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30054" w14:textId="77777777" w:rsidR="00CD2854" w:rsidRPr="00CD2650" w:rsidRDefault="00CD2854">
      <w:pPr>
        <w:widowControl/>
        <w:tabs>
          <w:tab w:val="left" w:pos="709"/>
        </w:tabs>
        <w:spacing w:after="60" w:line="259" w:lineRule="auto"/>
        <w:ind w:left="709" w:right="115" w:hanging="709"/>
        <w:jc w:val="center"/>
        <w:rPr>
          <w:rFonts w:ascii="Arial" w:hAnsi="Arial" w:cs="Arial"/>
          <w:sz w:val="24"/>
          <w:szCs w:val="24"/>
          <w:lang w:val="en-US"/>
        </w:rPr>
      </w:pPr>
    </w:p>
    <w:p w14:paraId="00606425"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0CEE99D0"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388F8726"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754082B3"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46E31000"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0FE9BD53"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1510CD28"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409B2D41"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1C23F985"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2B28342A"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406608B9"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25697667"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59F0150C"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6A646013" w14:textId="77777777" w:rsidR="00CD2854" w:rsidRDefault="00E13A32">
      <w:pPr>
        <w:widowControl/>
        <w:tabs>
          <w:tab w:val="left" w:pos="0"/>
        </w:tabs>
        <w:spacing w:after="60" w:line="259" w:lineRule="auto"/>
        <w:ind w:right="115"/>
        <w:jc w:val="center"/>
        <w:rPr>
          <w:rFonts w:ascii="Arial" w:hAnsi="Arial" w:cs="Arial"/>
          <w:b/>
          <w:bCs/>
          <w:sz w:val="24"/>
          <w:szCs w:val="24"/>
        </w:rPr>
      </w:pPr>
      <w:r>
        <w:rPr>
          <w:rFonts w:ascii="Arial" w:hAnsi="Arial" w:cs="Arial"/>
          <w:b/>
          <w:bCs/>
          <w:sz w:val="24"/>
          <w:szCs w:val="24"/>
        </w:rPr>
        <w:t>„Rezervinio sistemos valdymo ir duomenų centro saugos didinimas“</w:t>
      </w:r>
    </w:p>
    <w:p w14:paraId="27C69644" w14:textId="77777777" w:rsidR="00CD2854" w:rsidRDefault="00E13A32">
      <w:pPr>
        <w:widowControl/>
        <w:tabs>
          <w:tab w:val="left" w:pos="0"/>
        </w:tabs>
        <w:spacing w:after="60" w:line="259" w:lineRule="auto"/>
        <w:ind w:right="115"/>
        <w:jc w:val="center"/>
        <w:rPr>
          <w:rFonts w:ascii="Arial" w:hAnsi="Arial" w:cs="Arial"/>
          <w:b/>
          <w:bCs/>
          <w:sz w:val="24"/>
          <w:szCs w:val="24"/>
        </w:rPr>
      </w:pPr>
      <w:r>
        <w:rPr>
          <w:rFonts w:ascii="Arial" w:hAnsi="Arial" w:cs="Arial"/>
          <w:b/>
          <w:bCs/>
          <w:sz w:val="24"/>
          <w:szCs w:val="24"/>
        </w:rPr>
        <w:t>Investicijų projekto Nr. PTTK2211</w:t>
      </w:r>
    </w:p>
    <w:p w14:paraId="087F6E9F" w14:textId="77777777" w:rsidR="00CD2854" w:rsidRDefault="00CD2854">
      <w:pPr>
        <w:widowControl/>
        <w:tabs>
          <w:tab w:val="left" w:pos="0"/>
        </w:tabs>
        <w:spacing w:after="60" w:line="259" w:lineRule="auto"/>
        <w:ind w:right="115"/>
        <w:jc w:val="center"/>
        <w:rPr>
          <w:rFonts w:ascii="Arial" w:hAnsi="Arial" w:cs="Arial"/>
          <w:b/>
          <w:bCs/>
          <w:sz w:val="24"/>
          <w:szCs w:val="24"/>
        </w:rPr>
      </w:pPr>
    </w:p>
    <w:p w14:paraId="1BC37AEB" w14:textId="77777777" w:rsidR="00CD2854" w:rsidRDefault="00CD2854">
      <w:pPr>
        <w:widowControl/>
        <w:tabs>
          <w:tab w:val="left" w:pos="0"/>
        </w:tabs>
        <w:spacing w:after="60" w:line="259" w:lineRule="auto"/>
        <w:ind w:right="115"/>
        <w:jc w:val="center"/>
        <w:rPr>
          <w:rFonts w:ascii="Arial" w:hAnsi="Arial" w:cs="Arial"/>
          <w:b/>
          <w:bCs/>
          <w:sz w:val="24"/>
          <w:szCs w:val="24"/>
        </w:rPr>
      </w:pPr>
    </w:p>
    <w:p w14:paraId="354F42D8" w14:textId="77777777" w:rsidR="00CD2854" w:rsidRDefault="00CD2854">
      <w:pPr>
        <w:widowControl/>
        <w:tabs>
          <w:tab w:val="left" w:pos="0"/>
        </w:tabs>
        <w:spacing w:after="60" w:line="259" w:lineRule="auto"/>
        <w:ind w:right="115"/>
        <w:jc w:val="center"/>
        <w:rPr>
          <w:rFonts w:ascii="Arial" w:hAnsi="Arial" w:cs="Arial"/>
          <w:b/>
          <w:bCs/>
          <w:sz w:val="24"/>
          <w:szCs w:val="24"/>
        </w:rPr>
      </w:pPr>
    </w:p>
    <w:p w14:paraId="3CC41829" w14:textId="77777777" w:rsidR="00CD2854" w:rsidRDefault="00E13A32">
      <w:pPr>
        <w:widowControl/>
        <w:tabs>
          <w:tab w:val="left" w:pos="0"/>
        </w:tabs>
        <w:spacing w:after="60" w:line="259" w:lineRule="auto"/>
        <w:ind w:right="115"/>
        <w:jc w:val="center"/>
        <w:rPr>
          <w:rFonts w:ascii="Arial" w:hAnsi="Arial" w:cs="Arial"/>
          <w:sz w:val="24"/>
          <w:szCs w:val="24"/>
        </w:rPr>
      </w:pPr>
      <w:r>
        <w:rPr>
          <w:rFonts w:ascii="Arial" w:hAnsi="Arial" w:cs="Arial"/>
          <w:b/>
          <w:bCs/>
          <w:sz w:val="24"/>
          <w:szCs w:val="24"/>
        </w:rPr>
        <w:t>TECHNINĖ UŽDUOTIS</w:t>
      </w:r>
    </w:p>
    <w:p w14:paraId="49DF9F81" w14:textId="77777777" w:rsidR="00CD2854" w:rsidRDefault="00E13A32">
      <w:pPr>
        <w:widowControl/>
        <w:tabs>
          <w:tab w:val="left" w:pos="709"/>
        </w:tabs>
        <w:spacing w:after="60" w:line="259" w:lineRule="auto"/>
        <w:ind w:left="709" w:right="115" w:hanging="709"/>
        <w:jc w:val="center"/>
        <w:rPr>
          <w:rFonts w:ascii="Arial" w:hAnsi="Arial" w:cs="Arial"/>
          <w:sz w:val="24"/>
          <w:szCs w:val="24"/>
        </w:rPr>
      </w:pPr>
      <w:r>
        <w:br w:type="page"/>
      </w:r>
    </w:p>
    <w:p w14:paraId="22F70410" w14:textId="77777777" w:rsidR="00CD2854" w:rsidRDefault="00CD2854">
      <w:pPr>
        <w:widowControl/>
        <w:tabs>
          <w:tab w:val="left" w:pos="709"/>
        </w:tabs>
        <w:spacing w:after="60" w:line="259" w:lineRule="auto"/>
        <w:ind w:right="115"/>
        <w:jc w:val="both"/>
        <w:rPr>
          <w:rFonts w:ascii="Arial" w:hAnsi="Arial" w:cs="Arial"/>
          <w:sz w:val="24"/>
          <w:szCs w:val="24"/>
        </w:rPr>
      </w:pPr>
    </w:p>
    <w:sdt>
      <w:sdtPr>
        <w:rPr>
          <w:rFonts w:ascii="Times New Roman" w:eastAsia="Times New Roman" w:hAnsi="Times New Roman" w:cs="Times New Roman"/>
          <w:color w:val="auto"/>
          <w:sz w:val="22"/>
          <w:szCs w:val="22"/>
          <w:lang w:val="lt-LT"/>
        </w:rPr>
        <w:id w:val="-967961190"/>
        <w:docPartObj>
          <w:docPartGallery w:val="Table of Contents"/>
          <w:docPartUnique/>
        </w:docPartObj>
      </w:sdtPr>
      <w:sdtContent>
        <w:p w14:paraId="79639860" w14:textId="77777777" w:rsidR="00CD2854" w:rsidRDefault="00E13A32">
          <w:pPr>
            <w:pStyle w:val="TOCHeading"/>
            <w:rPr>
              <w:rFonts w:ascii="Arial" w:hAnsi="Arial" w:cs="Arial"/>
              <w:b/>
              <w:bCs/>
              <w:color w:val="auto"/>
              <w:lang w:val="lt-LT"/>
            </w:rPr>
          </w:pPr>
          <w:r>
            <w:rPr>
              <w:rFonts w:ascii="Arial" w:hAnsi="Arial" w:cs="Arial"/>
              <w:b/>
              <w:bCs/>
              <w:color w:val="auto"/>
              <w:lang w:val="lt-LT"/>
            </w:rPr>
            <w:t>Turinys</w:t>
          </w:r>
        </w:p>
        <w:p w14:paraId="683250E6" w14:textId="3C27397D" w:rsidR="000A03E9" w:rsidRDefault="00E13A32">
          <w:pPr>
            <w:pStyle w:val="TOC1"/>
            <w:tabs>
              <w:tab w:val="right" w:leader="dot" w:pos="10478"/>
            </w:tabs>
            <w:rPr>
              <w:rFonts w:asciiTheme="minorHAnsi" w:eastAsiaTheme="minorEastAsia" w:hAnsiTheme="minorHAnsi" w:cstheme="minorBidi"/>
              <w:noProof/>
              <w:kern w:val="2"/>
              <w:sz w:val="24"/>
              <w:szCs w:val="24"/>
              <w:lang w:eastAsia="lt-LT"/>
              <w14:ligatures w14:val="standardContextual"/>
            </w:rPr>
          </w:pPr>
          <w:r>
            <w:fldChar w:fldCharType="begin"/>
          </w:r>
          <w:r>
            <w:rPr>
              <w:rStyle w:val="IndexLink"/>
              <w:rFonts w:ascii="Arial" w:hAnsi="Arial" w:cs="Arial"/>
              <w:b/>
              <w:bCs/>
              <w:webHidden/>
              <w:sz w:val="24"/>
              <w:szCs w:val="24"/>
            </w:rPr>
            <w:instrText xml:space="preserve"> TOC \z \o "1-3" \u \h</w:instrText>
          </w:r>
          <w:r>
            <w:rPr>
              <w:rStyle w:val="IndexLink"/>
              <w:b/>
              <w:bCs/>
              <w:sz w:val="24"/>
              <w:szCs w:val="24"/>
            </w:rPr>
            <w:fldChar w:fldCharType="separate"/>
          </w:r>
          <w:hyperlink w:anchor="_Toc184216295" w:history="1">
            <w:r w:rsidR="000A03E9" w:rsidRPr="00B7373E">
              <w:rPr>
                <w:rStyle w:val="Hyperlink"/>
                <w:rFonts w:ascii="Arial" w:eastAsiaTheme="majorEastAsia" w:hAnsi="Arial" w:cs="Arial"/>
                <w:b/>
                <w:bCs/>
                <w:noProof/>
              </w:rPr>
              <w:t>1.</w:t>
            </w:r>
            <w:r w:rsidR="000A03E9">
              <w:rPr>
                <w:rFonts w:asciiTheme="minorHAnsi" w:eastAsiaTheme="minorEastAsia" w:hAnsiTheme="minorHAnsi" w:cstheme="minorBidi"/>
                <w:noProof/>
                <w:kern w:val="2"/>
                <w:sz w:val="24"/>
                <w:szCs w:val="24"/>
                <w:lang w:eastAsia="lt-LT"/>
                <w14:ligatures w14:val="standardContextual"/>
              </w:rPr>
              <w:tab/>
            </w:r>
            <w:r w:rsidR="000A03E9" w:rsidRPr="00B7373E">
              <w:rPr>
                <w:rStyle w:val="Hyperlink"/>
                <w:rFonts w:ascii="Arial" w:eastAsiaTheme="majorEastAsia" w:hAnsi="Arial" w:cs="Arial"/>
                <w:b/>
                <w:bCs/>
                <w:noProof/>
              </w:rPr>
              <w:t>BENDRIEJI</w:t>
            </w:r>
            <w:r w:rsidR="000A03E9" w:rsidRPr="00B7373E">
              <w:rPr>
                <w:rStyle w:val="Hyperlink"/>
                <w:rFonts w:ascii="Arial" w:eastAsiaTheme="majorEastAsia" w:hAnsi="Arial" w:cs="Arial"/>
                <w:b/>
                <w:bCs/>
                <w:noProof/>
                <w:spacing w:val="-6"/>
              </w:rPr>
              <w:t xml:space="preserve"> </w:t>
            </w:r>
            <w:r w:rsidR="000A03E9" w:rsidRPr="00B7373E">
              <w:rPr>
                <w:rStyle w:val="Hyperlink"/>
                <w:rFonts w:ascii="Arial" w:eastAsiaTheme="majorEastAsia" w:hAnsi="Arial" w:cs="Arial"/>
                <w:b/>
                <w:bCs/>
                <w:noProof/>
              </w:rPr>
              <w:t>REIKALAVIMAI</w:t>
            </w:r>
            <w:r w:rsidR="000A03E9">
              <w:rPr>
                <w:noProof/>
                <w:webHidden/>
              </w:rPr>
              <w:tab/>
            </w:r>
            <w:r w:rsidR="000A03E9">
              <w:rPr>
                <w:noProof/>
                <w:webHidden/>
              </w:rPr>
              <w:fldChar w:fldCharType="begin"/>
            </w:r>
            <w:r w:rsidR="000A03E9">
              <w:rPr>
                <w:noProof/>
                <w:webHidden/>
              </w:rPr>
              <w:instrText xml:space="preserve"> PAGEREF _Toc184216295 \h </w:instrText>
            </w:r>
            <w:r w:rsidR="000A03E9">
              <w:rPr>
                <w:noProof/>
                <w:webHidden/>
              </w:rPr>
            </w:r>
            <w:r w:rsidR="000A03E9">
              <w:rPr>
                <w:noProof/>
                <w:webHidden/>
              </w:rPr>
              <w:fldChar w:fldCharType="separate"/>
            </w:r>
            <w:r w:rsidR="000A03E9">
              <w:rPr>
                <w:noProof/>
                <w:webHidden/>
              </w:rPr>
              <w:t>3</w:t>
            </w:r>
            <w:r w:rsidR="000A03E9">
              <w:rPr>
                <w:noProof/>
                <w:webHidden/>
              </w:rPr>
              <w:fldChar w:fldCharType="end"/>
            </w:r>
          </w:hyperlink>
        </w:p>
        <w:p w14:paraId="7CA29F60" w14:textId="5AF61D49" w:rsidR="000A03E9" w:rsidRDefault="000A03E9">
          <w:pPr>
            <w:pStyle w:val="TOC1"/>
            <w:tabs>
              <w:tab w:val="left" w:pos="72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03" w:history="1">
            <w:r w:rsidRPr="00B7373E">
              <w:rPr>
                <w:rStyle w:val="Hyperlink"/>
                <w:rFonts w:ascii="Arial" w:eastAsiaTheme="majorEastAsia" w:hAnsi="Arial" w:cs="Arial"/>
                <w:noProof/>
              </w:rPr>
              <w:t>1.8.</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noProof/>
              </w:rPr>
              <w:t>Projektavimo</w:t>
            </w:r>
            <w:r w:rsidRPr="00B7373E">
              <w:rPr>
                <w:rStyle w:val="Hyperlink"/>
                <w:rFonts w:ascii="Arial" w:eastAsiaTheme="majorEastAsia" w:hAnsi="Arial" w:cs="Arial"/>
                <w:b/>
                <w:noProof/>
                <w:spacing w:val="-3"/>
              </w:rPr>
              <w:t xml:space="preserve"> </w:t>
            </w:r>
            <w:r w:rsidRPr="00B7373E">
              <w:rPr>
                <w:rStyle w:val="Hyperlink"/>
                <w:rFonts w:ascii="Arial" w:eastAsiaTheme="majorEastAsia" w:hAnsi="Arial" w:cs="Arial"/>
                <w:b/>
                <w:noProof/>
              </w:rPr>
              <w:t>darbų</w:t>
            </w:r>
            <w:r w:rsidRPr="00B7373E">
              <w:rPr>
                <w:rStyle w:val="Hyperlink"/>
                <w:rFonts w:ascii="Arial" w:eastAsiaTheme="majorEastAsia" w:hAnsi="Arial" w:cs="Arial"/>
                <w:b/>
                <w:noProof/>
                <w:spacing w:val="-5"/>
              </w:rPr>
              <w:t xml:space="preserve"> </w:t>
            </w:r>
            <w:r w:rsidRPr="00B7373E">
              <w:rPr>
                <w:rStyle w:val="Hyperlink"/>
                <w:rFonts w:ascii="Arial" w:eastAsiaTheme="majorEastAsia" w:hAnsi="Arial" w:cs="Arial"/>
                <w:b/>
                <w:noProof/>
              </w:rPr>
              <w:t>apimtis</w:t>
            </w:r>
            <w:r>
              <w:rPr>
                <w:noProof/>
                <w:webHidden/>
              </w:rPr>
              <w:tab/>
            </w:r>
            <w:r>
              <w:rPr>
                <w:noProof/>
                <w:webHidden/>
              </w:rPr>
              <w:fldChar w:fldCharType="begin"/>
            </w:r>
            <w:r>
              <w:rPr>
                <w:noProof/>
                <w:webHidden/>
              </w:rPr>
              <w:instrText xml:space="preserve"> PAGEREF _Toc184216303 \h </w:instrText>
            </w:r>
            <w:r>
              <w:rPr>
                <w:noProof/>
                <w:webHidden/>
              </w:rPr>
            </w:r>
            <w:r>
              <w:rPr>
                <w:noProof/>
                <w:webHidden/>
              </w:rPr>
              <w:fldChar w:fldCharType="separate"/>
            </w:r>
            <w:r>
              <w:rPr>
                <w:noProof/>
                <w:webHidden/>
              </w:rPr>
              <w:t>3</w:t>
            </w:r>
            <w:r>
              <w:rPr>
                <w:noProof/>
                <w:webHidden/>
              </w:rPr>
              <w:fldChar w:fldCharType="end"/>
            </w:r>
          </w:hyperlink>
        </w:p>
        <w:p w14:paraId="6DA783BD" w14:textId="3DC5320F"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08" w:history="1">
            <w:r w:rsidRPr="00B7373E">
              <w:rPr>
                <w:rStyle w:val="Hyperlink"/>
                <w:rFonts w:ascii="Arial" w:eastAsiaTheme="majorEastAsia" w:hAnsi="Arial" w:cs="Arial"/>
                <w:noProof/>
              </w:rPr>
              <w:t>1.13.</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Pagrindiniai projektavimo etapai</w:t>
            </w:r>
            <w:r>
              <w:rPr>
                <w:noProof/>
                <w:webHidden/>
              </w:rPr>
              <w:tab/>
            </w:r>
            <w:r>
              <w:rPr>
                <w:noProof/>
                <w:webHidden/>
              </w:rPr>
              <w:fldChar w:fldCharType="begin"/>
            </w:r>
            <w:r>
              <w:rPr>
                <w:noProof/>
                <w:webHidden/>
              </w:rPr>
              <w:instrText xml:space="preserve"> PAGEREF _Toc184216308 \h </w:instrText>
            </w:r>
            <w:r>
              <w:rPr>
                <w:noProof/>
                <w:webHidden/>
              </w:rPr>
            </w:r>
            <w:r>
              <w:rPr>
                <w:noProof/>
                <w:webHidden/>
              </w:rPr>
              <w:fldChar w:fldCharType="separate"/>
            </w:r>
            <w:r>
              <w:rPr>
                <w:noProof/>
                <w:webHidden/>
              </w:rPr>
              <w:t>3</w:t>
            </w:r>
            <w:r>
              <w:rPr>
                <w:noProof/>
                <w:webHidden/>
              </w:rPr>
              <w:fldChar w:fldCharType="end"/>
            </w:r>
          </w:hyperlink>
        </w:p>
        <w:p w14:paraId="1CA05AFC" w14:textId="08FD2E61" w:rsidR="000A03E9" w:rsidRDefault="000A03E9" w:rsidP="00B5532C">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09" w:history="1">
            <w:r w:rsidRPr="00B7373E">
              <w:rPr>
                <w:rStyle w:val="Hyperlink"/>
                <w:rFonts w:ascii="Arial" w:eastAsiaTheme="majorEastAsia" w:hAnsi="Arial" w:cs="Arial"/>
                <w:noProof/>
              </w:rPr>
              <w:t>1.14.</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Projektavimo paslaugos ir apimtys</w:t>
            </w:r>
            <w:r>
              <w:rPr>
                <w:noProof/>
                <w:webHidden/>
              </w:rPr>
              <w:tab/>
            </w:r>
            <w:r>
              <w:rPr>
                <w:noProof/>
                <w:webHidden/>
              </w:rPr>
              <w:fldChar w:fldCharType="begin"/>
            </w:r>
            <w:r>
              <w:rPr>
                <w:noProof/>
                <w:webHidden/>
              </w:rPr>
              <w:instrText xml:space="preserve"> PAGEREF _Toc184216309 \h </w:instrText>
            </w:r>
            <w:r>
              <w:rPr>
                <w:noProof/>
                <w:webHidden/>
              </w:rPr>
            </w:r>
            <w:r>
              <w:rPr>
                <w:noProof/>
                <w:webHidden/>
              </w:rPr>
              <w:fldChar w:fldCharType="separate"/>
            </w:r>
            <w:r>
              <w:rPr>
                <w:noProof/>
                <w:webHidden/>
              </w:rPr>
              <w:t>4</w:t>
            </w:r>
            <w:r>
              <w:rPr>
                <w:noProof/>
                <w:webHidden/>
              </w:rPr>
              <w:fldChar w:fldCharType="end"/>
            </w:r>
          </w:hyperlink>
        </w:p>
        <w:p w14:paraId="4ECF34B6" w14:textId="0E533910"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14" w:history="1">
            <w:r w:rsidRPr="00B7373E">
              <w:rPr>
                <w:rStyle w:val="Hyperlink"/>
                <w:rFonts w:ascii="Arial" w:eastAsiaTheme="majorEastAsia" w:hAnsi="Arial" w:cs="Arial"/>
                <w:noProof/>
              </w:rPr>
              <w:t>1.1</w:t>
            </w:r>
            <w:r w:rsidR="00B5532C">
              <w:rPr>
                <w:rStyle w:val="Hyperlink"/>
                <w:rFonts w:ascii="Arial" w:eastAsiaTheme="majorEastAsia" w:hAnsi="Arial" w:cs="Arial"/>
                <w:noProof/>
              </w:rPr>
              <w:t>5</w:t>
            </w:r>
            <w:r w:rsidRPr="00B7373E">
              <w:rPr>
                <w:rStyle w:val="Hyperlink"/>
                <w:rFonts w:ascii="Arial" w:eastAsiaTheme="majorEastAsia" w:hAnsi="Arial" w:cs="Arial"/>
                <w:noProof/>
              </w:rPr>
              <w:t>.</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Projektavimo paslaugų kalendorinis grafikas</w:t>
            </w:r>
            <w:r>
              <w:rPr>
                <w:noProof/>
                <w:webHidden/>
              </w:rPr>
              <w:tab/>
            </w:r>
            <w:r>
              <w:rPr>
                <w:noProof/>
                <w:webHidden/>
              </w:rPr>
              <w:fldChar w:fldCharType="begin"/>
            </w:r>
            <w:r>
              <w:rPr>
                <w:noProof/>
                <w:webHidden/>
              </w:rPr>
              <w:instrText xml:space="preserve"> PAGEREF _Toc184216314 \h </w:instrText>
            </w:r>
            <w:r>
              <w:rPr>
                <w:noProof/>
                <w:webHidden/>
              </w:rPr>
            </w:r>
            <w:r>
              <w:rPr>
                <w:noProof/>
                <w:webHidden/>
              </w:rPr>
              <w:fldChar w:fldCharType="separate"/>
            </w:r>
            <w:r>
              <w:rPr>
                <w:noProof/>
                <w:webHidden/>
              </w:rPr>
              <w:t>6</w:t>
            </w:r>
            <w:r>
              <w:rPr>
                <w:noProof/>
                <w:webHidden/>
              </w:rPr>
              <w:fldChar w:fldCharType="end"/>
            </w:r>
          </w:hyperlink>
        </w:p>
        <w:p w14:paraId="7E2608AC" w14:textId="7EC6B38C"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15" w:history="1">
            <w:r w:rsidRPr="00B7373E">
              <w:rPr>
                <w:rStyle w:val="Hyperlink"/>
                <w:rFonts w:ascii="Arial" w:eastAsiaTheme="majorEastAsia" w:hAnsi="Arial" w:cs="Arial"/>
                <w:noProof/>
              </w:rPr>
              <w:t>1.17.</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Projektinių pasiūlymų sudėties aiškinam</w:t>
            </w:r>
            <w:r w:rsidRPr="00B7373E">
              <w:rPr>
                <w:rStyle w:val="Hyperlink"/>
                <w:rFonts w:ascii="Arial" w:eastAsiaTheme="majorEastAsia" w:hAnsi="Arial" w:cs="Arial"/>
                <w:b/>
                <w:bCs/>
                <w:noProof/>
                <w:lang w:val="en-GB"/>
              </w:rPr>
              <w:t>oji dalis</w:t>
            </w:r>
            <w:r>
              <w:rPr>
                <w:noProof/>
                <w:webHidden/>
              </w:rPr>
              <w:tab/>
            </w:r>
            <w:r>
              <w:rPr>
                <w:noProof/>
                <w:webHidden/>
              </w:rPr>
              <w:fldChar w:fldCharType="begin"/>
            </w:r>
            <w:r>
              <w:rPr>
                <w:noProof/>
                <w:webHidden/>
              </w:rPr>
              <w:instrText xml:space="preserve"> PAGEREF _Toc184216315 \h </w:instrText>
            </w:r>
            <w:r>
              <w:rPr>
                <w:noProof/>
                <w:webHidden/>
              </w:rPr>
            </w:r>
            <w:r>
              <w:rPr>
                <w:noProof/>
                <w:webHidden/>
              </w:rPr>
              <w:fldChar w:fldCharType="separate"/>
            </w:r>
            <w:r>
              <w:rPr>
                <w:noProof/>
                <w:webHidden/>
              </w:rPr>
              <w:t>6</w:t>
            </w:r>
            <w:r>
              <w:rPr>
                <w:noProof/>
                <w:webHidden/>
              </w:rPr>
              <w:fldChar w:fldCharType="end"/>
            </w:r>
          </w:hyperlink>
        </w:p>
        <w:p w14:paraId="1427B788" w14:textId="47915710"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16" w:history="1">
            <w:r w:rsidRPr="00B7373E">
              <w:rPr>
                <w:rStyle w:val="Hyperlink"/>
                <w:rFonts w:ascii="Arial" w:eastAsiaTheme="majorEastAsia" w:hAnsi="Arial" w:cs="Arial"/>
                <w:noProof/>
              </w:rPr>
              <w:t>1.18.</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Statinio projekto vykdymo priežiūra</w:t>
            </w:r>
            <w:r>
              <w:rPr>
                <w:noProof/>
                <w:webHidden/>
              </w:rPr>
              <w:tab/>
            </w:r>
            <w:r>
              <w:rPr>
                <w:noProof/>
                <w:webHidden/>
              </w:rPr>
              <w:fldChar w:fldCharType="begin"/>
            </w:r>
            <w:r>
              <w:rPr>
                <w:noProof/>
                <w:webHidden/>
              </w:rPr>
              <w:instrText xml:space="preserve"> PAGEREF _Toc184216316 \h </w:instrText>
            </w:r>
            <w:r>
              <w:rPr>
                <w:noProof/>
                <w:webHidden/>
              </w:rPr>
            </w:r>
            <w:r>
              <w:rPr>
                <w:noProof/>
                <w:webHidden/>
              </w:rPr>
              <w:fldChar w:fldCharType="separate"/>
            </w:r>
            <w:r>
              <w:rPr>
                <w:noProof/>
                <w:webHidden/>
              </w:rPr>
              <w:t>7</w:t>
            </w:r>
            <w:r>
              <w:rPr>
                <w:noProof/>
                <w:webHidden/>
              </w:rPr>
              <w:fldChar w:fldCharType="end"/>
            </w:r>
          </w:hyperlink>
        </w:p>
        <w:p w14:paraId="52B8986C" w14:textId="1C3C5501"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17" w:history="1">
            <w:r w:rsidRPr="00B7373E">
              <w:rPr>
                <w:rStyle w:val="Hyperlink"/>
                <w:rFonts w:ascii="Arial" w:eastAsiaTheme="majorEastAsia" w:hAnsi="Arial" w:cs="Arial"/>
                <w:noProof/>
              </w:rPr>
              <w:t>1.19.</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Bendrieji reikalavimai siekiant pastato energinio naudingumo</w:t>
            </w:r>
            <w:r>
              <w:rPr>
                <w:noProof/>
                <w:webHidden/>
              </w:rPr>
              <w:tab/>
            </w:r>
            <w:r>
              <w:rPr>
                <w:noProof/>
                <w:webHidden/>
              </w:rPr>
              <w:fldChar w:fldCharType="begin"/>
            </w:r>
            <w:r>
              <w:rPr>
                <w:noProof/>
                <w:webHidden/>
              </w:rPr>
              <w:instrText xml:space="preserve"> PAGEREF _Toc184216317 \h </w:instrText>
            </w:r>
            <w:r>
              <w:rPr>
                <w:noProof/>
                <w:webHidden/>
              </w:rPr>
            </w:r>
            <w:r>
              <w:rPr>
                <w:noProof/>
                <w:webHidden/>
              </w:rPr>
              <w:fldChar w:fldCharType="separate"/>
            </w:r>
            <w:r>
              <w:rPr>
                <w:noProof/>
                <w:webHidden/>
              </w:rPr>
              <w:t>8</w:t>
            </w:r>
            <w:r>
              <w:rPr>
                <w:noProof/>
                <w:webHidden/>
              </w:rPr>
              <w:fldChar w:fldCharType="end"/>
            </w:r>
          </w:hyperlink>
        </w:p>
        <w:p w14:paraId="6BF7773B" w14:textId="79B1AA51" w:rsidR="000A03E9" w:rsidRDefault="000A03E9">
          <w:pPr>
            <w:pStyle w:val="TOC1"/>
            <w:tabs>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27" w:history="1">
            <w:r w:rsidRPr="00B7373E">
              <w:rPr>
                <w:rStyle w:val="Hyperlink"/>
                <w:rFonts w:ascii="Arial" w:eastAsiaTheme="majorEastAsia" w:hAnsi="Arial" w:cs="Arial"/>
                <w:b/>
                <w:bCs/>
                <w:noProof/>
              </w:rPr>
              <w:t>2.</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UŽSAKOVO TECHNINĖ SPECIFIKACIJA</w:t>
            </w:r>
            <w:r>
              <w:rPr>
                <w:noProof/>
                <w:webHidden/>
              </w:rPr>
              <w:tab/>
            </w:r>
            <w:r>
              <w:rPr>
                <w:noProof/>
                <w:webHidden/>
              </w:rPr>
              <w:fldChar w:fldCharType="begin"/>
            </w:r>
            <w:r>
              <w:rPr>
                <w:noProof/>
                <w:webHidden/>
              </w:rPr>
              <w:instrText xml:space="preserve"> PAGEREF _Toc184216327 \h </w:instrText>
            </w:r>
            <w:r>
              <w:rPr>
                <w:noProof/>
                <w:webHidden/>
              </w:rPr>
            </w:r>
            <w:r>
              <w:rPr>
                <w:noProof/>
                <w:webHidden/>
              </w:rPr>
              <w:fldChar w:fldCharType="separate"/>
            </w:r>
            <w:r>
              <w:rPr>
                <w:noProof/>
                <w:webHidden/>
              </w:rPr>
              <w:t>10</w:t>
            </w:r>
            <w:r>
              <w:rPr>
                <w:noProof/>
                <w:webHidden/>
              </w:rPr>
              <w:fldChar w:fldCharType="end"/>
            </w:r>
          </w:hyperlink>
        </w:p>
        <w:p w14:paraId="0FA5FB30" w14:textId="3885252C" w:rsidR="000A03E9" w:rsidRDefault="000A03E9">
          <w:pPr>
            <w:pStyle w:val="TOC1"/>
            <w:tabs>
              <w:tab w:val="left" w:pos="72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28" w:history="1">
            <w:r w:rsidRPr="00B7373E">
              <w:rPr>
                <w:rStyle w:val="Hyperlink"/>
                <w:rFonts w:ascii="Arial" w:eastAsiaTheme="majorEastAsia" w:hAnsi="Arial" w:cs="Arial"/>
                <w:noProof/>
              </w:rPr>
              <w:t>2.1.</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Projekte taikoma teisė ir normatyviniai dokumentai</w:t>
            </w:r>
            <w:r>
              <w:rPr>
                <w:noProof/>
                <w:webHidden/>
              </w:rPr>
              <w:tab/>
            </w:r>
            <w:r>
              <w:rPr>
                <w:noProof/>
                <w:webHidden/>
              </w:rPr>
              <w:fldChar w:fldCharType="begin"/>
            </w:r>
            <w:r>
              <w:rPr>
                <w:noProof/>
                <w:webHidden/>
              </w:rPr>
              <w:instrText xml:space="preserve"> PAGEREF _Toc184216328 \h </w:instrText>
            </w:r>
            <w:r>
              <w:rPr>
                <w:noProof/>
                <w:webHidden/>
              </w:rPr>
            </w:r>
            <w:r>
              <w:rPr>
                <w:noProof/>
                <w:webHidden/>
              </w:rPr>
              <w:fldChar w:fldCharType="separate"/>
            </w:r>
            <w:r>
              <w:rPr>
                <w:noProof/>
                <w:webHidden/>
              </w:rPr>
              <w:t>10</w:t>
            </w:r>
            <w:r>
              <w:rPr>
                <w:noProof/>
                <w:webHidden/>
              </w:rPr>
              <w:fldChar w:fldCharType="end"/>
            </w:r>
          </w:hyperlink>
        </w:p>
        <w:p w14:paraId="6DA21183" w14:textId="1D3F1A6B" w:rsidR="000A03E9" w:rsidRDefault="000A03E9">
          <w:pPr>
            <w:pStyle w:val="TOC1"/>
            <w:tabs>
              <w:tab w:val="left" w:pos="72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29" w:history="1">
            <w:r w:rsidRPr="00B7373E">
              <w:rPr>
                <w:rStyle w:val="Hyperlink"/>
                <w:rFonts w:ascii="Arial" w:eastAsiaTheme="majorEastAsia" w:hAnsi="Arial" w:cs="Arial"/>
                <w:noProof/>
              </w:rPr>
              <w:t>2.2.</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Bendrieji duomenys apie žemės sklypą</w:t>
            </w:r>
            <w:r>
              <w:rPr>
                <w:noProof/>
                <w:webHidden/>
              </w:rPr>
              <w:tab/>
            </w:r>
            <w:r>
              <w:rPr>
                <w:noProof/>
                <w:webHidden/>
              </w:rPr>
              <w:fldChar w:fldCharType="begin"/>
            </w:r>
            <w:r>
              <w:rPr>
                <w:noProof/>
                <w:webHidden/>
              </w:rPr>
              <w:instrText xml:space="preserve"> PAGEREF _Toc184216329 \h </w:instrText>
            </w:r>
            <w:r>
              <w:rPr>
                <w:noProof/>
                <w:webHidden/>
              </w:rPr>
            </w:r>
            <w:r>
              <w:rPr>
                <w:noProof/>
                <w:webHidden/>
              </w:rPr>
              <w:fldChar w:fldCharType="separate"/>
            </w:r>
            <w:r>
              <w:rPr>
                <w:noProof/>
                <w:webHidden/>
              </w:rPr>
              <w:t>13</w:t>
            </w:r>
            <w:r>
              <w:rPr>
                <w:noProof/>
                <w:webHidden/>
              </w:rPr>
              <w:fldChar w:fldCharType="end"/>
            </w:r>
          </w:hyperlink>
        </w:p>
        <w:p w14:paraId="7D86CDD1" w14:textId="2FA50AAA" w:rsidR="000A03E9" w:rsidRDefault="000A03E9">
          <w:pPr>
            <w:pStyle w:val="TOC1"/>
            <w:tabs>
              <w:tab w:val="left" w:pos="72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30" w:history="1">
            <w:r w:rsidRPr="00B7373E">
              <w:rPr>
                <w:rStyle w:val="Hyperlink"/>
                <w:rFonts w:ascii="Arial" w:eastAsiaTheme="majorEastAsia" w:hAnsi="Arial" w:cs="Arial"/>
                <w:noProof/>
              </w:rPr>
              <w:t>2.3.</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Reikalavimai sistemos valdymo ir duomenų centro patalpoms</w:t>
            </w:r>
            <w:r>
              <w:rPr>
                <w:noProof/>
                <w:webHidden/>
              </w:rPr>
              <w:tab/>
            </w:r>
            <w:r>
              <w:rPr>
                <w:noProof/>
                <w:webHidden/>
              </w:rPr>
              <w:fldChar w:fldCharType="begin"/>
            </w:r>
            <w:r>
              <w:rPr>
                <w:noProof/>
                <w:webHidden/>
              </w:rPr>
              <w:instrText xml:space="preserve"> PAGEREF _Toc184216330 \h </w:instrText>
            </w:r>
            <w:r>
              <w:rPr>
                <w:noProof/>
                <w:webHidden/>
              </w:rPr>
            </w:r>
            <w:r>
              <w:rPr>
                <w:noProof/>
                <w:webHidden/>
              </w:rPr>
              <w:fldChar w:fldCharType="separate"/>
            </w:r>
            <w:r>
              <w:rPr>
                <w:noProof/>
                <w:webHidden/>
              </w:rPr>
              <w:t>14</w:t>
            </w:r>
            <w:r>
              <w:rPr>
                <w:noProof/>
                <w:webHidden/>
              </w:rPr>
              <w:fldChar w:fldCharType="end"/>
            </w:r>
          </w:hyperlink>
        </w:p>
        <w:p w14:paraId="3792B540" w14:textId="5B900BD6"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31" w:history="1">
            <w:r w:rsidRPr="00B7373E">
              <w:rPr>
                <w:rStyle w:val="Hyperlink"/>
                <w:rFonts w:ascii="Arial" w:eastAsiaTheme="majorEastAsia" w:hAnsi="Arial" w:cs="Arial"/>
                <w:noProof/>
              </w:rPr>
              <w:t>2.3.1.</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Bendra informacija</w:t>
            </w:r>
            <w:r>
              <w:rPr>
                <w:noProof/>
                <w:webHidden/>
              </w:rPr>
              <w:tab/>
            </w:r>
            <w:r>
              <w:rPr>
                <w:noProof/>
                <w:webHidden/>
              </w:rPr>
              <w:fldChar w:fldCharType="begin"/>
            </w:r>
            <w:r>
              <w:rPr>
                <w:noProof/>
                <w:webHidden/>
              </w:rPr>
              <w:instrText xml:space="preserve"> PAGEREF _Toc184216331 \h </w:instrText>
            </w:r>
            <w:r>
              <w:rPr>
                <w:noProof/>
                <w:webHidden/>
              </w:rPr>
            </w:r>
            <w:r>
              <w:rPr>
                <w:noProof/>
                <w:webHidden/>
              </w:rPr>
              <w:fldChar w:fldCharType="separate"/>
            </w:r>
            <w:r>
              <w:rPr>
                <w:noProof/>
                <w:webHidden/>
              </w:rPr>
              <w:t>14</w:t>
            </w:r>
            <w:r>
              <w:rPr>
                <w:noProof/>
                <w:webHidden/>
              </w:rPr>
              <w:fldChar w:fldCharType="end"/>
            </w:r>
          </w:hyperlink>
        </w:p>
        <w:p w14:paraId="12402880" w14:textId="17A4FB42"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32" w:history="1">
            <w:r w:rsidRPr="00B7373E">
              <w:rPr>
                <w:rStyle w:val="Hyperlink"/>
                <w:rFonts w:ascii="Arial" w:eastAsiaTheme="majorEastAsia" w:hAnsi="Arial" w:cs="Arial"/>
                <w:noProof/>
              </w:rPr>
              <w:t>2.3.2.</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Reikalavimai Sistemos valdymo pulto ir duomenų centro patalpų bloko (SVC-DC-TBP) įrengimui</w:t>
            </w:r>
            <w:r>
              <w:rPr>
                <w:noProof/>
                <w:webHidden/>
              </w:rPr>
              <w:tab/>
            </w:r>
            <w:r>
              <w:rPr>
                <w:noProof/>
                <w:webHidden/>
              </w:rPr>
              <w:fldChar w:fldCharType="begin"/>
            </w:r>
            <w:r>
              <w:rPr>
                <w:noProof/>
                <w:webHidden/>
              </w:rPr>
              <w:instrText xml:space="preserve"> PAGEREF _Toc184216332 \h </w:instrText>
            </w:r>
            <w:r>
              <w:rPr>
                <w:noProof/>
                <w:webHidden/>
              </w:rPr>
            </w:r>
            <w:r>
              <w:rPr>
                <w:noProof/>
                <w:webHidden/>
              </w:rPr>
              <w:fldChar w:fldCharType="separate"/>
            </w:r>
            <w:r>
              <w:rPr>
                <w:noProof/>
                <w:webHidden/>
              </w:rPr>
              <w:t>14</w:t>
            </w:r>
            <w:r>
              <w:rPr>
                <w:noProof/>
                <w:webHidden/>
              </w:rPr>
              <w:fldChar w:fldCharType="end"/>
            </w:r>
          </w:hyperlink>
        </w:p>
        <w:p w14:paraId="3DC52335" w14:textId="72D99C2D"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41" w:history="1">
            <w:r w:rsidRPr="00B7373E">
              <w:rPr>
                <w:rStyle w:val="Hyperlink"/>
                <w:rFonts w:ascii="Arial" w:eastAsiaTheme="majorEastAsia" w:hAnsi="Arial" w:cs="Arial"/>
                <w:noProof/>
              </w:rPr>
              <w:t>2.3.3.</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Reikalavimai sistemos valdymo  pulto patalpos specialiosios sąlygos</w:t>
            </w:r>
            <w:r>
              <w:rPr>
                <w:noProof/>
                <w:webHidden/>
              </w:rPr>
              <w:tab/>
            </w:r>
            <w:r>
              <w:rPr>
                <w:noProof/>
                <w:webHidden/>
              </w:rPr>
              <w:fldChar w:fldCharType="begin"/>
            </w:r>
            <w:r>
              <w:rPr>
                <w:noProof/>
                <w:webHidden/>
              </w:rPr>
              <w:instrText xml:space="preserve"> PAGEREF _Toc184216341 \h </w:instrText>
            </w:r>
            <w:r>
              <w:rPr>
                <w:noProof/>
                <w:webHidden/>
              </w:rPr>
            </w:r>
            <w:r>
              <w:rPr>
                <w:noProof/>
                <w:webHidden/>
              </w:rPr>
              <w:fldChar w:fldCharType="separate"/>
            </w:r>
            <w:r>
              <w:rPr>
                <w:noProof/>
                <w:webHidden/>
              </w:rPr>
              <w:t>18</w:t>
            </w:r>
            <w:r>
              <w:rPr>
                <w:noProof/>
                <w:webHidden/>
              </w:rPr>
              <w:fldChar w:fldCharType="end"/>
            </w:r>
          </w:hyperlink>
        </w:p>
        <w:p w14:paraId="2DA4F84F" w14:textId="16F9E6E0"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43" w:history="1">
            <w:r w:rsidRPr="00B7373E">
              <w:rPr>
                <w:rStyle w:val="Hyperlink"/>
                <w:rFonts w:ascii="Arial" w:eastAsiaTheme="majorEastAsia" w:hAnsi="Arial" w:cs="Arial"/>
                <w:noProof/>
              </w:rPr>
              <w:t>2.3.4.</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Reikalavimai duomenų centro patalpoms</w:t>
            </w:r>
            <w:r>
              <w:rPr>
                <w:noProof/>
                <w:webHidden/>
              </w:rPr>
              <w:tab/>
            </w:r>
            <w:r>
              <w:rPr>
                <w:noProof/>
                <w:webHidden/>
              </w:rPr>
              <w:fldChar w:fldCharType="begin"/>
            </w:r>
            <w:r>
              <w:rPr>
                <w:noProof/>
                <w:webHidden/>
              </w:rPr>
              <w:instrText xml:space="preserve"> PAGEREF _Toc184216343 \h </w:instrText>
            </w:r>
            <w:r>
              <w:rPr>
                <w:noProof/>
                <w:webHidden/>
              </w:rPr>
            </w:r>
            <w:r>
              <w:rPr>
                <w:noProof/>
                <w:webHidden/>
              </w:rPr>
              <w:fldChar w:fldCharType="separate"/>
            </w:r>
            <w:r>
              <w:rPr>
                <w:noProof/>
                <w:webHidden/>
              </w:rPr>
              <w:t>19</w:t>
            </w:r>
            <w:r>
              <w:rPr>
                <w:noProof/>
                <w:webHidden/>
              </w:rPr>
              <w:fldChar w:fldCharType="end"/>
            </w:r>
          </w:hyperlink>
        </w:p>
        <w:p w14:paraId="2CD6B68F" w14:textId="7BA1EC2B" w:rsidR="000A03E9" w:rsidRDefault="000A03E9">
          <w:pPr>
            <w:pStyle w:val="TOC1"/>
            <w:tabs>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44" w:history="1">
            <w:r w:rsidRPr="00B7373E">
              <w:rPr>
                <w:rStyle w:val="Hyperlink"/>
                <w:rFonts w:ascii="Arial" w:eastAsiaTheme="majorEastAsia" w:hAnsi="Arial" w:cs="Arial"/>
                <w:b/>
                <w:bCs/>
                <w:iCs/>
                <w:noProof/>
              </w:rPr>
              <w:t>Reikalavimai</w:t>
            </w:r>
            <w:r w:rsidRPr="00B7373E">
              <w:rPr>
                <w:rStyle w:val="Hyperlink"/>
                <w:rFonts w:ascii="Arial" w:eastAsiaTheme="majorEastAsia" w:hAnsi="Arial" w:cs="Arial"/>
                <w:b/>
                <w:bCs/>
                <w:iCs/>
                <w:noProof/>
                <w:spacing w:val="-4"/>
              </w:rPr>
              <w:t xml:space="preserve"> </w:t>
            </w:r>
            <w:r w:rsidRPr="00B7373E">
              <w:rPr>
                <w:rStyle w:val="Hyperlink"/>
                <w:rFonts w:ascii="Arial" w:eastAsiaTheme="majorEastAsia" w:hAnsi="Arial" w:cs="Arial"/>
                <w:b/>
                <w:bCs/>
                <w:iCs/>
                <w:noProof/>
              </w:rPr>
              <w:t>apsaugos</w:t>
            </w:r>
            <w:r w:rsidRPr="00B7373E">
              <w:rPr>
                <w:rStyle w:val="Hyperlink"/>
                <w:rFonts w:ascii="Arial" w:eastAsiaTheme="majorEastAsia" w:hAnsi="Arial" w:cs="Arial"/>
                <w:b/>
                <w:bCs/>
                <w:iCs/>
                <w:noProof/>
                <w:spacing w:val="-2"/>
              </w:rPr>
              <w:t xml:space="preserve"> </w:t>
            </w:r>
            <w:r w:rsidRPr="00B7373E">
              <w:rPr>
                <w:rStyle w:val="Hyperlink"/>
                <w:rFonts w:ascii="Arial" w:eastAsiaTheme="majorEastAsia" w:hAnsi="Arial" w:cs="Arial"/>
                <w:b/>
                <w:bCs/>
                <w:iCs/>
                <w:noProof/>
              </w:rPr>
              <w:t>sistemoms</w:t>
            </w:r>
            <w:r>
              <w:rPr>
                <w:noProof/>
                <w:webHidden/>
              </w:rPr>
              <w:tab/>
            </w:r>
            <w:r>
              <w:rPr>
                <w:noProof/>
                <w:webHidden/>
              </w:rPr>
              <w:fldChar w:fldCharType="begin"/>
            </w:r>
            <w:r>
              <w:rPr>
                <w:noProof/>
                <w:webHidden/>
              </w:rPr>
              <w:instrText xml:space="preserve"> PAGEREF _Toc184216344 \h </w:instrText>
            </w:r>
            <w:r>
              <w:rPr>
                <w:noProof/>
                <w:webHidden/>
              </w:rPr>
            </w:r>
            <w:r>
              <w:rPr>
                <w:noProof/>
                <w:webHidden/>
              </w:rPr>
              <w:fldChar w:fldCharType="separate"/>
            </w:r>
            <w:r>
              <w:rPr>
                <w:noProof/>
                <w:webHidden/>
              </w:rPr>
              <w:t>21</w:t>
            </w:r>
            <w:r>
              <w:rPr>
                <w:noProof/>
                <w:webHidden/>
              </w:rPr>
              <w:fldChar w:fldCharType="end"/>
            </w:r>
          </w:hyperlink>
        </w:p>
        <w:p w14:paraId="442646D8" w14:textId="01E2D18C"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45" w:history="1">
            <w:r w:rsidRPr="00B7373E">
              <w:rPr>
                <w:rStyle w:val="Hyperlink"/>
                <w:rFonts w:ascii="Arial" w:eastAsiaTheme="majorEastAsia" w:hAnsi="Arial" w:cs="Arial"/>
                <w:noProof/>
              </w:rPr>
              <w:t>2.3.5.</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Reikalavimai SVC-DC techninėms-buitinėms patalpoms (TBP)</w:t>
            </w:r>
            <w:r>
              <w:rPr>
                <w:noProof/>
                <w:webHidden/>
              </w:rPr>
              <w:tab/>
            </w:r>
            <w:r>
              <w:rPr>
                <w:noProof/>
                <w:webHidden/>
              </w:rPr>
              <w:fldChar w:fldCharType="begin"/>
            </w:r>
            <w:r>
              <w:rPr>
                <w:noProof/>
                <w:webHidden/>
              </w:rPr>
              <w:instrText xml:space="preserve"> PAGEREF _Toc184216345 \h </w:instrText>
            </w:r>
            <w:r>
              <w:rPr>
                <w:noProof/>
                <w:webHidden/>
              </w:rPr>
            </w:r>
            <w:r>
              <w:rPr>
                <w:noProof/>
                <w:webHidden/>
              </w:rPr>
              <w:fldChar w:fldCharType="separate"/>
            </w:r>
            <w:r>
              <w:rPr>
                <w:noProof/>
                <w:webHidden/>
              </w:rPr>
              <w:t>21</w:t>
            </w:r>
            <w:r>
              <w:rPr>
                <w:noProof/>
                <w:webHidden/>
              </w:rPr>
              <w:fldChar w:fldCharType="end"/>
            </w:r>
          </w:hyperlink>
        </w:p>
        <w:p w14:paraId="0B789D78" w14:textId="56D489AA"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46" w:history="1">
            <w:r w:rsidRPr="00B7373E">
              <w:rPr>
                <w:rStyle w:val="Hyperlink"/>
                <w:rFonts w:ascii="Arial" w:eastAsiaTheme="majorEastAsia" w:hAnsi="Arial" w:cs="Arial"/>
                <w:noProof/>
                <w:lang w:val="pt-BR"/>
              </w:rPr>
              <w:t>2.3.6.</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 xml:space="preserve">Reikalavimai </w:t>
            </w:r>
            <w:r w:rsidRPr="00B7373E">
              <w:rPr>
                <w:rStyle w:val="Hyperlink"/>
                <w:rFonts w:ascii="Arial" w:eastAsiaTheme="majorEastAsia" w:hAnsi="Arial" w:cs="Arial"/>
                <w:b/>
                <w:bCs/>
                <w:noProof/>
                <w:lang w:val="pt-BR"/>
              </w:rPr>
              <w:t>Lietuvos elektros energetikos sistemos rezervinio valdymo ir duomenų centro apsaugos postams</w:t>
            </w:r>
            <w:r>
              <w:rPr>
                <w:noProof/>
                <w:webHidden/>
              </w:rPr>
              <w:tab/>
            </w:r>
            <w:r>
              <w:rPr>
                <w:noProof/>
                <w:webHidden/>
              </w:rPr>
              <w:fldChar w:fldCharType="begin"/>
            </w:r>
            <w:r>
              <w:rPr>
                <w:noProof/>
                <w:webHidden/>
              </w:rPr>
              <w:instrText xml:space="preserve"> PAGEREF _Toc184216346 \h </w:instrText>
            </w:r>
            <w:r>
              <w:rPr>
                <w:noProof/>
                <w:webHidden/>
              </w:rPr>
            </w:r>
            <w:r>
              <w:rPr>
                <w:noProof/>
                <w:webHidden/>
              </w:rPr>
              <w:fldChar w:fldCharType="separate"/>
            </w:r>
            <w:r>
              <w:rPr>
                <w:noProof/>
                <w:webHidden/>
              </w:rPr>
              <w:t>21</w:t>
            </w:r>
            <w:r>
              <w:rPr>
                <w:noProof/>
                <w:webHidden/>
              </w:rPr>
              <w:fldChar w:fldCharType="end"/>
            </w:r>
          </w:hyperlink>
        </w:p>
        <w:p w14:paraId="2D3DC5A2" w14:textId="742485BC" w:rsidR="000A03E9" w:rsidRDefault="000A03E9">
          <w:pPr>
            <w:pStyle w:val="TOC1"/>
            <w:tabs>
              <w:tab w:val="left" w:pos="1174"/>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47" w:history="1">
            <w:r w:rsidRPr="00B7373E">
              <w:rPr>
                <w:rStyle w:val="Hyperlink"/>
                <w:rFonts w:ascii="Arial" w:eastAsiaTheme="majorEastAsia" w:hAnsi="Arial" w:cs="Arial"/>
                <w:noProof/>
              </w:rPr>
              <w:t>2.3.7.</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noProof/>
              </w:rPr>
              <w:t>Projektinių pasiūlymų</w:t>
            </w:r>
            <w:r w:rsidRPr="00B7373E">
              <w:rPr>
                <w:rStyle w:val="Hyperlink"/>
                <w:rFonts w:ascii="Arial" w:eastAsiaTheme="majorEastAsia" w:hAnsi="Arial" w:cs="Arial"/>
                <w:b/>
                <w:noProof/>
                <w:spacing w:val="1"/>
              </w:rPr>
              <w:t xml:space="preserve"> </w:t>
            </w:r>
            <w:r w:rsidRPr="00B7373E">
              <w:rPr>
                <w:rStyle w:val="Hyperlink"/>
                <w:rFonts w:ascii="Arial" w:eastAsiaTheme="majorEastAsia" w:hAnsi="Arial" w:cs="Arial"/>
                <w:b/>
                <w:noProof/>
              </w:rPr>
              <w:t>techniniai</w:t>
            </w:r>
            <w:r w:rsidRPr="00B7373E">
              <w:rPr>
                <w:rStyle w:val="Hyperlink"/>
                <w:rFonts w:ascii="Arial" w:eastAsiaTheme="majorEastAsia" w:hAnsi="Arial" w:cs="Arial"/>
                <w:b/>
                <w:noProof/>
                <w:spacing w:val="1"/>
              </w:rPr>
              <w:t xml:space="preserve"> </w:t>
            </w:r>
            <w:r w:rsidRPr="00B7373E">
              <w:rPr>
                <w:rStyle w:val="Hyperlink"/>
                <w:rFonts w:ascii="Arial" w:eastAsiaTheme="majorEastAsia" w:hAnsi="Arial" w:cs="Arial"/>
                <w:b/>
                <w:noProof/>
              </w:rPr>
              <w:t>sprendiniai</w:t>
            </w:r>
            <w:r w:rsidRPr="00B7373E">
              <w:rPr>
                <w:rStyle w:val="Hyperlink"/>
                <w:rFonts w:ascii="Arial" w:eastAsiaTheme="majorEastAsia" w:hAnsi="Arial" w:cs="Arial"/>
                <w:b/>
                <w:noProof/>
                <w:spacing w:val="1"/>
              </w:rPr>
              <w:t xml:space="preserve"> </w:t>
            </w:r>
            <w:r w:rsidRPr="00B7373E">
              <w:rPr>
                <w:rStyle w:val="Hyperlink"/>
                <w:rFonts w:ascii="Arial" w:eastAsiaTheme="majorEastAsia" w:hAnsi="Arial" w:cs="Arial"/>
                <w:b/>
                <w:noProof/>
              </w:rPr>
              <w:t>pagal</w:t>
            </w:r>
            <w:r w:rsidRPr="00B7373E">
              <w:rPr>
                <w:rStyle w:val="Hyperlink"/>
                <w:rFonts w:ascii="Arial" w:eastAsiaTheme="majorEastAsia" w:hAnsi="Arial" w:cs="Arial"/>
                <w:b/>
                <w:noProof/>
                <w:spacing w:val="1"/>
              </w:rPr>
              <w:t xml:space="preserve"> </w:t>
            </w:r>
            <w:r w:rsidRPr="00B7373E">
              <w:rPr>
                <w:rStyle w:val="Hyperlink"/>
                <w:rFonts w:ascii="Arial" w:eastAsiaTheme="majorEastAsia" w:hAnsi="Arial" w:cs="Arial"/>
                <w:b/>
                <w:noProof/>
              </w:rPr>
              <w:t>projekto</w:t>
            </w:r>
            <w:r w:rsidRPr="00B7373E">
              <w:rPr>
                <w:rStyle w:val="Hyperlink"/>
                <w:rFonts w:ascii="Arial" w:eastAsiaTheme="majorEastAsia" w:hAnsi="Arial" w:cs="Arial"/>
                <w:b/>
                <w:noProof/>
                <w:spacing w:val="1"/>
              </w:rPr>
              <w:t xml:space="preserve"> </w:t>
            </w:r>
            <w:r w:rsidRPr="00B7373E">
              <w:rPr>
                <w:rStyle w:val="Hyperlink"/>
                <w:rFonts w:ascii="Arial" w:eastAsiaTheme="majorEastAsia" w:hAnsi="Arial" w:cs="Arial"/>
                <w:b/>
                <w:noProof/>
              </w:rPr>
              <w:t>dalis</w:t>
            </w:r>
            <w:r>
              <w:rPr>
                <w:noProof/>
                <w:webHidden/>
              </w:rPr>
              <w:tab/>
            </w:r>
            <w:r>
              <w:rPr>
                <w:noProof/>
                <w:webHidden/>
              </w:rPr>
              <w:fldChar w:fldCharType="begin"/>
            </w:r>
            <w:r>
              <w:rPr>
                <w:noProof/>
                <w:webHidden/>
              </w:rPr>
              <w:instrText xml:space="preserve"> PAGEREF _Toc184216347 \h </w:instrText>
            </w:r>
            <w:r>
              <w:rPr>
                <w:noProof/>
                <w:webHidden/>
              </w:rPr>
            </w:r>
            <w:r>
              <w:rPr>
                <w:noProof/>
                <w:webHidden/>
              </w:rPr>
              <w:fldChar w:fldCharType="separate"/>
            </w:r>
            <w:r>
              <w:rPr>
                <w:noProof/>
                <w:webHidden/>
              </w:rPr>
              <w:t>23</w:t>
            </w:r>
            <w:r>
              <w:rPr>
                <w:noProof/>
                <w:webHidden/>
              </w:rPr>
              <w:fldChar w:fldCharType="end"/>
            </w:r>
          </w:hyperlink>
        </w:p>
        <w:p w14:paraId="3B6E7DF6" w14:textId="779727F3" w:rsidR="000A03E9" w:rsidRDefault="000A03E9">
          <w:pPr>
            <w:pStyle w:val="TOC1"/>
            <w:tabs>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53" w:history="1">
            <w:r w:rsidRPr="00B7373E">
              <w:rPr>
                <w:rStyle w:val="Hyperlink"/>
                <w:rFonts w:ascii="Arial" w:eastAsiaTheme="majorEastAsia" w:hAnsi="Arial" w:cs="Arial"/>
                <w:noProof/>
              </w:rPr>
              <w:t xml:space="preserve">2.3.6.9.1. </w:t>
            </w:r>
            <w:r w:rsidRPr="00B7373E">
              <w:rPr>
                <w:rStyle w:val="Hyperlink"/>
                <w:rFonts w:ascii="Arial" w:eastAsiaTheme="majorEastAsia" w:hAnsi="Arial" w:cs="Arial"/>
                <w:b/>
                <w:bCs/>
                <w:noProof/>
              </w:rPr>
              <w:t>SVC-DC-TBP reikalavimai patalpoms</w:t>
            </w:r>
            <w:r>
              <w:rPr>
                <w:noProof/>
                <w:webHidden/>
              </w:rPr>
              <w:tab/>
            </w:r>
            <w:r>
              <w:rPr>
                <w:noProof/>
                <w:webHidden/>
              </w:rPr>
              <w:fldChar w:fldCharType="begin"/>
            </w:r>
            <w:r>
              <w:rPr>
                <w:noProof/>
                <w:webHidden/>
              </w:rPr>
              <w:instrText xml:space="preserve"> PAGEREF _Toc184216353 \h </w:instrText>
            </w:r>
            <w:r>
              <w:rPr>
                <w:noProof/>
                <w:webHidden/>
              </w:rPr>
            </w:r>
            <w:r>
              <w:rPr>
                <w:noProof/>
                <w:webHidden/>
              </w:rPr>
              <w:fldChar w:fldCharType="separate"/>
            </w:r>
            <w:r>
              <w:rPr>
                <w:noProof/>
                <w:webHidden/>
              </w:rPr>
              <w:t>37</w:t>
            </w:r>
            <w:r>
              <w:rPr>
                <w:noProof/>
                <w:webHidden/>
              </w:rPr>
              <w:fldChar w:fldCharType="end"/>
            </w:r>
          </w:hyperlink>
        </w:p>
        <w:p w14:paraId="1759B257" w14:textId="68D43B04" w:rsidR="000A03E9" w:rsidRDefault="000A03E9">
          <w:pPr>
            <w:pStyle w:val="TOC1"/>
            <w:tabs>
              <w:tab w:val="right" w:leader="dot" w:pos="10478"/>
            </w:tabs>
            <w:rPr>
              <w:rFonts w:asciiTheme="minorHAnsi" w:eastAsiaTheme="minorEastAsia" w:hAnsiTheme="minorHAnsi" w:cstheme="minorBidi"/>
              <w:noProof/>
              <w:kern w:val="2"/>
              <w:sz w:val="24"/>
              <w:szCs w:val="24"/>
              <w:lang w:eastAsia="lt-LT"/>
              <w14:ligatures w14:val="standardContextual"/>
            </w:rPr>
          </w:pPr>
          <w:hyperlink w:anchor="_Toc184216384" w:history="1">
            <w:r w:rsidRPr="00B7373E">
              <w:rPr>
                <w:rStyle w:val="Hyperlink"/>
                <w:rFonts w:ascii="Arial" w:eastAsiaTheme="majorEastAsia" w:hAnsi="Arial" w:cs="Arial"/>
                <w:b/>
                <w:bCs/>
                <w:noProof/>
              </w:rPr>
              <w:t>3.</w:t>
            </w:r>
            <w:r>
              <w:rPr>
                <w:rFonts w:asciiTheme="minorHAnsi" w:eastAsiaTheme="minorEastAsia" w:hAnsiTheme="minorHAnsi" w:cstheme="minorBidi"/>
                <w:noProof/>
                <w:kern w:val="2"/>
                <w:sz w:val="24"/>
                <w:szCs w:val="24"/>
                <w:lang w:eastAsia="lt-LT"/>
                <w14:ligatures w14:val="standardContextual"/>
              </w:rPr>
              <w:tab/>
            </w:r>
            <w:r w:rsidRPr="00B7373E">
              <w:rPr>
                <w:rStyle w:val="Hyperlink"/>
                <w:rFonts w:ascii="Arial" w:eastAsiaTheme="majorEastAsia" w:hAnsi="Arial" w:cs="Arial"/>
                <w:b/>
                <w:bCs/>
                <w:noProof/>
              </w:rPr>
              <w:t>PRIEDAI</w:t>
            </w:r>
            <w:r>
              <w:rPr>
                <w:noProof/>
                <w:webHidden/>
              </w:rPr>
              <w:tab/>
            </w:r>
            <w:r>
              <w:rPr>
                <w:noProof/>
                <w:webHidden/>
              </w:rPr>
              <w:fldChar w:fldCharType="begin"/>
            </w:r>
            <w:r>
              <w:rPr>
                <w:noProof/>
                <w:webHidden/>
              </w:rPr>
              <w:instrText xml:space="preserve"> PAGEREF _Toc184216384 \h </w:instrText>
            </w:r>
            <w:r>
              <w:rPr>
                <w:noProof/>
                <w:webHidden/>
              </w:rPr>
            </w:r>
            <w:r>
              <w:rPr>
                <w:noProof/>
                <w:webHidden/>
              </w:rPr>
              <w:fldChar w:fldCharType="separate"/>
            </w:r>
            <w:r>
              <w:rPr>
                <w:noProof/>
                <w:webHidden/>
              </w:rPr>
              <w:t>53</w:t>
            </w:r>
            <w:r>
              <w:rPr>
                <w:noProof/>
                <w:webHidden/>
              </w:rPr>
              <w:fldChar w:fldCharType="end"/>
            </w:r>
          </w:hyperlink>
        </w:p>
        <w:p w14:paraId="7299D79C" w14:textId="671B849A" w:rsidR="00CD2854" w:rsidRDefault="00E13A32">
          <w:pPr>
            <w:rPr>
              <w:rFonts w:ascii="Arial" w:hAnsi="Arial" w:cs="Arial"/>
            </w:rPr>
          </w:pPr>
          <w:r>
            <w:rPr>
              <w:rFonts w:ascii="Arial" w:hAnsi="Arial" w:cs="Arial"/>
            </w:rPr>
            <w:fldChar w:fldCharType="end"/>
          </w:r>
        </w:p>
      </w:sdtContent>
    </w:sdt>
    <w:p w14:paraId="12F16626" w14:textId="77777777" w:rsidR="00CD2854" w:rsidRDefault="00CD2854">
      <w:pPr>
        <w:widowControl/>
        <w:tabs>
          <w:tab w:val="left" w:pos="709"/>
        </w:tabs>
        <w:spacing w:after="60" w:line="259" w:lineRule="auto"/>
        <w:ind w:right="115"/>
        <w:jc w:val="both"/>
        <w:rPr>
          <w:rFonts w:ascii="Arial" w:hAnsi="Arial" w:cs="Arial"/>
          <w:sz w:val="24"/>
          <w:szCs w:val="24"/>
        </w:rPr>
      </w:pPr>
    </w:p>
    <w:p w14:paraId="51E877A0" w14:textId="77777777" w:rsidR="00CD2854" w:rsidRDefault="00CD2854">
      <w:pPr>
        <w:widowControl/>
        <w:tabs>
          <w:tab w:val="left" w:pos="709"/>
        </w:tabs>
        <w:spacing w:after="60" w:line="259" w:lineRule="auto"/>
        <w:ind w:right="115"/>
        <w:jc w:val="both"/>
        <w:rPr>
          <w:rFonts w:ascii="Arial" w:hAnsi="Arial" w:cs="Arial"/>
          <w:sz w:val="24"/>
          <w:szCs w:val="24"/>
        </w:rPr>
      </w:pPr>
    </w:p>
    <w:p w14:paraId="5E421B53" w14:textId="77777777" w:rsidR="00CD2854" w:rsidRDefault="00CD2854">
      <w:pPr>
        <w:widowControl/>
        <w:tabs>
          <w:tab w:val="left" w:pos="709"/>
        </w:tabs>
        <w:spacing w:after="60" w:line="259" w:lineRule="auto"/>
        <w:ind w:right="115"/>
        <w:jc w:val="both"/>
        <w:rPr>
          <w:rFonts w:ascii="Arial" w:hAnsi="Arial" w:cs="Arial"/>
          <w:sz w:val="24"/>
          <w:szCs w:val="24"/>
        </w:rPr>
      </w:pPr>
    </w:p>
    <w:p w14:paraId="291F3611" w14:textId="77777777" w:rsidR="00CD2854" w:rsidRDefault="00CD2854">
      <w:pPr>
        <w:widowControl/>
        <w:tabs>
          <w:tab w:val="left" w:pos="709"/>
        </w:tabs>
        <w:spacing w:after="60" w:line="259" w:lineRule="auto"/>
        <w:ind w:right="115"/>
        <w:jc w:val="both"/>
        <w:rPr>
          <w:rFonts w:ascii="Arial" w:hAnsi="Arial" w:cs="Arial"/>
          <w:sz w:val="24"/>
          <w:szCs w:val="24"/>
        </w:rPr>
      </w:pPr>
    </w:p>
    <w:p w14:paraId="2D69E7C5" w14:textId="77777777" w:rsidR="00CD2854" w:rsidRDefault="00CD2854">
      <w:pPr>
        <w:widowControl/>
        <w:tabs>
          <w:tab w:val="left" w:pos="709"/>
        </w:tabs>
        <w:spacing w:after="60" w:line="259" w:lineRule="auto"/>
        <w:ind w:right="115"/>
        <w:jc w:val="both"/>
        <w:rPr>
          <w:rFonts w:ascii="Arial" w:hAnsi="Arial" w:cs="Arial"/>
          <w:sz w:val="24"/>
          <w:szCs w:val="24"/>
        </w:rPr>
      </w:pPr>
    </w:p>
    <w:p w14:paraId="52ED2FE1" w14:textId="77777777" w:rsidR="00CD2854" w:rsidRDefault="00CD2854">
      <w:pPr>
        <w:widowControl/>
        <w:tabs>
          <w:tab w:val="left" w:pos="709"/>
        </w:tabs>
        <w:spacing w:after="60" w:line="259" w:lineRule="auto"/>
        <w:ind w:right="115"/>
        <w:jc w:val="both"/>
        <w:rPr>
          <w:rFonts w:ascii="Arial" w:hAnsi="Arial" w:cs="Arial"/>
          <w:sz w:val="24"/>
          <w:szCs w:val="24"/>
        </w:rPr>
      </w:pPr>
    </w:p>
    <w:p w14:paraId="7052B73B" w14:textId="77777777" w:rsidR="00CD2854" w:rsidRDefault="00CD2854">
      <w:pPr>
        <w:widowControl/>
        <w:tabs>
          <w:tab w:val="left" w:pos="709"/>
        </w:tabs>
        <w:spacing w:after="60" w:line="259" w:lineRule="auto"/>
        <w:ind w:right="115"/>
        <w:jc w:val="both"/>
        <w:rPr>
          <w:rFonts w:ascii="Arial" w:hAnsi="Arial" w:cs="Arial"/>
          <w:sz w:val="24"/>
          <w:szCs w:val="24"/>
        </w:rPr>
      </w:pPr>
    </w:p>
    <w:p w14:paraId="304C533D" w14:textId="77777777" w:rsidR="00CD2854" w:rsidRDefault="00CD2854">
      <w:pPr>
        <w:widowControl/>
        <w:tabs>
          <w:tab w:val="left" w:pos="709"/>
        </w:tabs>
        <w:spacing w:after="60" w:line="259" w:lineRule="auto"/>
        <w:ind w:right="115"/>
        <w:jc w:val="both"/>
        <w:rPr>
          <w:rFonts w:ascii="Arial" w:hAnsi="Arial" w:cs="Arial"/>
          <w:sz w:val="24"/>
          <w:szCs w:val="24"/>
        </w:rPr>
      </w:pPr>
    </w:p>
    <w:p w14:paraId="7B2207EC" w14:textId="77777777" w:rsidR="00CD2854" w:rsidRDefault="00CD2854">
      <w:pPr>
        <w:widowControl/>
        <w:tabs>
          <w:tab w:val="left" w:pos="709"/>
        </w:tabs>
        <w:spacing w:after="60" w:line="259" w:lineRule="auto"/>
        <w:ind w:right="115"/>
        <w:jc w:val="both"/>
        <w:rPr>
          <w:rFonts w:ascii="Arial" w:hAnsi="Arial" w:cs="Arial"/>
          <w:sz w:val="24"/>
          <w:szCs w:val="24"/>
        </w:rPr>
      </w:pPr>
    </w:p>
    <w:p w14:paraId="6396F4D9" w14:textId="77777777" w:rsidR="00CD2854" w:rsidRDefault="00CD2854">
      <w:pPr>
        <w:widowControl/>
        <w:tabs>
          <w:tab w:val="left" w:pos="709"/>
        </w:tabs>
        <w:spacing w:after="60" w:line="259" w:lineRule="auto"/>
        <w:ind w:right="115"/>
        <w:jc w:val="both"/>
        <w:rPr>
          <w:rFonts w:ascii="Arial" w:hAnsi="Arial" w:cs="Arial"/>
          <w:sz w:val="24"/>
          <w:szCs w:val="24"/>
        </w:rPr>
      </w:pPr>
    </w:p>
    <w:p w14:paraId="313C1C73" w14:textId="77777777" w:rsidR="00CD2854" w:rsidRDefault="00CD2854">
      <w:pPr>
        <w:widowControl/>
        <w:tabs>
          <w:tab w:val="left" w:pos="709"/>
        </w:tabs>
        <w:spacing w:after="60" w:line="259" w:lineRule="auto"/>
        <w:ind w:right="115"/>
        <w:jc w:val="both"/>
        <w:rPr>
          <w:rFonts w:ascii="Arial" w:hAnsi="Arial" w:cs="Arial"/>
          <w:sz w:val="24"/>
          <w:szCs w:val="24"/>
        </w:rPr>
      </w:pPr>
    </w:p>
    <w:p w14:paraId="6A1C25AA" w14:textId="77777777" w:rsidR="00CD2854" w:rsidRDefault="00CD2854">
      <w:pPr>
        <w:widowControl/>
        <w:tabs>
          <w:tab w:val="left" w:pos="709"/>
        </w:tabs>
        <w:spacing w:after="60" w:line="259" w:lineRule="auto"/>
        <w:ind w:right="115"/>
        <w:jc w:val="both"/>
        <w:rPr>
          <w:rFonts w:ascii="Arial" w:hAnsi="Arial" w:cs="Arial"/>
          <w:sz w:val="24"/>
          <w:szCs w:val="24"/>
        </w:rPr>
      </w:pPr>
    </w:p>
    <w:p w14:paraId="54DDEC4F" w14:textId="77777777" w:rsidR="00CD2854" w:rsidRDefault="00CD2854">
      <w:pPr>
        <w:widowControl/>
        <w:tabs>
          <w:tab w:val="left" w:pos="709"/>
        </w:tabs>
        <w:spacing w:after="60" w:line="259" w:lineRule="auto"/>
        <w:ind w:right="115"/>
        <w:jc w:val="both"/>
        <w:rPr>
          <w:rFonts w:ascii="Arial" w:hAnsi="Arial" w:cs="Arial"/>
          <w:sz w:val="24"/>
          <w:szCs w:val="24"/>
        </w:rPr>
      </w:pPr>
    </w:p>
    <w:p w14:paraId="60BF6EB6" w14:textId="77777777" w:rsidR="00CD2854" w:rsidRDefault="00CD2854">
      <w:pPr>
        <w:widowControl/>
        <w:tabs>
          <w:tab w:val="left" w:pos="709"/>
        </w:tabs>
        <w:spacing w:after="60" w:line="259" w:lineRule="auto"/>
        <w:ind w:right="115"/>
        <w:jc w:val="both"/>
        <w:rPr>
          <w:rFonts w:ascii="Arial" w:hAnsi="Arial" w:cs="Arial"/>
          <w:sz w:val="24"/>
          <w:szCs w:val="24"/>
        </w:rPr>
      </w:pPr>
    </w:p>
    <w:p w14:paraId="2B07180E" w14:textId="77777777" w:rsidR="00CD2854" w:rsidRDefault="00CD2854">
      <w:pPr>
        <w:widowControl/>
        <w:tabs>
          <w:tab w:val="left" w:pos="709"/>
        </w:tabs>
        <w:spacing w:after="60" w:line="259" w:lineRule="auto"/>
        <w:ind w:right="115"/>
        <w:jc w:val="both"/>
        <w:rPr>
          <w:rFonts w:ascii="Arial" w:hAnsi="Arial" w:cs="Arial"/>
          <w:sz w:val="24"/>
          <w:szCs w:val="24"/>
        </w:rPr>
      </w:pPr>
    </w:p>
    <w:p w14:paraId="4A32A60E" w14:textId="77777777" w:rsidR="00CD2854" w:rsidRDefault="00E13A32">
      <w:pPr>
        <w:pStyle w:val="Heading1"/>
        <w:numPr>
          <w:ilvl w:val="0"/>
          <w:numId w:val="6"/>
        </w:numPr>
        <w:tabs>
          <w:tab w:val="left" w:pos="709"/>
        </w:tabs>
        <w:spacing w:before="0" w:after="120"/>
        <w:ind w:right="115"/>
        <w:jc w:val="both"/>
        <w:rPr>
          <w:rFonts w:ascii="Arial" w:hAnsi="Arial" w:cs="Arial"/>
          <w:b/>
          <w:bCs/>
          <w:color w:val="auto"/>
          <w:sz w:val="32"/>
          <w:szCs w:val="32"/>
        </w:rPr>
      </w:pPr>
      <w:bookmarkStart w:id="0" w:name="_Toc173236716"/>
      <w:bookmarkStart w:id="1" w:name="_Toc173238163"/>
      <w:bookmarkStart w:id="2" w:name="_Toc184216295"/>
      <w:r>
        <w:rPr>
          <w:rFonts w:ascii="Arial" w:hAnsi="Arial" w:cs="Arial"/>
          <w:b/>
          <w:bCs/>
          <w:color w:val="auto"/>
          <w:sz w:val="32"/>
          <w:szCs w:val="32"/>
        </w:rPr>
        <w:lastRenderedPageBreak/>
        <w:t>BENDRIEJI</w:t>
      </w:r>
      <w:r>
        <w:rPr>
          <w:rFonts w:ascii="Arial" w:hAnsi="Arial" w:cs="Arial"/>
          <w:b/>
          <w:bCs/>
          <w:color w:val="auto"/>
          <w:spacing w:val="-6"/>
          <w:sz w:val="32"/>
          <w:szCs w:val="32"/>
        </w:rPr>
        <w:t xml:space="preserve"> </w:t>
      </w:r>
      <w:r>
        <w:rPr>
          <w:rFonts w:ascii="Arial" w:hAnsi="Arial" w:cs="Arial"/>
          <w:b/>
          <w:bCs/>
          <w:color w:val="auto"/>
          <w:sz w:val="32"/>
          <w:szCs w:val="32"/>
        </w:rPr>
        <w:t>REIKALAVIMAI</w:t>
      </w:r>
      <w:bookmarkStart w:id="3" w:name="_bookmark1"/>
      <w:bookmarkEnd w:id="0"/>
      <w:bookmarkEnd w:id="1"/>
      <w:bookmarkEnd w:id="2"/>
      <w:bookmarkEnd w:id="3"/>
    </w:p>
    <w:p w14:paraId="1419402E" w14:textId="322F1A6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4" w:name="_Toc173236717"/>
      <w:bookmarkStart w:id="5" w:name="_Toc173238164"/>
      <w:bookmarkStart w:id="6" w:name="_Toc184216296"/>
      <w:r>
        <w:rPr>
          <w:rFonts w:ascii="Arial" w:hAnsi="Arial" w:cs="Arial"/>
          <w:b/>
          <w:color w:val="auto"/>
          <w:sz w:val="24"/>
          <w:szCs w:val="24"/>
        </w:rPr>
        <w:t>Projekto</w:t>
      </w:r>
      <w:r>
        <w:rPr>
          <w:rFonts w:ascii="Arial" w:hAnsi="Arial" w:cs="Arial"/>
          <w:b/>
          <w:color w:val="auto"/>
          <w:spacing w:val="8"/>
          <w:sz w:val="24"/>
          <w:szCs w:val="24"/>
        </w:rPr>
        <w:t xml:space="preserve"> </w:t>
      </w:r>
      <w:r>
        <w:rPr>
          <w:rFonts w:ascii="Arial" w:hAnsi="Arial" w:cs="Arial"/>
          <w:b/>
          <w:color w:val="auto"/>
          <w:sz w:val="24"/>
          <w:szCs w:val="24"/>
        </w:rPr>
        <w:t>pavadinimas:</w:t>
      </w:r>
      <w:r>
        <w:rPr>
          <w:rFonts w:ascii="Arial" w:hAnsi="Arial" w:cs="Arial"/>
          <w:b/>
          <w:color w:val="auto"/>
          <w:spacing w:val="10"/>
          <w:sz w:val="24"/>
          <w:szCs w:val="24"/>
        </w:rPr>
        <w:t xml:space="preserve"> </w:t>
      </w:r>
      <w:r>
        <w:rPr>
          <w:rFonts w:ascii="Arial" w:hAnsi="Arial" w:cs="Arial"/>
          <w:color w:val="auto"/>
          <w:spacing w:val="10"/>
          <w:sz w:val="24"/>
          <w:szCs w:val="24"/>
        </w:rPr>
        <w:t xml:space="preserve">Rezervinio </w:t>
      </w:r>
      <w:r>
        <w:rPr>
          <w:rFonts w:ascii="Arial" w:hAnsi="Arial" w:cs="Arial"/>
          <w:color w:val="auto"/>
          <w:sz w:val="24"/>
          <w:szCs w:val="24"/>
        </w:rPr>
        <w:t>sistemos</w:t>
      </w:r>
      <w:r>
        <w:rPr>
          <w:rFonts w:ascii="Arial" w:hAnsi="Arial" w:cs="Arial"/>
          <w:color w:val="auto"/>
          <w:spacing w:val="12"/>
          <w:sz w:val="24"/>
          <w:szCs w:val="24"/>
        </w:rPr>
        <w:t xml:space="preserve"> </w:t>
      </w:r>
      <w:r>
        <w:rPr>
          <w:rFonts w:ascii="Arial" w:hAnsi="Arial" w:cs="Arial"/>
          <w:color w:val="auto"/>
          <w:sz w:val="24"/>
          <w:szCs w:val="24"/>
        </w:rPr>
        <w:t>valdymo</w:t>
      </w:r>
      <w:r>
        <w:rPr>
          <w:rFonts w:ascii="Arial" w:hAnsi="Arial" w:cs="Arial"/>
          <w:color w:val="auto"/>
          <w:spacing w:val="11"/>
          <w:sz w:val="24"/>
          <w:szCs w:val="24"/>
        </w:rPr>
        <w:t xml:space="preserve"> </w:t>
      </w:r>
      <w:r>
        <w:rPr>
          <w:rFonts w:ascii="Arial" w:hAnsi="Arial" w:cs="Arial"/>
          <w:color w:val="auto"/>
          <w:sz w:val="24"/>
          <w:szCs w:val="24"/>
        </w:rPr>
        <w:t>ir</w:t>
      </w:r>
      <w:r>
        <w:rPr>
          <w:rFonts w:ascii="Arial" w:hAnsi="Arial" w:cs="Arial"/>
          <w:color w:val="auto"/>
          <w:spacing w:val="13"/>
          <w:sz w:val="24"/>
          <w:szCs w:val="24"/>
        </w:rPr>
        <w:t xml:space="preserve"> </w:t>
      </w:r>
      <w:r>
        <w:rPr>
          <w:rFonts w:ascii="Arial" w:hAnsi="Arial" w:cs="Arial"/>
          <w:color w:val="auto"/>
          <w:sz w:val="24"/>
          <w:szCs w:val="24"/>
        </w:rPr>
        <w:t>duomenų</w:t>
      </w:r>
      <w:r>
        <w:rPr>
          <w:rFonts w:ascii="Arial" w:hAnsi="Arial" w:cs="Arial"/>
          <w:color w:val="auto"/>
          <w:spacing w:val="11"/>
          <w:sz w:val="24"/>
          <w:szCs w:val="24"/>
        </w:rPr>
        <w:t xml:space="preserve"> </w:t>
      </w:r>
      <w:r>
        <w:rPr>
          <w:rFonts w:ascii="Arial" w:hAnsi="Arial" w:cs="Arial"/>
          <w:color w:val="auto"/>
          <w:sz w:val="24"/>
          <w:szCs w:val="24"/>
        </w:rPr>
        <w:t>centro</w:t>
      </w:r>
      <w:r>
        <w:rPr>
          <w:rFonts w:ascii="Arial" w:hAnsi="Arial" w:cs="Arial"/>
          <w:color w:val="auto"/>
          <w:spacing w:val="11"/>
          <w:sz w:val="24"/>
          <w:szCs w:val="24"/>
        </w:rPr>
        <w:t xml:space="preserve"> </w:t>
      </w:r>
      <w:r>
        <w:rPr>
          <w:rFonts w:ascii="Arial" w:hAnsi="Arial" w:cs="Arial"/>
          <w:color w:val="auto"/>
          <w:sz w:val="24"/>
          <w:szCs w:val="24"/>
        </w:rPr>
        <w:t>statybos projektas,</w:t>
      </w:r>
      <w:r>
        <w:rPr>
          <w:rFonts w:ascii="Arial" w:hAnsi="Arial" w:cs="Arial"/>
          <w:color w:val="auto"/>
          <w:spacing w:val="12"/>
          <w:sz w:val="24"/>
          <w:szCs w:val="24"/>
        </w:rPr>
        <w:t xml:space="preserve"> </w:t>
      </w:r>
      <w:proofErr w:type="spellStart"/>
      <w:r>
        <w:rPr>
          <w:rFonts w:ascii="Arial" w:hAnsi="Arial" w:cs="Arial"/>
          <w:color w:val="auto"/>
          <w:spacing w:val="12"/>
          <w:sz w:val="24"/>
          <w:szCs w:val="24"/>
        </w:rPr>
        <w:t>Biruliškių</w:t>
      </w:r>
      <w:proofErr w:type="spellEnd"/>
      <w:r>
        <w:rPr>
          <w:rFonts w:ascii="Arial" w:hAnsi="Arial" w:cs="Arial"/>
          <w:color w:val="auto"/>
          <w:spacing w:val="12"/>
          <w:sz w:val="24"/>
          <w:szCs w:val="24"/>
        </w:rPr>
        <w:t xml:space="preserve"> k., Karmėlavos sen., Kauno r. sav.</w:t>
      </w:r>
      <w:r>
        <w:rPr>
          <w:rFonts w:ascii="Arial" w:hAnsi="Arial" w:cs="Arial"/>
          <w:color w:val="auto"/>
          <w:spacing w:val="-1"/>
          <w:sz w:val="24"/>
          <w:szCs w:val="24"/>
        </w:rPr>
        <w:t xml:space="preserve"> </w:t>
      </w:r>
      <w:r>
        <w:rPr>
          <w:rFonts w:ascii="Arial" w:hAnsi="Arial" w:cs="Arial"/>
          <w:color w:val="auto"/>
          <w:sz w:val="24"/>
          <w:szCs w:val="24"/>
        </w:rPr>
        <w:t>(pavadinimas turi būt</w:t>
      </w:r>
      <w:r w:rsidR="00FF4C75">
        <w:rPr>
          <w:rFonts w:ascii="Arial" w:hAnsi="Arial" w:cs="Arial"/>
          <w:color w:val="auto"/>
          <w:spacing w:val="-2"/>
          <w:sz w:val="24"/>
          <w:szCs w:val="24"/>
        </w:rPr>
        <w:t>i</w:t>
      </w:r>
      <w:r w:rsidR="00C54DEA">
        <w:rPr>
          <w:rFonts w:ascii="Arial" w:hAnsi="Arial" w:cs="Arial"/>
          <w:color w:val="auto"/>
          <w:spacing w:val="-2"/>
          <w:sz w:val="24"/>
          <w:szCs w:val="24"/>
        </w:rPr>
        <w:t xml:space="preserve"> </w:t>
      </w:r>
      <w:r>
        <w:rPr>
          <w:rFonts w:ascii="Arial" w:hAnsi="Arial" w:cs="Arial"/>
          <w:color w:val="auto"/>
          <w:sz w:val="24"/>
          <w:szCs w:val="24"/>
        </w:rPr>
        <w:t>tikslinamas</w:t>
      </w:r>
      <w:r>
        <w:rPr>
          <w:rFonts w:ascii="Arial" w:hAnsi="Arial" w:cs="Arial"/>
          <w:color w:val="auto"/>
          <w:spacing w:val="-2"/>
          <w:sz w:val="24"/>
          <w:szCs w:val="24"/>
        </w:rPr>
        <w:t xml:space="preserve"> </w:t>
      </w:r>
      <w:r>
        <w:rPr>
          <w:rFonts w:ascii="Arial" w:hAnsi="Arial" w:cs="Arial"/>
          <w:color w:val="auto"/>
          <w:sz w:val="24"/>
          <w:szCs w:val="24"/>
        </w:rPr>
        <w:t>projektavimo</w:t>
      </w:r>
      <w:r>
        <w:rPr>
          <w:rFonts w:ascii="Arial" w:hAnsi="Arial" w:cs="Arial"/>
          <w:color w:val="auto"/>
          <w:spacing w:val="-1"/>
          <w:sz w:val="24"/>
          <w:szCs w:val="24"/>
        </w:rPr>
        <w:t xml:space="preserve"> </w:t>
      </w:r>
      <w:r>
        <w:rPr>
          <w:rFonts w:ascii="Arial" w:hAnsi="Arial" w:cs="Arial"/>
          <w:color w:val="auto"/>
          <w:sz w:val="24"/>
          <w:szCs w:val="24"/>
        </w:rPr>
        <w:t>eigoje)</w:t>
      </w:r>
      <w:bookmarkEnd w:id="4"/>
      <w:bookmarkEnd w:id="5"/>
      <w:bookmarkEnd w:id="6"/>
    </w:p>
    <w:p w14:paraId="27BFD711"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7" w:name="_Toc173236718"/>
      <w:bookmarkStart w:id="8" w:name="_Toc173238165"/>
      <w:bookmarkStart w:id="9" w:name="_Toc184216297"/>
      <w:r>
        <w:rPr>
          <w:rFonts w:ascii="Arial" w:hAnsi="Arial" w:cs="Arial"/>
          <w:b/>
          <w:color w:val="auto"/>
          <w:sz w:val="24"/>
          <w:szCs w:val="24"/>
        </w:rPr>
        <w:t xml:space="preserve">Statinio adresas: </w:t>
      </w:r>
      <w:r>
        <w:rPr>
          <w:rFonts w:ascii="Arial" w:hAnsi="Arial" w:cs="Arial"/>
          <w:color w:val="auto"/>
          <w:sz w:val="24"/>
          <w:szCs w:val="24"/>
        </w:rPr>
        <w:t xml:space="preserve">Pastotės g. 9, </w:t>
      </w:r>
      <w:proofErr w:type="spellStart"/>
      <w:r>
        <w:rPr>
          <w:rFonts w:ascii="Arial" w:hAnsi="Arial" w:cs="Arial"/>
          <w:color w:val="auto"/>
          <w:sz w:val="24"/>
          <w:szCs w:val="24"/>
        </w:rPr>
        <w:t>Biruliškių</w:t>
      </w:r>
      <w:proofErr w:type="spellEnd"/>
      <w:r>
        <w:rPr>
          <w:rFonts w:ascii="Arial" w:hAnsi="Arial" w:cs="Arial"/>
          <w:color w:val="auto"/>
          <w:sz w:val="24"/>
          <w:szCs w:val="24"/>
        </w:rPr>
        <w:t xml:space="preserve"> k., Karmėlavos sen., Kauno r. sav.</w:t>
      </w:r>
      <w:bookmarkEnd w:id="7"/>
      <w:bookmarkEnd w:id="8"/>
      <w:bookmarkEnd w:id="9"/>
    </w:p>
    <w:p w14:paraId="05AA5D0E"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10" w:name="_Toc173236719"/>
      <w:bookmarkStart w:id="11" w:name="_Toc173238166"/>
      <w:bookmarkStart w:id="12" w:name="_Toc184216298"/>
      <w:r>
        <w:rPr>
          <w:rFonts w:ascii="Arial" w:hAnsi="Arial" w:cs="Arial"/>
          <w:b/>
          <w:color w:val="auto"/>
          <w:sz w:val="24"/>
          <w:szCs w:val="24"/>
        </w:rPr>
        <w:t>Statybos</w:t>
      </w:r>
      <w:r>
        <w:rPr>
          <w:rFonts w:ascii="Arial" w:hAnsi="Arial" w:cs="Arial"/>
          <w:b/>
          <w:color w:val="auto"/>
          <w:spacing w:val="-5"/>
          <w:sz w:val="24"/>
          <w:szCs w:val="24"/>
        </w:rPr>
        <w:t xml:space="preserve"> </w:t>
      </w:r>
      <w:r>
        <w:rPr>
          <w:rFonts w:ascii="Arial" w:hAnsi="Arial" w:cs="Arial"/>
          <w:b/>
          <w:color w:val="auto"/>
          <w:sz w:val="24"/>
          <w:szCs w:val="24"/>
        </w:rPr>
        <w:t>rūšis:</w:t>
      </w:r>
      <w:r>
        <w:rPr>
          <w:rFonts w:ascii="Arial" w:hAnsi="Arial" w:cs="Arial"/>
          <w:color w:val="auto"/>
          <w:spacing w:val="-3"/>
          <w:sz w:val="24"/>
          <w:szCs w:val="24"/>
        </w:rPr>
        <w:t xml:space="preserve"> </w:t>
      </w:r>
      <w:r>
        <w:rPr>
          <w:rFonts w:ascii="Arial" w:hAnsi="Arial" w:cs="Arial"/>
          <w:color w:val="auto"/>
          <w:sz w:val="24"/>
          <w:szCs w:val="24"/>
        </w:rPr>
        <w:t>Nauja</w:t>
      </w:r>
      <w:r>
        <w:rPr>
          <w:rFonts w:ascii="Arial" w:hAnsi="Arial" w:cs="Arial"/>
          <w:color w:val="auto"/>
          <w:spacing w:val="-3"/>
          <w:sz w:val="24"/>
          <w:szCs w:val="24"/>
        </w:rPr>
        <w:t xml:space="preserve"> </w:t>
      </w:r>
      <w:r>
        <w:rPr>
          <w:rFonts w:ascii="Arial" w:hAnsi="Arial" w:cs="Arial"/>
          <w:color w:val="auto"/>
          <w:sz w:val="24"/>
          <w:szCs w:val="24"/>
        </w:rPr>
        <w:t>statyba</w:t>
      </w:r>
      <w:bookmarkStart w:id="13" w:name="_bookmark3"/>
      <w:bookmarkEnd w:id="10"/>
      <w:bookmarkEnd w:id="11"/>
      <w:bookmarkEnd w:id="12"/>
      <w:bookmarkEnd w:id="13"/>
    </w:p>
    <w:p w14:paraId="73C08633"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14" w:name="_Toc173236720"/>
      <w:bookmarkStart w:id="15" w:name="_Toc173238167"/>
      <w:bookmarkStart w:id="16" w:name="_Toc184216299"/>
      <w:r>
        <w:rPr>
          <w:rFonts w:ascii="Arial" w:hAnsi="Arial" w:cs="Arial"/>
          <w:b/>
          <w:color w:val="auto"/>
          <w:sz w:val="24"/>
          <w:szCs w:val="24"/>
        </w:rPr>
        <w:t>Statinio</w:t>
      </w:r>
      <w:r>
        <w:rPr>
          <w:rFonts w:ascii="Arial" w:hAnsi="Arial" w:cs="Arial"/>
          <w:b/>
          <w:color w:val="auto"/>
          <w:spacing w:val="-3"/>
          <w:sz w:val="24"/>
          <w:szCs w:val="24"/>
        </w:rPr>
        <w:t xml:space="preserve"> </w:t>
      </w:r>
      <w:r>
        <w:rPr>
          <w:rFonts w:ascii="Arial" w:hAnsi="Arial" w:cs="Arial"/>
          <w:b/>
          <w:color w:val="auto"/>
          <w:sz w:val="24"/>
          <w:szCs w:val="24"/>
        </w:rPr>
        <w:t>paskirtis:</w:t>
      </w:r>
      <w:r>
        <w:rPr>
          <w:rFonts w:ascii="Arial" w:hAnsi="Arial" w:cs="Arial"/>
          <w:color w:val="auto"/>
          <w:spacing w:val="-6"/>
          <w:sz w:val="24"/>
          <w:szCs w:val="24"/>
        </w:rPr>
        <w:t xml:space="preserve"> </w:t>
      </w:r>
      <w:r>
        <w:rPr>
          <w:rFonts w:ascii="Arial" w:hAnsi="Arial" w:cs="Arial"/>
          <w:color w:val="auto"/>
          <w:sz w:val="24"/>
          <w:szCs w:val="24"/>
        </w:rPr>
        <w:t>Specialios</w:t>
      </w:r>
      <w:r>
        <w:rPr>
          <w:rFonts w:ascii="Arial" w:hAnsi="Arial" w:cs="Arial"/>
          <w:color w:val="auto"/>
          <w:spacing w:val="-3"/>
          <w:sz w:val="24"/>
          <w:szCs w:val="24"/>
        </w:rPr>
        <w:t xml:space="preserve"> </w:t>
      </w:r>
      <w:r>
        <w:rPr>
          <w:rFonts w:ascii="Arial" w:hAnsi="Arial" w:cs="Arial"/>
          <w:color w:val="auto"/>
          <w:sz w:val="24"/>
          <w:szCs w:val="24"/>
        </w:rPr>
        <w:t>paskirties</w:t>
      </w:r>
      <w:r>
        <w:rPr>
          <w:rFonts w:ascii="Arial" w:hAnsi="Arial" w:cs="Arial"/>
          <w:color w:val="auto"/>
          <w:spacing w:val="-2"/>
          <w:sz w:val="24"/>
          <w:szCs w:val="24"/>
        </w:rPr>
        <w:t xml:space="preserve"> </w:t>
      </w:r>
      <w:r>
        <w:rPr>
          <w:rFonts w:ascii="Arial" w:hAnsi="Arial" w:cs="Arial"/>
          <w:color w:val="auto"/>
          <w:sz w:val="24"/>
          <w:szCs w:val="24"/>
        </w:rPr>
        <w:t>pastatas</w:t>
      </w:r>
      <w:bookmarkStart w:id="17" w:name="_bookmark4"/>
      <w:bookmarkEnd w:id="14"/>
      <w:bookmarkEnd w:id="15"/>
      <w:bookmarkEnd w:id="16"/>
      <w:bookmarkEnd w:id="17"/>
      <w:r>
        <w:rPr>
          <w:rFonts w:ascii="Arial" w:hAnsi="Arial" w:cs="Arial"/>
          <w:b/>
          <w:bCs/>
          <w:color w:val="auto"/>
          <w:sz w:val="24"/>
          <w:szCs w:val="24"/>
        </w:rPr>
        <w:t xml:space="preserve"> </w:t>
      </w:r>
    </w:p>
    <w:p w14:paraId="3BE9417F"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18" w:name="_Toc173236721"/>
      <w:bookmarkStart w:id="19" w:name="_Toc173238168"/>
      <w:bookmarkStart w:id="20" w:name="_Toc184216300"/>
      <w:r>
        <w:rPr>
          <w:rFonts w:ascii="Arial" w:hAnsi="Arial" w:cs="Arial"/>
          <w:b/>
          <w:color w:val="auto"/>
          <w:sz w:val="24"/>
          <w:szCs w:val="24"/>
        </w:rPr>
        <w:t>Statinio</w:t>
      </w:r>
      <w:r>
        <w:rPr>
          <w:rFonts w:ascii="Arial" w:hAnsi="Arial" w:cs="Arial"/>
          <w:b/>
          <w:color w:val="auto"/>
          <w:spacing w:val="-3"/>
          <w:sz w:val="24"/>
          <w:szCs w:val="24"/>
        </w:rPr>
        <w:t xml:space="preserve"> </w:t>
      </w:r>
      <w:r>
        <w:rPr>
          <w:rFonts w:ascii="Arial" w:hAnsi="Arial" w:cs="Arial"/>
          <w:b/>
          <w:color w:val="auto"/>
          <w:sz w:val="24"/>
          <w:szCs w:val="24"/>
        </w:rPr>
        <w:t>kategorija:</w:t>
      </w:r>
      <w:r>
        <w:rPr>
          <w:rFonts w:ascii="Arial" w:hAnsi="Arial" w:cs="Arial"/>
          <w:color w:val="auto"/>
          <w:spacing w:val="-6"/>
          <w:sz w:val="24"/>
          <w:szCs w:val="24"/>
        </w:rPr>
        <w:t xml:space="preserve"> </w:t>
      </w:r>
      <w:r>
        <w:rPr>
          <w:rFonts w:ascii="Arial" w:hAnsi="Arial" w:cs="Arial"/>
          <w:color w:val="auto"/>
          <w:sz w:val="24"/>
          <w:szCs w:val="24"/>
        </w:rPr>
        <w:t>Ypatingas</w:t>
      </w:r>
      <w:r>
        <w:rPr>
          <w:rFonts w:ascii="Arial" w:hAnsi="Arial" w:cs="Arial"/>
          <w:color w:val="auto"/>
          <w:spacing w:val="-3"/>
          <w:sz w:val="24"/>
          <w:szCs w:val="24"/>
        </w:rPr>
        <w:t xml:space="preserve"> </w:t>
      </w:r>
      <w:r>
        <w:rPr>
          <w:rFonts w:ascii="Arial" w:hAnsi="Arial" w:cs="Arial"/>
          <w:color w:val="auto"/>
          <w:sz w:val="24"/>
          <w:szCs w:val="24"/>
        </w:rPr>
        <w:t>statinys</w:t>
      </w:r>
      <w:bookmarkStart w:id="21" w:name="_bookmark5"/>
      <w:bookmarkEnd w:id="18"/>
      <w:bookmarkEnd w:id="19"/>
      <w:bookmarkEnd w:id="20"/>
      <w:bookmarkEnd w:id="21"/>
    </w:p>
    <w:p w14:paraId="7E827F6C"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22" w:name="_Toc173236722"/>
      <w:bookmarkStart w:id="23" w:name="_Toc173238169"/>
      <w:bookmarkStart w:id="24" w:name="_Toc184216301"/>
      <w:r>
        <w:rPr>
          <w:rFonts w:ascii="Arial" w:hAnsi="Arial" w:cs="Arial"/>
          <w:b/>
          <w:color w:val="auto"/>
          <w:sz w:val="24"/>
          <w:szCs w:val="24"/>
        </w:rPr>
        <w:t>Užsakovas:</w:t>
      </w:r>
      <w:r>
        <w:rPr>
          <w:rFonts w:ascii="Arial" w:hAnsi="Arial" w:cs="Arial"/>
          <w:color w:val="auto"/>
          <w:spacing w:val="-2"/>
          <w:sz w:val="24"/>
          <w:szCs w:val="24"/>
        </w:rPr>
        <w:t xml:space="preserve"> </w:t>
      </w:r>
      <w:r>
        <w:rPr>
          <w:rFonts w:ascii="Arial" w:hAnsi="Arial" w:cs="Arial"/>
          <w:color w:val="auto"/>
          <w:sz w:val="24"/>
          <w:szCs w:val="24"/>
        </w:rPr>
        <w:t>LITGRID</w:t>
      </w:r>
      <w:r>
        <w:rPr>
          <w:rFonts w:ascii="Arial" w:hAnsi="Arial" w:cs="Arial"/>
          <w:color w:val="auto"/>
          <w:spacing w:val="-3"/>
          <w:sz w:val="24"/>
          <w:szCs w:val="24"/>
        </w:rPr>
        <w:t xml:space="preserve"> </w:t>
      </w:r>
      <w:r>
        <w:rPr>
          <w:rFonts w:ascii="Arial" w:hAnsi="Arial" w:cs="Arial"/>
          <w:color w:val="auto"/>
          <w:sz w:val="24"/>
          <w:szCs w:val="24"/>
        </w:rPr>
        <w:t>AB,</w:t>
      </w:r>
      <w:r>
        <w:rPr>
          <w:rFonts w:ascii="Arial" w:hAnsi="Arial" w:cs="Arial"/>
          <w:color w:val="auto"/>
          <w:spacing w:val="-1"/>
          <w:sz w:val="24"/>
          <w:szCs w:val="24"/>
        </w:rPr>
        <w:t xml:space="preserve"> </w:t>
      </w:r>
      <w:r>
        <w:rPr>
          <w:rFonts w:ascii="Arial" w:hAnsi="Arial" w:cs="Arial"/>
          <w:color w:val="auto"/>
          <w:sz w:val="24"/>
          <w:szCs w:val="24"/>
        </w:rPr>
        <w:t>Karlo Gustavo Emilio Manerheimo g. 8,</w:t>
      </w:r>
      <w:r>
        <w:rPr>
          <w:rFonts w:ascii="Arial" w:hAnsi="Arial" w:cs="Arial"/>
          <w:color w:val="auto"/>
          <w:spacing w:val="-2"/>
          <w:sz w:val="24"/>
          <w:szCs w:val="24"/>
        </w:rPr>
        <w:t xml:space="preserve"> </w:t>
      </w:r>
      <w:r>
        <w:rPr>
          <w:rFonts w:ascii="Arial" w:hAnsi="Arial" w:cs="Arial"/>
          <w:color w:val="auto"/>
          <w:sz w:val="24"/>
          <w:szCs w:val="24"/>
        </w:rPr>
        <w:t>Vilnius.</w:t>
      </w:r>
      <w:bookmarkEnd w:id="22"/>
      <w:bookmarkEnd w:id="23"/>
      <w:bookmarkEnd w:id="24"/>
    </w:p>
    <w:p w14:paraId="6F5F4DB7"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25" w:name="_Toc173236723"/>
      <w:bookmarkStart w:id="26" w:name="_Toc173238170"/>
      <w:bookmarkStart w:id="27" w:name="_Toc184216302"/>
      <w:r>
        <w:rPr>
          <w:rFonts w:ascii="Arial" w:hAnsi="Arial" w:cs="Arial"/>
          <w:b/>
          <w:color w:val="auto"/>
          <w:sz w:val="24"/>
          <w:szCs w:val="24"/>
        </w:rPr>
        <w:t>Statybos</w:t>
      </w:r>
      <w:r>
        <w:rPr>
          <w:rFonts w:ascii="Arial" w:hAnsi="Arial" w:cs="Arial"/>
          <w:b/>
          <w:color w:val="auto"/>
          <w:spacing w:val="-4"/>
          <w:sz w:val="24"/>
          <w:szCs w:val="24"/>
        </w:rPr>
        <w:t xml:space="preserve"> </w:t>
      </w:r>
      <w:r>
        <w:rPr>
          <w:rFonts w:ascii="Arial" w:hAnsi="Arial" w:cs="Arial"/>
          <w:b/>
          <w:color w:val="auto"/>
          <w:sz w:val="24"/>
          <w:szCs w:val="24"/>
        </w:rPr>
        <w:t>rangovas:</w:t>
      </w:r>
      <w:r>
        <w:rPr>
          <w:rFonts w:ascii="Arial" w:hAnsi="Arial" w:cs="Arial"/>
          <w:color w:val="auto"/>
          <w:spacing w:val="-2"/>
          <w:sz w:val="24"/>
          <w:szCs w:val="24"/>
        </w:rPr>
        <w:t xml:space="preserve"> </w:t>
      </w:r>
      <w:r>
        <w:rPr>
          <w:rFonts w:ascii="Arial" w:hAnsi="Arial" w:cs="Arial"/>
          <w:color w:val="auto"/>
          <w:sz w:val="24"/>
          <w:szCs w:val="24"/>
        </w:rPr>
        <w:t>Rangovas,</w:t>
      </w:r>
      <w:r>
        <w:rPr>
          <w:rFonts w:ascii="Arial" w:hAnsi="Arial" w:cs="Arial"/>
          <w:color w:val="auto"/>
          <w:spacing w:val="-2"/>
          <w:sz w:val="24"/>
          <w:szCs w:val="24"/>
        </w:rPr>
        <w:t xml:space="preserve"> </w:t>
      </w:r>
      <w:r>
        <w:rPr>
          <w:rFonts w:ascii="Arial" w:hAnsi="Arial" w:cs="Arial"/>
          <w:color w:val="auto"/>
          <w:sz w:val="24"/>
          <w:szCs w:val="24"/>
        </w:rPr>
        <w:t>kuris</w:t>
      </w:r>
      <w:r>
        <w:rPr>
          <w:rFonts w:ascii="Arial" w:hAnsi="Arial" w:cs="Arial"/>
          <w:color w:val="auto"/>
          <w:spacing w:val="-2"/>
          <w:sz w:val="24"/>
          <w:szCs w:val="24"/>
        </w:rPr>
        <w:t xml:space="preserve"> </w:t>
      </w:r>
      <w:r>
        <w:rPr>
          <w:rFonts w:ascii="Arial" w:hAnsi="Arial" w:cs="Arial"/>
          <w:color w:val="auto"/>
          <w:sz w:val="24"/>
          <w:szCs w:val="24"/>
        </w:rPr>
        <w:t>bus</w:t>
      </w:r>
      <w:r>
        <w:rPr>
          <w:rFonts w:ascii="Arial" w:hAnsi="Arial" w:cs="Arial"/>
          <w:color w:val="auto"/>
          <w:spacing w:val="-1"/>
          <w:sz w:val="24"/>
          <w:szCs w:val="24"/>
        </w:rPr>
        <w:t xml:space="preserve"> </w:t>
      </w:r>
      <w:r>
        <w:rPr>
          <w:rFonts w:ascii="Arial" w:hAnsi="Arial" w:cs="Arial"/>
          <w:color w:val="auto"/>
          <w:sz w:val="24"/>
          <w:szCs w:val="24"/>
        </w:rPr>
        <w:t>pasirinktas</w:t>
      </w:r>
      <w:r>
        <w:rPr>
          <w:rFonts w:ascii="Arial" w:hAnsi="Arial" w:cs="Arial"/>
          <w:color w:val="auto"/>
          <w:spacing w:val="-2"/>
          <w:sz w:val="24"/>
          <w:szCs w:val="24"/>
        </w:rPr>
        <w:t xml:space="preserve"> </w:t>
      </w:r>
      <w:r>
        <w:rPr>
          <w:rFonts w:ascii="Arial" w:hAnsi="Arial" w:cs="Arial"/>
          <w:color w:val="auto"/>
          <w:sz w:val="24"/>
          <w:szCs w:val="24"/>
        </w:rPr>
        <w:t>viešojo</w:t>
      </w:r>
      <w:r>
        <w:rPr>
          <w:rFonts w:ascii="Arial" w:hAnsi="Arial" w:cs="Arial"/>
          <w:color w:val="auto"/>
          <w:spacing w:val="-1"/>
          <w:sz w:val="24"/>
          <w:szCs w:val="24"/>
        </w:rPr>
        <w:t xml:space="preserve"> </w:t>
      </w:r>
      <w:r>
        <w:rPr>
          <w:rFonts w:ascii="Arial" w:hAnsi="Arial" w:cs="Arial"/>
          <w:color w:val="auto"/>
          <w:sz w:val="24"/>
          <w:szCs w:val="24"/>
        </w:rPr>
        <w:t>konkurso</w:t>
      </w:r>
      <w:r>
        <w:rPr>
          <w:rFonts w:ascii="Arial" w:hAnsi="Arial" w:cs="Arial"/>
          <w:color w:val="auto"/>
          <w:spacing w:val="1"/>
          <w:sz w:val="24"/>
          <w:szCs w:val="24"/>
        </w:rPr>
        <w:t xml:space="preserve"> </w:t>
      </w:r>
      <w:r>
        <w:rPr>
          <w:rFonts w:ascii="Arial" w:hAnsi="Arial" w:cs="Arial"/>
          <w:color w:val="auto"/>
          <w:sz w:val="24"/>
          <w:szCs w:val="24"/>
        </w:rPr>
        <w:t>būdu</w:t>
      </w:r>
      <w:r>
        <w:rPr>
          <w:rFonts w:ascii="Arial" w:hAnsi="Arial" w:cs="Arial"/>
          <w:color w:val="auto"/>
          <w:spacing w:val="-5"/>
          <w:sz w:val="24"/>
          <w:szCs w:val="24"/>
        </w:rPr>
        <w:t xml:space="preserve"> </w:t>
      </w:r>
      <w:r>
        <w:rPr>
          <w:rFonts w:ascii="Arial" w:hAnsi="Arial" w:cs="Arial"/>
          <w:color w:val="auto"/>
          <w:sz w:val="24"/>
          <w:szCs w:val="24"/>
        </w:rPr>
        <w:t>pagal</w:t>
      </w:r>
      <w:r>
        <w:rPr>
          <w:rFonts w:ascii="Arial" w:hAnsi="Arial" w:cs="Arial"/>
          <w:color w:val="auto"/>
          <w:spacing w:val="-1"/>
          <w:sz w:val="24"/>
          <w:szCs w:val="24"/>
        </w:rPr>
        <w:t xml:space="preserve"> </w:t>
      </w:r>
      <w:r>
        <w:rPr>
          <w:rFonts w:ascii="Arial" w:hAnsi="Arial" w:cs="Arial"/>
          <w:color w:val="auto"/>
          <w:sz w:val="24"/>
          <w:szCs w:val="24"/>
        </w:rPr>
        <w:t>Projektinius pasiūlymus</w:t>
      </w:r>
      <w:bookmarkStart w:id="28" w:name="_bookmark6"/>
      <w:bookmarkEnd w:id="25"/>
      <w:bookmarkEnd w:id="26"/>
      <w:bookmarkEnd w:id="27"/>
      <w:bookmarkEnd w:id="28"/>
    </w:p>
    <w:p w14:paraId="36354C82"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29" w:name="_Toc173236724"/>
      <w:bookmarkStart w:id="30" w:name="_Toc173238171"/>
      <w:bookmarkStart w:id="31" w:name="_Toc184216303"/>
      <w:r>
        <w:rPr>
          <w:rFonts w:ascii="Arial" w:hAnsi="Arial" w:cs="Arial"/>
          <w:b/>
          <w:color w:val="auto"/>
          <w:sz w:val="24"/>
          <w:szCs w:val="24"/>
        </w:rPr>
        <w:t>Projektavimo</w:t>
      </w:r>
      <w:r>
        <w:rPr>
          <w:rFonts w:ascii="Arial" w:hAnsi="Arial" w:cs="Arial"/>
          <w:b/>
          <w:color w:val="auto"/>
          <w:spacing w:val="-3"/>
          <w:sz w:val="24"/>
          <w:szCs w:val="24"/>
        </w:rPr>
        <w:t xml:space="preserve"> </w:t>
      </w:r>
      <w:r>
        <w:rPr>
          <w:rFonts w:ascii="Arial" w:hAnsi="Arial" w:cs="Arial"/>
          <w:b/>
          <w:color w:val="auto"/>
          <w:sz w:val="24"/>
          <w:szCs w:val="24"/>
        </w:rPr>
        <w:t>darbų</w:t>
      </w:r>
      <w:r>
        <w:rPr>
          <w:rFonts w:ascii="Arial" w:hAnsi="Arial" w:cs="Arial"/>
          <w:b/>
          <w:color w:val="auto"/>
          <w:spacing w:val="-5"/>
          <w:sz w:val="24"/>
          <w:szCs w:val="24"/>
        </w:rPr>
        <w:t xml:space="preserve"> </w:t>
      </w:r>
      <w:r>
        <w:rPr>
          <w:rFonts w:ascii="Arial" w:hAnsi="Arial" w:cs="Arial"/>
          <w:b/>
          <w:color w:val="auto"/>
          <w:sz w:val="24"/>
          <w:szCs w:val="24"/>
        </w:rPr>
        <w:t>apimtis:</w:t>
      </w:r>
      <w:r>
        <w:rPr>
          <w:rFonts w:ascii="Arial" w:hAnsi="Arial" w:cs="Arial"/>
          <w:color w:val="auto"/>
          <w:spacing w:val="-5"/>
          <w:sz w:val="24"/>
          <w:szCs w:val="24"/>
        </w:rPr>
        <w:t xml:space="preserve"> </w:t>
      </w:r>
      <w:r>
        <w:rPr>
          <w:rFonts w:ascii="Arial" w:hAnsi="Arial" w:cs="Arial"/>
          <w:color w:val="auto"/>
          <w:sz w:val="24"/>
          <w:szCs w:val="24"/>
        </w:rPr>
        <w:t>Projektiniai pasiūlymai</w:t>
      </w:r>
      <w:bookmarkEnd w:id="29"/>
      <w:bookmarkEnd w:id="30"/>
      <w:bookmarkEnd w:id="31"/>
    </w:p>
    <w:p w14:paraId="35C4E7C7"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32" w:name="_Toc173236725"/>
      <w:bookmarkStart w:id="33" w:name="_Toc173238172"/>
      <w:bookmarkStart w:id="34" w:name="_Toc184216304"/>
      <w:r>
        <w:rPr>
          <w:rFonts w:ascii="Arial" w:hAnsi="Arial" w:cs="Arial"/>
          <w:b/>
          <w:color w:val="auto"/>
          <w:sz w:val="24"/>
          <w:szCs w:val="24"/>
        </w:rPr>
        <w:t>Statinio</w:t>
      </w:r>
      <w:r>
        <w:rPr>
          <w:rFonts w:ascii="Arial" w:hAnsi="Arial" w:cs="Arial"/>
          <w:b/>
          <w:color w:val="auto"/>
          <w:spacing w:val="-4"/>
          <w:sz w:val="24"/>
          <w:szCs w:val="24"/>
        </w:rPr>
        <w:t xml:space="preserve"> </w:t>
      </w:r>
      <w:r>
        <w:rPr>
          <w:rFonts w:ascii="Arial" w:hAnsi="Arial" w:cs="Arial"/>
          <w:b/>
          <w:color w:val="auto"/>
          <w:sz w:val="24"/>
          <w:szCs w:val="24"/>
        </w:rPr>
        <w:t>projekto</w:t>
      </w:r>
      <w:r>
        <w:rPr>
          <w:rFonts w:ascii="Arial" w:hAnsi="Arial" w:cs="Arial"/>
          <w:b/>
          <w:color w:val="auto"/>
          <w:spacing w:val="-3"/>
          <w:sz w:val="24"/>
          <w:szCs w:val="24"/>
        </w:rPr>
        <w:t xml:space="preserve"> </w:t>
      </w:r>
      <w:r>
        <w:rPr>
          <w:rFonts w:ascii="Arial" w:hAnsi="Arial" w:cs="Arial"/>
          <w:b/>
          <w:color w:val="auto"/>
          <w:sz w:val="24"/>
          <w:szCs w:val="24"/>
        </w:rPr>
        <w:t>dokumentų</w:t>
      </w:r>
      <w:r>
        <w:rPr>
          <w:rFonts w:ascii="Arial" w:hAnsi="Arial" w:cs="Arial"/>
          <w:b/>
          <w:color w:val="auto"/>
          <w:spacing w:val="-7"/>
          <w:sz w:val="24"/>
          <w:szCs w:val="24"/>
        </w:rPr>
        <w:t xml:space="preserve"> </w:t>
      </w:r>
      <w:r>
        <w:rPr>
          <w:rFonts w:ascii="Arial" w:hAnsi="Arial" w:cs="Arial"/>
          <w:b/>
          <w:color w:val="auto"/>
          <w:sz w:val="24"/>
          <w:szCs w:val="24"/>
        </w:rPr>
        <w:t>atlikimo</w:t>
      </w:r>
      <w:r>
        <w:rPr>
          <w:rFonts w:ascii="Arial" w:hAnsi="Arial" w:cs="Arial"/>
          <w:b/>
          <w:color w:val="auto"/>
          <w:spacing w:val="-3"/>
          <w:sz w:val="24"/>
          <w:szCs w:val="24"/>
        </w:rPr>
        <w:t xml:space="preserve"> </w:t>
      </w:r>
      <w:r>
        <w:rPr>
          <w:rFonts w:ascii="Arial" w:hAnsi="Arial" w:cs="Arial"/>
          <w:b/>
          <w:color w:val="auto"/>
          <w:sz w:val="24"/>
          <w:szCs w:val="24"/>
        </w:rPr>
        <w:t>kalba:</w:t>
      </w:r>
      <w:r>
        <w:rPr>
          <w:rFonts w:ascii="Arial" w:hAnsi="Arial" w:cs="Arial"/>
          <w:color w:val="auto"/>
          <w:spacing w:val="-3"/>
          <w:sz w:val="24"/>
          <w:szCs w:val="24"/>
        </w:rPr>
        <w:t xml:space="preserve"> </w:t>
      </w:r>
      <w:r>
        <w:rPr>
          <w:rFonts w:ascii="Arial" w:hAnsi="Arial" w:cs="Arial"/>
          <w:color w:val="auto"/>
          <w:sz w:val="24"/>
          <w:szCs w:val="24"/>
        </w:rPr>
        <w:t>Statinio</w:t>
      </w:r>
      <w:r>
        <w:rPr>
          <w:rFonts w:ascii="Arial" w:hAnsi="Arial" w:cs="Arial"/>
          <w:color w:val="auto"/>
          <w:spacing w:val="-4"/>
          <w:sz w:val="24"/>
          <w:szCs w:val="24"/>
        </w:rPr>
        <w:t xml:space="preserve"> </w:t>
      </w:r>
      <w:r>
        <w:rPr>
          <w:rFonts w:ascii="Arial" w:hAnsi="Arial" w:cs="Arial"/>
          <w:color w:val="auto"/>
          <w:sz w:val="24"/>
          <w:szCs w:val="24"/>
        </w:rPr>
        <w:t>projektas</w:t>
      </w:r>
      <w:r>
        <w:rPr>
          <w:rFonts w:ascii="Arial" w:hAnsi="Arial" w:cs="Arial"/>
          <w:color w:val="auto"/>
          <w:spacing w:val="-5"/>
          <w:sz w:val="24"/>
          <w:szCs w:val="24"/>
        </w:rPr>
        <w:t xml:space="preserve"> </w:t>
      </w:r>
      <w:r>
        <w:rPr>
          <w:rFonts w:ascii="Arial" w:hAnsi="Arial" w:cs="Arial"/>
          <w:color w:val="auto"/>
          <w:sz w:val="24"/>
          <w:szCs w:val="24"/>
        </w:rPr>
        <w:t>rengiamas</w:t>
      </w:r>
      <w:r>
        <w:rPr>
          <w:rFonts w:ascii="Arial" w:hAnsi="Arial" w:cs="Arial"/>
          <w:color w:val="auto"/>
          <w:spacing w:val="-3"/>
          <w:sz w:val="24"/>
          <w:szCs w:val="24"/>
        </w:rPr>
        <w:t xml:space="preserve"> </w:t>
      </w:r>
      <w:r>
        <w:rPr>
          <w:rFonts w:ascii="Arial" w:hAnsi="Arial" w:cs="Arial"/>
          <w:color w:val="auto"/>
          <w:sz w:val="24"/>
          <w:szCs w:val="24"/>
        </w:rPr>
        <w:t>lietuvių</w:t>
      </w:r>
      <w:r>
        <w:rPr>
          <w:rFonts w:ascii="Arial" w:hAnsi="Arial" w:cs="Arial"/>
          <w:color w:val="auto"/>
          <w:spacing w:val="-4"/>
          <w:sz w:val="24"/>
          <w:szCs w:val="24"/>
        </w:rPr>
        <w:t xml:space="preserve"> </w:t>
      </w:r>
      <w:r>
        <w:rPr>
          <w:rFonts w:ascii="Arial" w:hAnsi="Arial" w:cs="Arial"/>
          <w:color w:val="auto"/>
          <w:sz w:val="24"/>
          <w:szCs w:val="24"/>
        </w:rPr>
        <w:t>kalba.</w:t>
      </w:r>
      <w:bookmarkStart w:id="35" w:name="_bookmark8"/>
      <w:bookmarkEnd w:id="32"/>
      <w:bookmarkEnd w:id="33"/>
      <w:bookmarkEnd w:id="34"/>
      <w:bookmarkEnd w:id="35"/>
    </w:p>
    <w:p w14:paraId="5DFC7AE2"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36" w:name="_Toc173236726"/>
      <w:bookmarkStart w:id="37" w:name="_Toc173238173"/>
      <w:bookmarkStart w:id="38" w:name="_Toc184216305"/>
      <w:r>
        <w:rPr>
          <w:rFonts w:ascii="Arial" w:hAnsi="Arial" w:cs="Arial"/>
          <w:b/>
          <w:color w:val="auto"/>
          <w:sz w:val="24"/>
          <w:szCs w:val="24"/>
        </w:rPr>
        <w:t>Projektavimo</w:t>
      </w:r>
      <w:r>
        <w:rPr>
          <w:rFonts w:ascii="Arial" w:hAnsi="Arial" w:cs="Arial"/>
          <w:b/>
          <w:color w:val="auto"/>
          <w:spacing w:val="-2"/>
          <w:sz w:val="24"/>
          <w:szCs w:val="24"/>
        </w:rPr>
        <w:t xml:space="preserve"> </w:t>
      </w:r>
      <w:r>
        <w:rPr>
          <w:rFonts w:ascii="Arial" w:hAnsi="Arial" w:cs="Arial"/>
          <w:b/>
          <w:color w:val="auto"/>
          <w:sz w:val="24"/>
          <w:szCs w:val="24"/>
        </w:rPr>
        <w:t>paslaugų</w:t>
      </w:r>
      <w:r>
        <w:rPr>
          <w:rFonts w:ascii="Arial" w:hAnsi="Arial" w:cs="Arial"/>
          <w:b/>
          <w:color w:val="auto"/>
          <w:spacing w:val="-4"/>
          <w:sz w:val="24"/>
          <w:szCs w:val="24"/>
        </w:rPr>
        <w:t xml:space="preserve"> </w:t>
      </w:r>
      <w:r>
        <w:rPr>
          <w:rFonts w:ascii="Arial" w:hAnsi="Arial" w:cs="Arial"/>
          <w:b/>
          <w:color w:val="auto"/>
          <w:sz w:val="24"/>
          <w:szCs w:val="24"/>
        </w:rPr>
        <w:t>terminas</w:t>
      </w:r>
      <w:r>
        <w:rPr>
          <w:rFonts w:ascii="Arial" w:hAnsi="Arial" w:cs="Arial"/>
          <w:b/>
          <w:color w:val="auto"/>
          <w:spacing w:val="2"/>
          <w:sz w:val="24"/>
          <w:szCs w:val="24"/>
        </w:rPr>
        <w:t>:</w:t>
      </w:r>
      <w:r>
        <w:rPr>
          <w:rFonts w:ascii="Arial" w:hAnsi="Arial" w:cs="Arial"/>
          <w:b/>
          <w:color w:val="auto"/>
          <w:spacing w:val="-4"/>
          <w:sz w:val="24"/>
          <w:szCs w:val="24"/>
        </w:rPr>
        <w:t xml:space="preserve"> </w:t>
      </w:r>
      <w:r>
        <w:rPr>
          <w:rFonts w:ascii="Arial" w:hAnsi="Arial" w:cs="Arial"/>
          <w:color w:val="auto"/>
          <w:sz w:val="24"/>
          <w:szCs w:val="24"/>
        </w:rPr>
        <w:t>12</w:t>
      </w:r>
      <w:r>
        <w:rPr>
          <w:rFonts w:ascii="Arial" w:hAnsi="Arial" w:cs="Arial"/>
          <w:color w:val="auto"/>
          <w:spacing w:val="53"/>
          <w:sz w:val="24"/>
          <w:szCs w:val="24"/>
        </w:rPr>
        <w:t xml:space="preserve"> </w:t>
      </w:r>
      <w:r>
        <w:rPr>
          <w:rFonts w:ascii="Arial" w:hAnsi="Arial" w:cs="Arial"/>
          <w:color w:val="auto"/>
          <w:sz w:val="24"/>
          <w:szCs w:val="24"/>
        </w:rPr>
        <w:t>mėnesių.</w:t>
      </w:r>
      <w:bookmarkEnd w:id="36"/>
      <w:bookmarkEnd w:id="37"/>
      <w:bookmarkEnd w:id="38"/>
    </w:p>
    <w:p w14:paraId="3A0315C8"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39" w:name="_Toc173236727"/>
      <w:bookmarkStart w:id="40" w:name="_Toc173238174"/>
      <w:bookmarkStart w:id="41" w:name="_Toc184216306"/>
      <w:r>
        <w:rPr>
          <w:rFonts w:ascii="Arial" w:hAnsi="Arial" w:cs="Arial"/>
          <w:b/>
          <w:bCs/>
          <w:color w:val="auto"/>
          <w:sz w:val="24"/>
          <w:szCs w:val="24"/>
        </w:rPr>
        <w:t>Konfidencialumo</w:t>
      </w:r>
      <w:r>
        <w:rPr>
          <w:rFonts w:ascii="Arial" w:hAnsi="Arial" w:cs="Arial"/>
          <w:b/>
          <w:bCs/>
          <w:color w:val="auto"/>
          <w:spacing w:val="-11"/>
          <w:sz w:val="24"/>
          <w:szCs w:val="24"/>
        </w:rPr>
        <w:t xml:space="preserve"> </w:t>
      </w:r>
      <w:r>
        <w:rPr>
          <w:rFonts w:ascii="Arial" w:hAnsi="Arial" w:cs="Arial"/>
          <w:b/>
          <w:bCs/>
          <w:color w:val="auto"/>
          <w:sz w:val="24"/>
          <w:szCs w:val="24"/>
        </w:rPr>
        <w:t>apribojimai</w:t>
      </w:r>
      <w:bookmarkEnd w:id="39"/>
      <w:bookmarkEnd w:id="40"/>
      <w:bookmarkEnd w:id="41"/>
    </w:p>
    <w:p w14:paraId="23675FC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Informacija, susijusi su pastato fizinės saugos sprendimais, yra konfidenciali;</w:t>
      </w:r>
    </w:p>
    <w:p w14:paraId="4FD2A2D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Užtikrinant, kad informacija nebūtų atskleista tretiesiems asmenims, su paslaugos teikėju pasirašoma konfidencialumo sutartis;</w:t>
      </w:r>
    </w:p>
    <w:p w14:paraId="5EBD3558"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Visa komunikacija su paslaugos teikėjais derinant projektinius sprendimus vykdoma pagal – LITGRID AB konfidencialios informacijos apsaugos reglamentus;</w:t>
      </w:r>
    </w:p>
    <w:p w14:paraId="1BB44FC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Darbui su konfidencialia informacija bus tikrinamas visų projektavimo procese dalyvaujančių asmenų patikimumas, dalyvaujantys asmenys. Paslaugos teikėjas privalės pateikti visus Užsakovo prašomus dokumentus tokiam patikrinimui atlikti.</w:t>
      </w:r>
      <w:bookmarkStart w:id="42" w:name="_bookmark10"/>
      <w:bookmarkEnd w:id="42"/>
    </w:p>
    <w:p w14:paraId="6F647055"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43" w:name="_Toc173236728"/>
      <w:bookmarkStart w:id="44" w:name="_Toc173238175"/>
      <w:bookmarkStart w:id="45" w:name="_Toc184216307"/>
      <w:r>
        <w:rPr>
          <w:rFonts w:ascii="Arial" w:hAnsi="Arial" w:cs="Arial"/>
          <w:b/>
          <w:bCs/>
          <w:color w:val="auto"/>
          <w:sz w:val="24"/>
          <w:szCs w:val="24"/>
        </w:rPr>
        <w:t>Techninėje</w:t>
      </w:r>
      <w:r>
        <w:rPr>
          <w:rFonts w:ascii="Arial" w:hAnsi="Arial" w:cs="Arial"/>
          <w:b/>
          <w:bCs/>
          <w:color w:val="auto"/>
          <w:spacing w:val="-5"/>
          <w:sz w:val="24"/>
          <w:szCs w:val="24"/>
        </w:rPr>
        <w:t xml:space="preserve"> </w:t>
      </w:r>
      <w:r>
        <w:rPr>
          <w:rFonts w:ascii="Arial" w:hAnsi="Arial" w:cs="Arial"/>
          <w:b/>
          <w:bCs/>
          <w:color w:val="auto"/>
          <w:sz w:val="24"/>
          <w:szCs w:val="24"/>
        </w:rPr>
        <w:t>užduotyje</w:t>
      </w:r>
      <w:r>
        <w:rPr>
          <w:rFonts w:ascii="Arial" w:hAnsi="Arial" w:cs="Arial"/>
          <w:b/>
          <w:bCs/>
          <w:color w:val="auto"/>
          <w:spacing w:val="-4"/>
          <w:sz w:val="24"/>
          <w:szCs w:val="24"/>
        </w:rPr>
        <w:t xml:space="preserve"> </w:t>
      </w:r>
      <w:r>
        <w:rPr>
          <w:rFonts w:ascii="Arial" w:hAnsi="Arial" w:cs="Arial"/>
          <w:b/>
          <w:bCs/>
          <w:color w:val="auto"/>
          <w:sz w:val="24"/>
          <w:szCs w:val="24"/>
        </w:rPr>
        <w:t>vartojami</w:t>
      </w:r>
      <w:r>
        <w:rPr>
          <w:rFonts w:ascii="Arial" w:hAnsi="Arial" w:cs="Arial"/>
          <w:b/>
          <w:bCs/>
          <w:color w:val="auto"/>
          <w:spacing w:val="-5"/>
          <w:sz w:val="24"/>
          <w:szCs w:val="24"/>
        </w:rPr>
        <w:t xml:space="preserve"> </w:t>
      </w:r>
      <w:r>
        <w:rPr>
          <w:rFonts w:ascii="Arial" w:hAnsi="Arial" w:cs="Arial"/>
          <w:b/>
          <w:bCs/>
          <w:color w:val="auto"/>
          <w:sz w:val="24"/>
          <w:szCs w:val="24"/>
        </w:rPr>
        <w:t>patalpų</w:t>
      </w:r>
      <w:r>
        <w:rPr>
          <w:rFonts w:ascii="Arial" w:hAnsi="Arial" w:cs="Arial"/>
          <w:b/>
          <w:bCs/>
          <w:color w:val="auto"/>
          <w:spacing w:val="-7"/>
          <w:sz w:val="24"/>
          <w:szCs w:val="24"/>
        </w:rPr>
        <w:t xml:space="preserve"> </w:t>
      </w:r>
      <w:r>
        <w:rPr>
          <w:rFonts w:ascii="Arial" w:hAnsi="Arial" w:cs="Arial"/>
          <w:b/>
          <w:bCs/>
          <w:color w:val="auto"/>
          <w:sz w:val="24"/>
          <w:szCs w:val="24"/>
        </w:rPr>
        <w:t>grupių</w:t>
      </w:r>
      <w:r>
        <w:rPr>
          <w:rFonts w:ascii="Arial" w:hAnsi="Arial" w:cs="Arial"/>
          <w:b/>
          <w:bCs/>
          <w:color w:val="auto"/>
          <w:spacing w:val="-5"/>
          <w:sz w:val="24"/>
          <w:szCs w:val="24"/>
        </w:rPr>
        <w:t xml:space="preserve"> </w:t>
      </w:r>
      <w:r>
        <w:rPr>
          <w:rFonts w:ascii="Arial" w:hAnsi="Arial" w:cs="Arial"/>
          <w:b/>
          <w:bCs/>
          <w:color w:val="auto"/>
          <w:sz w:val="24"/>
          <w:szCs w:val="24"/>
        </w:rPr>
        <w:t>pavadinimai ir trumpiniai</w:t>
      </w:r>
      <w:bookmarkEnd w:id="43"/>
      <w:bookmarkEnd w:id="44"/>
      <w:bookmarkEnd w:id="45"/>
    </w:p>
    <w:p w14:paraId="7B36692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LITGRID AB, perdavo sistemos operatorius -  Užsakovas, PSO;</w:t>
      </w:r>
    </w:p>
    <w:p w14:paraId="716E171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Viešojo konkurso metu pasirinktas projektavimo paslaugos teikėjas – Paslaugos teikėjas;</w:t>
      </w:r>
    </w:p>
    <w:p w14:paraId="277910F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Sistemos valdymo pulto patalpų blokas – SVC, kuriam keliami ypatingi saugos reikalavimai;</w:t>
      </w:r>
    </w:p>
    <w:p w14:paraId="6A8DC44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Sistemos valdymo duomenų centro patalpų blokas – DC , kuriam keliami ypatingi saugos reikalavimai;</w:t>
      </w:r>
    </w:p>
    <w:p w14:paraId="5BB0AA9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Sistemos valdymo pulto ir duomenų centro techninės-buitinės patalpos įrangai, darbuotojų poilsiui, rezervinės pamainos poilsiui, virtuvėlė, santechninis blokas ir kitos patalpos reikalingos užtikrinti saugų darbą ekstremaliomis sąlygomis  – (toliau - TBP), kurioms keliami ypatingi saugos reikalavimai. Patalpų poreikis derinamas su Užsakovu rengiant projektinius pasiūlymus.</w:t>
      </w:r>
    </w:p>
    <w:p w14:paraId="5EF51500" w14:textId="0A51DF52" w:rsidR="00CD2650" w:rsidRPr="007F7E3B" w:rsidRDefault="00E13A32" w:rsidP="00CD2650">
      <w:pPr>
        <w:pStyle w:val="Heading1"/>
        <w:numPr>
          <w:ilvl w:val="1"/>
          <w:numId w:val="6"/>
        </w:numPr>
        <w:tabs>
          <w:tab w:val="left" w:pos="709"/>
        </w:tabs>
        <w:spacing w:before="0" w:after="120"/>
        <w:ind w:right="115"/>
        <w:jc w:val="both"/>
        <w:rPr>
          <w:rFonts w:ascii="Arial" w:hAnsi="Arial" w:cs="Arial"/>
          <w:b/>
          <w:bCs/>
          <w:color w:val="auto"/>
          <w:sz w:val="24"/>
          <w:szCs w:val="24"/>
        </w:rPr>
      </w:pPr>
      <w:bookmarkStart w:id="46" w:name="_Toc173238176"/>
      <w:bookmarkStart w:id="47" w:name="_Toc184216308"/>
      <w:r>
        <w:rPr>
          <w:rFonts w:ascii="Arial" w:hAnsi="Arial" w:cs="Arial"/>
          <w:b/>
          <w:bCs/>
          <w:color w:val="auto"/>
          <w:sz w:val="24"/>
          <w:szCs w:val="24"/>
        </w:rPr>
        <w:t>Pagrindiniai projektavimo etapai</w:t>
      </w:r>
      <w:bookmarkEnd w:id="46"/>
      <w:bookmarkEnd w:id="47"/>
    </w:p>
    <w:p w14:paraId="26CA21BF" w14:textId="38DED371" w:rsidR="00CD2854" w:rsidRPr="0005769F" w:rsidRDefault="00185381" w:rsidP="00185381">
      <w:pPr>
        <w:pStyle w:val="BodyText"/>
        <w:numPr>
          <w:ilvl w:val="2"/>
          <w:numId w:val="6"/>
        </w:numPr>
        <w:tabs>
          <w:tab w:val="left" w:pos="567"/>
        </w:tabs>
        <w:spacing w:before="0" w:after="120"/>
        <w:ind w:left="709" w:right="113"/>
        <w:rPr>
          <w:rFonts w:ascii="Arial" w:hAnsi="Arial" w:cs="Arial"/>
          <w:sz w:val="24"/>
          <w:szCs w:val="24"/>
        </w:rPr>
      </w:pPr>
      <w:r w:rsidRPr="0005769F">
        <w:rPr>
          <w:rFonts w:ascii="Arial" w:hAnsi="Arial" w:cs="Arial"/>
          <w:bCs/>
          <w:sz w:val="24"/>
          <w:szCs w:val="24"/>
        </w:rPr>
        <w:t xml:space="preserve">Inžinerinių tyrinėjimo </w:t>
      </w:r>
      <w:r w:rsidR="008A6096" w:rsidRPr="0005769F">
        <w:rPr>
          <w:rFonts w:ascii="Arial" w:hAnsi="Arial" w:cs="Arial"/>
          <w:bCs/>
          <w:sz w:val="24"/>
          <w:szCs w:val="24"/>
        </w:rPr>
        <w:t xml:space="preserve">organizavimas ir </w:t>
      </w:r>
      <w:r w:rsidRPr="0005769F">
        <w:rPr>
          <w:rFonts w:ascii="Arial" w:hAnsi="Arial" w:cs="Arial"/>
          <w:bCs/>
          <w:sz w:val="24"/>
          <w:szCs w:val="24"/>
        </w:rPr>
        <w:t>ataskaitų (geodezijos, geologijos ir kt.) parengimas.</w:t>
      </w:r>
    </w:p>
    <w:p w14:paraId="061840F0" w14:textId="4B111525" w:rsidR="00CD2650" w:rsidRPr="0005769F" w:rsidRDefault="00CD2650" w:rsidP="00CD2650">
      <w:pPr>
        <w:pStyle w:val="BodyText"/>
        <w:numPr>
          <w:ilvl w:val="2"/>
          <w:numId w:val="6"/>
        </w:numPr>
        <w:tabs>
          <w:tab w:val="left" w:pos="709"/>
        </w:tabs>
        <w:spacing w:before="0" w:after="120"/>
        <w:ind w:right="113"/>
        <w:rPr>
          <w:rFonts w:ascii="Arial" w:hAnsi="Arial" w:cs="Arial"/>
          <w:sz w:val="24"/>
          <w:szCs w:val="24"/>
        </w:rPr>
      </w:pPr>
      <w:r w:rsidRPr="0005769F">
        <w:rPr>
          <w:rFonts w:ascii="Arial" w:hAnsi="Arial" w:cs="Arial"/>
          <w:sz w:val="24"/>
          <w:szCs w:val="24"/>
        </w:rPr>
        <w:t>Projektinių</w:t>
      </w:r>
      <w:r w:rsidRPr="0005769F">
        <w:rPr>
          <w:rFonts w:ascii="Arial" w:hAnsi="Arial" w:cs="Arial"/>
          <w:spacing w:val="-4"/>
          <w:sz w:val="24"/>
          <w:szCs w:val="24"/>
        </w:rPr>
        <w:t xml:space="preserve"> </w:t>
      </w:r>
      <w:r w:rsidRPr="0005769F">
        <w:rPr>
          <w:rFonts w:ascii="Arial" w:hAnsi="Arial" w:cs="Arial"/>
          <w:sz w:val="24"/>
          <w:szCs w:val="24"/>
        </w:rPr>
        <w:t>pasiūlymų</w:t>
      </w:r>
      <w:r w:rsidRPr="0005769F">
        <w:rPr>
          <w:rFonts w:ascii="Arial" w:hAnsi="Arial" w:cs="Arial"/>
          <w:spacing w:val="-3"/>
          <w:sz w:val="24"/>
          <w:szCs w:val="24"/>
        </w:rPr>
        <w:t xml:space="preserve"> </w:t>
      </w:r>
      <w:r w:rsidRPr="0005769F">
        <w:rPr>
          <w:rFonts w:ascii="Arial" w:hAnsi="Arial" w:cs="Arial"/>
          <w:sz w:val="24"/>
          <w:szCs w:val="24"/>
        </w:rPr>
        <w:t>rengimas</w:t>
      </w:r>
      <w:r w:rsidRPr="0005769F">
        <w:rPr>
          <w:rFonts w:ascii="Arial" w:hAnsi="Arial" w:cs="Arial"/>
          <w:spacing w:val="2"/>
          <w:sz w:val="24"/>
          <w:szCs w:val="24"/>
        </w:rPr>
        <w:t xml:space="preserve"> </w:t>
      </w:r>
      <w:r w:rsidRPr="0005769F">
        <w:rPr>
          <w:rFonts w:ascii="Arial" w:hAnsi="Arial" w:cs="Arial"/>
          <w:sz w:val="24"/>
          <w:szCs w:val="24"/>
        </w:rPr>
        <w:t>-</w:t>
      </w:r>
      <w:r w:rsidRPr="0005769F">
        <w:rPr>
          <w:rFonts w:ascii="Arial" w:hAnsi="Arial" w:cs="Arial"/>
          <w:spacing w:val="-7"/>
          <w:sz w:val="24"/>
          <w:szCs w:val="24"/>
        </w:rPr>
        <w:t xml:space="preserve"> </w:t>
      </w:r>
      <w:r w:rsidRPr="0005769F">
        <w:rPr>
          <w:rFonts w:ascii="Arial" w:hAnsi="Arial" w:cs="Arial"/>
          <w:sz w:val="24"/>
          <w:szCs w:val="24"/>
        </w:rPr>
        <w:t>projektavimo</w:t>
      </w:r>
      <w:r w:rsidRPr="0005769F">
        <w:rPr>
          <w:rFonts w:ascii="Arial" w:hAnsi="Arial" w:cs="Arial"/>
          <w:spacing w:val="-2"/>
          <w:sz w:val="24"/>
          <w:szCs w:val="24"/>
        </w:rPr>
        <w:t xml:space="preserve"> </w:t>
      </w:r>
      <w:r w:rsidRPr="0005769F">
        <w:rPr>
          <w:rFonts w:ascii="Arial" w:hAnsi="Arial" w:cs="Arial"/>
          <w:sz w:val="24"/>
          <w:szCs w:val="24"/>
        </w:rPr>
        <w:t>paslaugų</w:t>
      </w:r>
      <w:r w:rsidRPr="0005769F">
        <w:rPr>
          <w:rFonts w:ascii="Arial" w:hAnsi="Arial" w:cs="Arial"/>
          <w:spacing w:val="-3"/>
          <w:sz w:val="24"/>
          <w:szCs w:val="24"/>
        </w:rPr>
        <w:t xml:space="preserve"> </w:t>
      </w:r>
      <w:r w:rsidRPr="0005769F">
        <w:rPr>
          <w:rFonts w:ascii="Arial" w:hAnsi="Arial" w:cs="Arial"/>
          <w:sz w:val="24"/>
          <w:szCs w:val="24"/>
        </w:rPr>
        <w:t>viešojo</w:t>
      </w:r>
      <w:r w:rsidRPr="0005769F">
        <w:rPr>
          <w:rFonts w:ascii="Arial" w:hAnsi="Arial" w:cs="Arial"/>
          <w:spacing w:val="-3"/>
          <w:sz w:val="24"/>
          <w:szCs w:val="24"/>
        </w:rPr>
        <w:t xml:space="preserve"> </w:t>
      </w:r>
      <w:r w:rsidRPr="0005769F">
        <w:rPr>
          <w:rFonts w:ascii="Arial" w:hAnsi="Arial" w:cs="Arial"/>
          <w:sz w:val="24"/>
          <w:szCs w:val="24"/>
        </w:rPr>
        <w:t>pirkimo</w:t>
      </w:r>
      <w:r w:rsidRPr="0005769F">
        <w:rPr>
          <w:rFonts w:ascii="Arial" w:hAnsi="Arial" w:cs="Arial"/>
          <w:spacing w:val="-3"/>
          <w:sz w:val="24"/>
          <w:szCs w:val="24"/>
        </w:rPr>
        <w:t xml:space="preserve"> </w:t>
      </w:r>
      <w:r w:rsidRPr="0005769F">
        <w:rPr>
          <w:rFonts w:ascii="Arial" w:hAnsi="Arial" w:cs="Arial"/>
          <w:sz w:val="24"/>
          <w:szCs w:val="24"/>
        </w:rPr>
        <w:t>konkurso</w:t>
      </w:r>
      <w:r w:rsidRPr="0005769F">
        <w:rPr>
          <w:rFonts w:ascii="Arial" w:hAnsi="Arial" w:cs="Arial"/>
          <w:spacing w:val="-4"/>
          <w:sz w:val="24"/>
          <w:szCs w:val="24"/>
        </w:rPr>
        <w:t xml:space="preserve"> </w:t>
      </w:r>
      <w:r w:rsidRPr="0005769F">
        <w:rPr>
          <w:rFonts w:ascii="Arial" w:hAnsi="Arial" w:cs="Arial"/>
          <w:sz w:val="24"/>
          <w:szCs w:val="24"/>
        </w:rPr>
        <w:t>metu;</w:t>
      </w:r>
    </w:p>
    <w:p w14:paraId="337D558F" w14:textId="77777777" w:rsidR="00CD2854" w:rsidRPr="0005769F" w:rsidRDefault="00E13A32">
      <w:pPr>
        <w:pStyle w:val="BodyText"/>
        <w:numPr>
          <w:ilvl w:val="2"/>
          <w:numId w:val="6"/>
        </w:numPr>
        <w:tabs>
          <w:tab w:val="left" w:pos="709"/>
        </w:tabs>
        <w:spacing w:before="0" w:after="120"/>
        <w:ind w:right="113"/>
      </w:pPr>
      <w:r w:rsidRPr="0005769F">
        <w:rPr>
          <w:rFonts w:ascii="Arial" w:hAnsi="Arial" w:cs="Arial"/>
          <w:sz w:val="24"/>
          <w:szCs w:val="24"/>
        </w:rPr>
        <w:t>Projektinių pasiūlymų tikslinimas - projektinių pasiūlymų rengimo užduoties patvirtinimui vadovaujantis</w:t>
      </w:r>
      <w:r w:rsidRPr="0005769F">
        <w:rPr>
          <w:rFonts w:ascii="Arial" w:hAnsi="Arial" w:cs="Arial"/>
          <w:spacing w:val="1"/>
          <w:sz w:val="24"/>
          <w:szCs w:val="24"/>
        </w:rPr>
        <w:t xml:space="preserve"> </w:t>
      </w:r>
      <w:r w:rsidRPr="0005769F">
        <w:rPr>
          <w:rFonts w:ascii="Arial" w:hAnsi="Arial" w:cs="Arial"/>
          <w:sz w:val="24"/>
          <w:szCs w:val="24"/>
        </w:rPr>
        <w:t>STR 1.04.04:2017 „Statinio projektavimas, projekto ekspertizė“ priedo reikalavimais ir specialių architektūros</w:t>
      </w:r>
      <w:r w:rsidRPr="0005769F">
        <w:rPr>
          <w:rFonts w:ascii="Arial" w:hAnsi="Arial" w:cs="Arial"/>
          <w:spacing w:val="1"/>
          <w:sz w:val="24"/>
          <w:szCs w:val="24"/>
        </w:rPr>
        <w:t xml:space="preserve"> </w:t>
      </w:r>
      <w:r w:rsidRPr="0005769F">
        <w:rPr>
          <w:rFonts w:ascii="Arial" w:hAnsi="Arial" w:cs="Arial"/>
          <w:sz w:val="24"/>
          <w:szCs w:val="24"/>
        </w:rPr>
        <w:t>reikalavimų</w:t>
      </w:r>
      <w:r w:rsidRPr="0005769F">
        <w:rPr>
          <w:rFonts w:ascii="Arial" w:hAnsi="Arial" w:cs="Arial"/>
          <w:spacing w:val="2"/>
          <w:sz w:val="24"/>
          <w:szCs w:val="24"/>
        </w:rPr>
        <w:t xml:space="preserve"> </w:t>
      </w:r>
      <w:r w:rsidRPr="0005769F">
        <w:rPr>
          <w:rFonts w:ascii="Arial" w:hAnsi="Arial" w:cs="Arial"/>
          <w:sz w:val="24"/>
          <w:szCs w:val="24"/>
        </w:rPr>
        <w:t>gavimui;</w:t>
      </w:r>
    </w:p>
    <w:p w14:paraId="6A481920" w14:textId="1704DE55" w:rsidR="00CD2854" w:rsidRPr="0005769F" w:rsidRDefault="00E13A32">
      <w:pPr>
        <w:pStyle w:val="BodyText"/>
        <w:numPr>
          <w:ilvl w:val="2"/>
          <w:numId w:val="6"/>
        </w:numPr>
        <w:tabs>
          <w:tab w:val="left" w:pos="709"/>
        </w:tabs>
        <w:spacing w:before="0" w:after="120"/>
        <w:ind w:right="113"/>
      </w:pPr>
      <w:r w:rsidRPr="0005769F">
        <w:rPr>
          <w:rFonts w:ascii="Arial" w:hAnsi="Arial" w:cs="Arial"/>
          <w:sz w:val="24"/>
          <w:szCs w:val="24"/>
        </w:rPr>
        <w:t>Statyba</w:t>
      </w:r>
      <w:r w:rsidRPr="0005769F">
        <w:rPr>
          <w:rFonts w:ascii="Arial" w:hAnsi="Arial" w:cs="Arial"/>
          <w:spacing w:val="-5"/>
          <w:sz w:val="24"/>
          <w:szCs w:val="24"/>
        </w:rPr>
        <w:t xml:space="preserve"> </w:t>
      </w:r>
      <w:r w:rsidRPr="0005769F">
        <w:rPr>
          <w:rFonts w:ascii="Arial" w:hAnsi="Arial" w:cs="Arial"/>
          <w:sz w:val="24"/>
          <w:szCs w:val="24"/>
        </w:rPr>
        <w:t>leidžiančio</w:t>
      </w:r>
      <w:r w:rsidRPr="0005769F">
        <w:rPr>
          <w:rFonts w:ascii="Arial" w:hAnsi="Arial" w:cs="Arial"/>
          <w:spacing w:val="-3"/>
          <w:sz w:val="24"/>
          <w:szCs w:val="24"/>
        </w:rPr>
        <w:t xml:space="preserve"> </w:t>
      </w:r>
      <w:r w:rsidRPr="0005769F">
        <w:rPr>
          <w:rFonts w:ascii="Arial" w:hAnsi="Arial" w:cs="Arial"/>
          <w:sz w:val="24"/>
          <w:szCs w:val="24"/>
        </w:rPr>
        <w:t>dokumento</w:t>
      </w:r>
      <w:r w:rsidRPr="0005769F">
        <w:rPr>
          <w:rFonts w:ascii="Arial" w:hAnsi="Arial" w:cs="Arial"/>
          <w:spacing w:val="-3"/>
          <w:sz w:val="24"/>
          <w:szCs w:val="24"/>
        </w:rPr>
        <w:t xml:space="preserve"> </w:t>
      </w:r>
      <w:r w:rsidRPr="0005769F">
        <w:rPr>
          <w:rFonts w:ascii="Arial" w:hAnsi="Arial" w:cs="Arial"/>
          <w:sz w:val="24"/>
          <w:szCs w:val="24"/>
        </w:rPr>
        <w:t>gavimas</w:t>
      </w:r>
      <w:r w:rsidR="00636AB7">
        <w:rPr>
          <w:rFonts w:ascii="Arial" w:hAnsi="Arial" w:cs="Arial"/>
          <w:sz w:val="24"/>
          <w:szCs w:val="24"/>
        </w:rPr>
        <w:t>.</w:t>
      </w:r>
    </w:p>
    <w:p w14:paraId="18E6A4B9" w14:textId="77777777" w:rsidR="007F7E3B" w:rsidRPr="007F7E3B" w:rsidRDefault="007F7E3B" w:rsidP="007F7E3B">
      <w:pPr>
        <w:pStyle w:val="BodyText"/>
        <w:tabs>
          <w:tab w:val="left" w:pos="709"/>
        </w:tabs>
        <w:spacing w:before="0" w:after="120"/>
        <w:ind w:left="720" w:right="113"/>
      </w:pPr>
    </w:p>
    <w:p w14:paraId="27ED7091"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48" w:name="_bookmark11"/>
      <w:bookmarkStart w:id="49" w:name="_Toc173236729"/>
      <w:bookmarkStart w:id="50" w:name="_Toc173238177"/>
      <w:bookmarkStart w:id="51" w:name="_Toc184216309"/>
      <w:bookmarkEnd w:id="48"/>
      <w:r>
        <w:rPr>
          <w:rFonts w:ascii="Arial" w:hAnsi="Arial" w:cs="Arial"/>
          <w:b/>
          <w:bCs/>
          <w:color w:val="auto"/>
          <w:sz w:val="24"/>
          <w:szCs w:val="24"/>
        </w:rPr>
        <w:lastRenderedPageBreak/>
        <w:t>Projektavimo paslaugos ir apimtys</w:t>
      </w:r>
      <w:bookmarkEnd w:id="49"/>
      <w:bookmarkEnd w:id="50"/>
      <w:bookmarkEnd w:id="51"/>
    </w:p>
    <w:p w14:paraId="5B0443C4" w14:textId="77777777" w:rsidR="00CD2854" w:rsidRDefault="00E13A32">
      <w:pPr>
        <w:pStyle w:val="Heading1"/>
        <w:numPr>
          <w:ilvl w:val="2"/>
          <w:numId w:val="6"/>
        </w:numPr>
        <w:tabs>
          <w:tab w:val="left" w:pos="709"/>
        </w:tabs>
        <w:spacing w:before="0" w:after="120"/>
        <w:ind w:left="709" w:right="115" w:hanging="709"/>
        <w:jc w:val="both"/>
        <w:rPr>
          <w:rFonts w:ascii="Arial" w:hAnsi="Arial" w:cs="Arial"/>
          <w:b/>
          <w:bCs/>
          <w:color w:val="auto"/>
          <w:sz w:val="24"/>
          <w:szCs w:val="24"/>
        </w:rPr>
      </w:pPr>
      <w:bookmarkStart w:id="52" w:name="_Toc173236730"/>
      <w:bookmarkStart w:id="53" w:name="_Toc173238178"/>
      <w:bookmarkStart w:id="54" w:name="_Toc173241321"/>
      <w:bookmarkStart w:id="55" w:name="_Toc184216310"/>
      <w:r>
        <w:rPr>
          <w:rFonts w:ascii="Arial" w:hAnsi="Arial" w:cs="Arial"/>
          <w:b/>
          <w:bCs/>
          <w:color w:val="auto"/>
          <w:sz w:val="24"/>
          <w:szCs w:val="24"/>
        </w:rPr>
        <w:t>Užsakovo</w:t>
      </w:r>
      <w:r>
        <w:rPr>
          <w:rFonts w:ascii="Arial" w:hAnsi="Arial" w:cs="Arial"/>
          <w:b/>
          <w:bCs/>
          <w:color w:val="auto"/>
          <w:spacing w:val="-4"/>
          <w:sz w:val="24"/>
          <w:szCs w:val="24"/>
        </w:rPr>
        <w:t xml:space="preserve"> </w:t>
      </w:r>
      <w:r>
        <w:rPr>
          <w:rFonts w:ascii="Arial" w:hAnsi="Arial" w:cs="Arial"/>
          <w:b/>
          <w:bCs/>
          <w:color w:val="auto"/>
          <w:sz w:val="24"/>
          <w:szCs w:val="24"/>
        </w:rPr>
        <w:t>atstovavimas:</w:t>
      </w:r>
      <w:bookmarkEnd w:id="52"/>
      <w:bookmarkEnd w:id="53"/>
      <w:bookmarkEnd w:id="54"/>
      <w:bookmarkEnd w:id="55"/>
    </w:p>
    <w:p w14:paraId="4DA88EE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projektinių pasiūlymų užduoties tvirtinimo Kauno rajono savivaldybėje procedūrose;</w:t>
      </w:r>
    </w:p>
    <w:p w14:paraId="567FA99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specialiųjų architektūros reikalavimų gavimo procedūrose;</w:t>
      </w:r>
    </w:p>
    <w:p w14:paraId="7A9A9026"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prisijungimo sąlygų prie inžinerinių tinklų ir susisiekimo komunikacijų gavimo procedūrose;</w:t>
      </w:r>
    </w:p>
    <w:p w14:paraId="1698F0C7"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projekto sprendinių derinimo su institucijomis procedūrose;</w:t>
      </w:r>
    </w:p>
    <w:p w14:paraId="0459B63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statybos leidžiančio dokumento gavimo procedūrose.</w:t>
      </w:r>
    </w:p>
    <w:p w14:paraId="00B05777" w14:textId="77777777" w:rsidR="00CD2854" w:rsidRDefault="00E13A32">
      <w:pPr>
        <w:pStyle w:val="Heading1"/>
        <w:numPr>
          <w:ilvl w:val="2"/>
          <w:numId w:val="6"/>
        </w:numPr>
        <w:tabs>
          <w:tab w:val="left" w:pos="709"/>
        </w:tabs>
        <w:spacing w:before="0" w:after="120"/>
        <w:ind w:left="709" w:right="115" w:hanging="709"/>
        <w:jc w:val="both"/>
        <w:rPr>
          <w:rFonts w:ascii="Arial" w:hAnsi="Arial" w:cs="Arial"/>
          <w:b/>
          <w:bCs/>
          <w:color w:val="auto"/>
          <w:sz w:val="24"/>
          <w:szCs w:val="24"/>
        </w:rPr>
      </w:pPr>
      <w:bookmarkStart w:id="56" w:name="_Toc173236731"/>
      <w:bookmarkStart w:id="57" w:name="_Toc173238179"/>
      <w:bookmarkStart w:id="58" w:name="_Toc173241322"/>
      <w:bookmarkStart w:id="59" w:name="_Toc184216311"/>
      <w:r>
        <w:rPr>
          <w:rFonts w:ascii="Arial" w:hAnsi="Arial" w:cs="Arial"/>
          <w:b/>
          <w:bCs/>
          <w:color w:val="auto"/>
          <w:sz w:val="24"/>
          <w:szCs w:val="24"/>
        </w:rPr>
        <w:t>Paslaugos</w:t>
      </w:r>
      <w:r>
        <w:rPr>
          <w:rFonts w:ascii="Arial" w:hAnsi="Arial" w:cs="Arial"/>
          <w:b/>
          <w:bCs/>
          <w:color w:val="auto"/>
          <w:spacing w:val="-4"/>
          <w:sz w:val="24"/>
          <w:szCs w:val="24"/>
        </w:rPr>
        <w:t xml:space="preserve"> </w:t>
      </w:r>
      <w:r>
        <w:rPr>
          <w:rFonts w:ascii="Arial" w:hAnsi="Arial" w:cs="Arial"/>
          <w:b/>
          <w:bCs/>
          <w:color w:val="auto"/>
          <w:sz w:val="24"/>
          <w:szCs w:val="24"/>
        </w:rPr>
        <w:t>teikėjas</w:t>
      </w:r>
      <w:r>
        <w:rPr>
          <w:rFonts w:ascii="Arial" w:hAnsi="Arial" w:cs="Arial"/>
          <w:b/>
          <w:bCs/>
          <w:color w:val="auto"/>
          <w:spacing w:val="-4"/>
          <w:sz w:val="24"/>
          <w:szCs w:val="24"/>
        </w:rPr>
        <w:t xml:space="preserve"> </w:t>
      </w:r>
      <w:r>
        <w:rPr>
          <w:rFonts w:ascii="Arial" w:hAnsi="Arial" w:cs="Arial"/>
          <w:b/>
          <w:bCs/>
          <w:color w:val="auto"/>
          <w:sz w:val="24"/>
          <w:szCs w:val="24"/>
        </w:rPr>
        <w:t>turi</w:t>
      </w:r>
      <w:r>
        <w:rPr>
          <w:rFonts w:ascii="Arial" w:hAnsi="Arial" w:cs="Arial"/>
          <w:b/>
          <w:bCs/>
          <w:color w:val="auto"/>
          <w:spacing w:val="-2"/>
          <w:sz w:val="24"/>
          <w:szCs w:val="24"/>
        </w:rPr>
        <w:t xml:space="preserve"> </w:t>
      </w:r>
      <w:r>
        <w:rPr>
          <w:rFonts w:ascii="Arial" w:hAnsi="Arial" w:cs="Arial"/>
          <w:b/>
          <w:bCs/>
          <w:color w:val="auto"/>
          <w:sz w:val="24"/>
          <w:szCs w:val="24"/>
        </w:rPr>
        <w:t>paskirti</w:t>
      </w:r>
      <w:r>
        <w:rPr>
          <w:rFonts w:ascii="Arial" w:hAnsi="Arial" w:cs="Arial"/>
          <w:b/>
          <w:bCs/>
          <w:color w:val="auto"/>
          <w:spacing w:val="-2"/>
          <w:sz w:val="24"/>
          <w:szCs w:val="24"/>
        </w:rPr>
        <w:t xml:space="preserve"> </w:t>
      </w:r>
      <w:r>
        <w:rPr>
          <w:rFonts w:ascii="Arial" w:hAnsi="Arial" w:cs="Arial"/>
          <w:b/>
          <w:bCs/>
          <w:color w:val="auto"/>
          <w:sz w:val="24"/>
          <w:szCs w:val="24"/>
        </w:rPr>
        <w:t>Projektų vadovą.</w:t>
      </w:r>
      <w:bookmarkEnd w:id="56"/>
      <w:bookmarkEnd w:id="57"/>
      <w:bookmarkEnd w:id="58"/>
      <w:bookmarkEnd w:id="59"/>
    </w:p>
    <w:p w14:paraId="081830E6" w14:textId="77777777" w:rsidR="00CD2854" w:rsidRDefault="00E13A32">
      <w:pPr>
        <w:pStyle w:val="Heading1"/>
        <w:numPr>
          <w:ilvl w:val="2"/>
          <w:numId w:val="6"/>
        </w:numPr>
        <w:tabs>
          <w:tab w:val="left" w:pos="709"/>
        </w:tabs>
        <w:spacing w:before="0" w:after="120"/>
        <w:ind w:left="709" w:right="115" w:hanging="709"/>
        <w:jc w:val="both"/>
        <w:rPr>
          <w:rFonts w:ascii="Arial" w:hAnsi="Arial" w:cs="Arial"/>
          <w:b/>
          <w:bCs/>
          <w:color w:val="auto"/>
          <w:sz w:val="24"/>
          <w:szCs w:val="24"/>
        </w:rPr>
      </w:pPr>
      <w:bookmarkStart w:id="60" w:name="_Toc173236732"/>
      <w:bookmarkStart w:id="61" w:name="_Toc173238180"/>
      <w:bookmarkStart w:id="62" w:name="_Toc173241323"/>
      <w:bookmarkStart w:id="63" w:name="_Toc184216312"/>
      <w:r>
        <w:rPr>
          <w:rFonts w:ascii="Arial" w:hAnsi="Arial" w:cs="Arial"/>
          <w:b/>
          <w:bCs/>
          <w:color w:val="auto"/>
          <w:sz w:val="24"/>
          <w:szCs w:val="24"/>
        </w:rPr>
        <w:t>Projektinių pasiūlymų rengimo apimtys ir detalumas:</w:t>
      </w:r>
      <w:bookmarkEnd w:id="60"/>
      <w:bookmarkEnd w:id="61"/>
      <w:bookmarkEnd w:id="62"/>
      <w:bookmarkEnd w:id="63"/>
      <w:r>
        <w:rPr>
          <w:rFonts w:ascii="Arial" w:hAnsi="Arial" w:cs="Arial"/>
          <w:b/>
          <w:bCs/>
          <w:color w:val="auto"/>
          <w:sz w:val="24"/>
          <w:szCs w:val="24"/>
        </w:rPr>
        <w:t xml:space="preserve">  </w:t>
      </w:r>
    </w:p>
    <w:p w14:paraId="231891AB" w14:textId="50EA2221"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Projektinių pasiūlymų</w:t>
      </w:r>
      <w:r w:rsidRPr="001E216C">
        <w:rPr>
          <w:rFonts w:ascii="Arial" w:hAnsi="Arial" w:cs="Arial"/>
          <w:sz w:val="24"/>
          <w:szCs w:val="24"/>
        </w:rPr>
        <w:t xml:space="preserve"> </w:t>
      </w:r>
      <w:r>
        <w:rPr>
          <w:rFonts w:ascii="Arial" w:hAnsi="Arial" w:cs="Arial"/>
          <w:sz w:val="24"/>
          <w:szCs w:val="24"/>
        </w:rPr>
        <w:t>rengimo</w:t>
      </w:r>
      <w:r w:rsidRPr="001E216C">
        <w:rPr>
          <w:rFonts w:ascii="Arial" w:hAnsi="Arial" w:cs="Arial"/>
          <w:sz w:val="24"/>
          <w:szCs w:val="24"/>
        </w:rPr>
        <w:t xml:space="preserve"> </w:t>
      </w:r>
      <w:r>
        <w:rPr>
          <w:rFonts w:ascii="Arial" w:hAnsi="Arial" w:cs="Arial"/>
          <w:sz w:val="24"/>
          <w:szCs w:val="24"/>
        </w:rPr>
        <w:t>metu</w:t>
      </w:r>
      <w:r w:rsidRPr="001E216C">
        <w:rPr>
          <w:rFonts w:ascii="Arial" w:hAnsi="Arial" w:cs="Arial"/>
          <w:sz w:val="24"/>
          <w:szCs w:val="24"/>
        </w:rPr>
        <w:t xml:space="preserve"> </w:t>
      </w:r>
      <w:r>
        <w:rPr>
          <w:rFonts w:ascii="Arial" w:hAnsi="Arial" w:cs="Arial"/>
          <w:sz w:val="24"/>
          <w:szCs w:val="24"/>
        </w:rPr>
        <w:t>Paslaugos</w:t>
      </w:r>
      <w:r w:rsidRPr="001E216C">
        <w:rPr>
          <w:rFonts w:ascii="Arial" w:hAnsi="Arial" w:cs="Arial"/>
          <w:sz w:val="24"/>
          <w:szCs w:val="24"/>
        </w:rPr>
        <w:t xml:space="preserve"> </w:t>
      </w:r>
      <w:r>
        <w:rPr>
          <w:rFonts w:ascii="Arial" w:hAnsi="Arial" w:cs="Arial"/>
          <w:sz w:val="24"/>
          <w:szCs w:val="24"/>
        </w:rPr>
        <w:t>teikėjas</w:t>
      </w:r>
      <w:r w:rsidRPr="001E216C">
        <w:rPr>
          <w:rFonts w:ascii="Arial" w:hAnsi="Arial" w:cs="Arial"/>
          <w:sz w:val="24"/>
          <w:szCs w:val="24"/>
        </w:rPr>
        <w:t xml:space="preserve"> </w:t>
      </w:r>
      <w:r>
        <w:rPr>
          <w:rFonts w:ascii="Arial" w:hAnsi="Arial" w:cs="Arial"/>
          <w:sz w:val="24"/>
          <w:szCs w:val="24"/>
        </w:rPr>
        <w:t>privalo</w:t>
      </w:r>
      <w:r w:rsidRPr="001E216C">
        <w:rPr>
          <w:rFonts w:ascii="Arial" w:hAnsi="Arial" w:cs="Arial"/>
          <w:sz w:val="24"/>
          <w:szCs w:val="24"/>
        </w:rPr>
        <w:t xml:space="preserve"> </w:t>
      </w:r>
      <w:r>
        <w:rPr>
          <w:rFonts w:ascii="Arial" w:hAnsi="Arial" w:cs="Arial"/>
          <w:sz w:val="24"/>
          <w:szCs w:val="24"/>
        </w:rPr>
        <w:t>atlikti</w:t>
      </w:r>
      <w:r w:rsidRPr="001E216C">
        <w:rPr>
          <w:rFonts w:ascii="Arial" w:hAnsi="Arial" w:cs="Arial"/>
          <w:sz w:val="24"/>
          <w:szCs w:val="24"/>
        </w:rPr>
        <w:t xml:space="preserve"> </w:t>
      </w:r>
      <w:r>
        <w:rPr>
          <w:rFonts w:ascii="Arial" w:hAnsi="Arial" w:cs="Arial"/>
          <w:sz w:val="24"/>
          <w:szCs w:val="24"/>
        </w:rPr>
        <w:t>atrankos</w:t>
      </w:r>
      <w:r w:rsidRPr="001E216C">
        <w:rPr>
          <w:rFonts w:ascii="Arial" w:hAnsi="Arial" w:cs="Arial"/>
          <w:sz w:val="24"/>
          <w:szCs w:val="24"/>
        </w:rPr>
        <w:t xml:space="preserve"> </w:t>
      </w:r>
      <w:r>
        <w:rPr>
          <w:rFonts w:ascii="Arial" w:hAnsi="Arial" w:cs="Arial"/>
          <w:sz w:val="24"/>
          <w:szCs w:val="24"/>
        </w:rPr>
        <w:t>dėl</w:t>
      </w:r>
      <w:r w:rsidRPr="001E216C">
        <w:rPr>
          <w:rFonts w:ascii="Arial" w:hAnsi="Arial" w:cs="Arial"/>
          <w:sz w:val="24"/>
          <w:szCs w:val="24"/>
        </w:rPr>
        <w:t xml:space="preserve"> </w:t>
      </w:r>
      <w:r>
        <w:rPr>
          <w:rFonts w:ascii="Arial" w:hAnsi="Arial" w:cs="Arial"/>
          <w:sz w:val="24"/>
          <w:szCs w:val="24"/>
        </w:rPr>
        <w:t>Poveikio</w:t>
      </w:r>
      <w:r w:rsidRPr="001E216C">
        <w:rPr>
          <w:rFonts w:ascii="Arial" w:hAnsi="Arial" w:cs="Arial"/>
          <w:sz w:val="24"/>
          <w:szCs w:val="24"/>
        </w:rPr>
        <w:t xml:space="preserve"> </w:t>
      </w:r>
      <w:r>
        <w:rPr>
          <w:rFonts w:ascii="Arial" w:hAnsi="Arial" w:cs="Arial"/>
          <w:sz w:val="24"/>
          <w:szCs w:val="24"/>
        </w:rPr>
        <w:t>aplinkai</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gyventojų sveikatai</w:t>
      </w:r>
      <w:r w:rsidRPr="001E216C">
        <w:rPr>
          <w:rFonts w:ascii="Arial" w:hAnsi="Arial" w:cs="Arial"/>
          <w:sz w:val="24"/>
          <w:szCs w:val="24"/>
        </w:rPr>
        <w:t xml:space="preserve"> </w:t>
      </w:r>
      <w:r>
        <w:rPr>
          <w:rFonts w:ascii="Arial" w:hAnsi="Arial" w:cs="Arial"/>
          <w:sz w:val="24"/>
          <w:szCs w:val="24"/>
        </w:rPr>
        <w:t xml:space="preserve">vertinimo procedūras (jei reikalinga), vadovaudamasis Planuojamos ūkinės veiklos </w:t>
      </w:r>
      <w:r w:rsidRPr="001E216C">
        <w:rPr>
          <w:rFonts w:ascii="Arial" w:hAnsi="Arial" w:cs="Arial"/>
          <w:sz w:val="24"/>
          <w:szCs w:val="24"/>
        </w:rPr>
        <w:t xml:space="preserve"> </w:t>
      </w:r>
      <w:r>
        <w:rPr>
          <w:rFonts w:ascii="Arial" w:hAnsi="Arial" w:cs="Arial"/>
          <w:sz w:val="24"/>
          <w:szCs w:val="24"/>
        </w:rPr>
        <w:t>poveikio</w:t>
      </w:r>
      <w:r w:rsidRPr="001E216C">
        <w:rPr>
          <w:rFonts w:ascii="Arial" w:hAnsi="Arial" w:cs="Arial"/>
          <w:sz w:val="24"/>
          <w:szCs w:val="24"/>
        </w:rPr>
        <w:t xml:space="preserve"> </w:t>
      </w:r>
      <w:r>
        <w:rPr>
          <w:rFonts w:ascii="Arial" w:hAnsi="Arial" w:cs="Arial"/>
          <w:sz w:val="24"/>
          <w:szCs w:val="24"/>
        </w:rPr>
        <w:t>aplinkai</w:t>
      </w:r>
      <w:r w:rsidRPr="001E216C">
        <w:rPr>
          <w:rFonts w:ascii="Arial" w:hAnsi="Arial" w:cs="Arial"/>
          <w:sz w:val="24"/>
          <w:szCs w:val="24"/>
        </w:rPr>
        <w:t xml:space="preserve"> </w:t>
      </w:r>
      <w:r>
        <w:rPr>
          <w:rFonts w:ascii="Arial" w:hAnsi="Arial" w:cs="Arial"/>
          <w:sz w:val="24"/>
          <w:szCs w:val="24"/>
        </w:rPr>
        <w:t>vertinimo įstatymu;</w:t>
      </w:r>
    </w:p>
    <w:p w14:paraId="00990F40" w14:textId="77777777"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64" w:name="_Toc173236733"/>
      <w:bookmarkStart w:id="65" w:name="_Toc173238181"/>
      <w:bookmarkStart w:id="66" w:name="_Toc173241324"/>
      <w:bookmarkStart w:id="67" w:name="_Toc184211214"/>
      <w:r>
        <w:rPr>
          <w:rFonts w:ascii="Arial" w:hAnsi="Arial" w:cs="Arial"/>
          <w:sz w:val="24"/>
          <w:szCs w:val="24"/>
        </w:rPr>
        <w:t>Visuomenės</w:t>
      </w:r>
      <w:r w:rsidRPr="001E216C">
        <w:rPr>
          <w:rFonts w:ascii="Arial" w:hAnsi="Arial" w:cs="Arial"/>
          <w:sz w:val="24"/>
          <w:szCs w:val="24"/>
        </w:rPr>
        <w:t xml:space="preserve"> </w:t>
      </w:r>
      <w:r>
        <w:rPr>
          <w:rFonts w:ascii="Arial" w:hAnsi="Arial" w:cs="Arial"/>
          <w:sz w:val="24"/>
          <w:szCs w:val="24"/>
        </w:rPr>
        <w:t>informavimo</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svarstymo</w:t>
      </w:r>
      <w:r w:rsidRPr="001E216C">
        <w:rPr>
          <w:rFonts w:ascii="Arial" w:hAnsi="Arial" w:cs="Arial"/>
          <w:sz w:val="24"/>
          <w:szCs w:val="24"/>
        </w:rPr>
        <w:t xml:space="preserve"> </w:t>
      </w:r>
      <w:r>
        <w:rPr>
          <w:rFonts w:ascii="Arial" w:hAnsi="Arial" w:cs="Arial"/>
          <w:sz w:val="24"/>
          <w:szCs w:val="24"/>
        </w:rPr>
        <w:t>apie</w:t>
      </w:r>
      <w:r w:rsidRPr="001E216C">
        <w:rPr>
          <w:rFonts w:ascii="Arial" w:hAnsi="Arial" w:cs="Arial"/>
          <w:sz w:val="24"/>
          <w:szCs w:val="24"/>
        </w:rPr>
        <w:t xml:space="preserve"> </w:t>
      </w:r>
      <w:r>
        <w:rPr>
          <w:rFonts w:ascii="Arial" w:hAnsi="Arial" w:cs="Arial"/>
          <w:sz w:val="24"/>
          <w:szCs w:val="24"/>
        </w:rPr>
        <w:t>numatomų</w:t>
      </w:r>
      <w:r w:rsidRPr="001E216C">
        <w:rPr>
          <w:rFonts w:ascii="Arial" w:hAnsi="Arial" w:cs="Arial"/>
          <w:sz w:val="24"/>
          <w:szCs w:val="24"/>
        </w:rPr>
        <w:t xml:space="preserve"> </w:t>
      </w:r>
      <w:r>
        <w:rPr>
          <w:rFonts w:ascii="Arial" w:hAnsi="Arial" w:cs="Arial"/>
          <w:sz w:val="24"/>
          <w:szCs w:val="24"/>
        </w:rPr>
        <w:t>statinių</w:t>
      </w:r>
      <w:r w:rsidRPr="001E216C">
        <w:rPr>
          <w:rFonts w:ascii="Arial" w:hAnsi="Arial" w:cs="Arial"/>
          <w:sz w:val="24"/>
          <w:szCs w:val="24"/>
        </w:rPr>
        <w:t xml:space="preserve"> </w:t>
      </w:r>
      <w:r>
        <w:rPr>
          <w:rFonts w:ascii="Arial" w:hAnsi="Arial" w:cs="Arial"/>
          <w:sz w:val="24"/>
          <w:szCs w:val="24"/>
        </w:rPr>
        <w:t>projektavimą</w:t>
      </w:r>
      <w:r w:rsidRPr="001E216C">
        <w:rPr>
          <w:rFonts w:ascii="Arial" w:hAnsi="Arial" w:cs="Arial"/>
          <w:sz w:val="24"/>
          <w:szCs w:val="24"/>
        </w:rPr>
        <w:t xml:space="preserve"> </w:t>
      </w:r>
      <w:r>
        <w:rPr>
          <w:rFonts w:ascii="Arial" w:hAnsi="Arial" w:cs="Arial"/>
          <w:sz w:val="24"/>
          <w:szCs w:val="24"/>
        </w:rPr>
        <w:t>procedūrų,</w:t>
      </w:r>
      <w:r w:rsidRPr="001E216C">
        <w:rPr>
          <w:rFonts w:ascii="Arial" w:hAnsi="Arial" w:cs="Arial"/>
          <w:sz w:val="24"/>
          <w:szCs w:val="24"/>
        </w:rPr>
        <w:t xml:space="preserve"> </w:t>
      </w:r>
      <w:r>
        <w:rPr>
          <w:rFonts w:ascii="Arial" w:hAnsi="Arial" w:cs="Arial"/>
          <w:sz w:val="24"/>
          <w:szCs w:val="24"/>
        </w:rPr>
        <w:t>pagal</w:t>
      </w:r>
      <w:r w:rsidRPr="001E216C">
        <w:rPr>
          <w:rFonts w:ascii="Arial" w:hAnsi="Arial" w:cs="Arial"/>
          <w:sz w:val="24"/>
          <w:szCs w:val="24"/>
        </w:rPr>
        <w:t xml:space="preserve"> </w:t>
      </w:r>
      <w:r>
        <w:rPr>
          <w:rFonts w:ascii="Arial" w:hAnsi="Arial" w:cs="Arial"/>
          <w:sz w:val="24"/>
          <w:szCs w:val="24"/>
        </w:rPr>
        <w:t>STR 1.04.04:2017 „Statinio projektavimas, projekto ekspertizė“ VIII</w:t>
      </w:r>
      <w:r w:rsidRPr="001E216C">
        <w:rPr>
          <w:rFonts w:ascii="Arial" w:hAnsi="Arial" w:cs="Arial"/>
          <w:sz w:val="24"/>
          <w:szCs w:val="24"/>
        </w:rPr>
        <w:t xml:space="preserve"> </w:t>
      </w:r>
      <w:r>
        <w:rPr>
          <w:rFonts w:ascii="Arial" w:hAnsi="Arial" w:cs="Arial"/>
          <w:sz w:val="24"/>
          <w:szCs w:val="24"/>
        </w:rPr>
        <w:t>skyriaus</w:t>
      </w:r>
      <w:r w:rsidRPr="001E216C">
        <w:rPr>
          <w:rFonts w:ascii="Arial" w:hAnsi="Arial" w:cs="Arial"/>
          <w:sz w:val="24"/>
          <w:szCs w:val="24"/>
        </w:rPr>
        <w:t xml:space="preserve"> </w:t>
      </w:r>
      <w:r>
        <w:rPr>
          <w:rFonts w:ascii="Arial" w:hAnsi="Arial" w:cs="Arial"/>
          <w:sz w:val="24"/>
          <w:szCs w:val="24"/>
        </w:rPr>
        <w:t>reikalavimus, atlikimas;</w:t>
      </w:r>
      <w:bookmarkEnd w:id="64"/>
      <w:bookmarkEnd w:id="65"/>
      <w:bookmarkEnd w:id="66"/>
      <w:bookmarkEnd w:id="67"/>
    </w:p>
    <w:p w14:paraId="0AEAB5F9" w14:textId="719C27D4"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68" w:name="_Toc173236734"/>
      <w:bookmarkStart w:id="69" w:name="_Toc173238182"/>
      <w:bookmarkStart w:id="70" w:name="_Toc173241325"/>
      <w:bookmarkStart w:id="71" w:name="_Toc184211215"/>
      <w:r>
        <w:rPr>
          <w:rFonts w:ascii="Arial" w:hAnsi="Arial" w:cs="Arial"/>
          <w:sz w:val="24"/>
          <w:szCs w:val="24"/>
        </w:rPr>
        <w:t>būtinų</w:t>
      </w:r>
      <w:r w:rsidRPr="001E216C">
        <w:rPr>
          <w:rFonts w:ascii="Arial" w:hAnsi="Arial" w:cs="Arial"/>
          <w:sz w:val="24"/>
          <w:szCs w:val="24"/>
        </w:rPr>
        <w:t xml:space="preserve"> </w:t>
      </w:r>
      <w:r>
        <w:rPr>
          <w:rFonts w:ascii="Arial" w:hAnsi="Arial" w:cs="Arial"/>
          <w:sz w:val="24"/>
          <w:szCs w:val="24"/>
        </w:rPr>
        <w:t>duomenų,</w:t>
      </w:r>
      <w:r w:rsidRPr="001E216C">
        <w:rPr>
          <w:rFonts w:ascii="Arial" w:hAnsi="Arial" w:cs="Arial"/>
          <w:sz w:val="24"/>
          <w:szCs w:val="24"/>
        </w:rPr>
        <w:t xml:space="preserve"> </w:t>
      </w:r>
      <w:r>
        <w:rPr>
          <w:rFonts w:ascii="Arial" w:hAnsi="Arial" w:cs="Arial"/>
          <w:sz w:val="24"/>
          <w:szCs w:val="24"/>
        </w:rPr>
        <w:t>reikalingų</w:t>
      </w:r>
      <w:r w:rsidRPr="001E216C">
        <w:rPr>
          <w:rFonts w:ascii="Arial" w:hAnsi="Arial" w:cs="Arial"/>
          <w:sz w:val="24"/>
          <w:szCs w:val="24"/>
        </w:rPr>
        <w:t xml:space="preserve"> </w:t>
      </w:r>
      <w:r>
        <w:rPr>
          <w:rFonts w:ascii="Arial" w:hAnsi="Arial" w:cs="Arial"/>
          <w:sz w:val="24"/>
          <w:szCs w:val="24"/>
        </w:rPr>
        <w:t>statinio</w:t>
      </w:r>
      <w:r w:rsidRPr="001E216C">
        <w:rPr>
          <w:rFonts w:ascii="Arial" w:hAnsi="Arial" w:cs="Arial"/>
          <w:sz w:val="24"/>
          <w:szCs w:val="24"/>
        </w:rPr>
        <w:t xml:space="preserve"> </w:t>
      </w:r>
      <w:r>
        <w:rPr>
          <w:rFonts w:ascii="Arial" w:hAnsi="Arial" w:cs="Arial"/>
          <w:sz w:val="24"/>
          <w:szCs w:val="24"/>
        </w:rPr>
        <w:t>Projektiniams pasiūlymams</w:t>
      </w:r>
      <w:r w:rsidRPr="001E216C">
        <w:rPr>
          <w:rFonts w:ascii="Arial" w:hAnsi="Arial" w:cs="Arial"/>
          <w:sz w:val="24"/>
          <w:szCs w:val="24"/>
        </w:rPr>
        <w:t xml:space="preserve"> </w:t>
      </w:r>
      <w:r>
        <w:rPr>
          <w:rFonts w:ascii="Arial" w:hAnsi="Arial" w:cs="Arial"/>
          <w:sz w:val="24"/>
          <w:szCs w:val="24"/>
        </w:rPr>
        <w:t>parengti,</w:t>
      </w:r>
      <w:r w:rsidRPr="001E216C">
        <w:rPr>
          <w:rFonts w:ascii="Arial" w:hAnsi="Arial" w:cs="Arial"/>
          <w:sz w:val="24"/>
          <w:szCs w:val="24"/>
        </w:rPr>
        <w:t xml:space="preserve"> </w:t>
      </w:r>
      <w:r>
        <w:rPr>
          <w:rFonts w:ascii="Arial" w:hAnsi="Arial" w:cs="Arial"/>
          <w:sz w:val="24"/>
          <w:szCs w:val="24"/>
        </w:rPr>
        <w:t>surinkima</w:t>
      </w:r>
      <w:r w:rsidR="00FF4C75">
        <w:rPr>
          <w:rFonts w:ascii="Arial" w:hAnsi="Arial" w:cs="Arial"/>
          <w:sz w:val="24"/>
          <w:szCs w:val="24"/>
        </w:rPr>
        <w:t xml:space="preserve">s </w:t>
      </w:r>
      <w:r>
        <w:rPr>
          <w:rFonts w:ascii="Arial" w:hAnsi="Arial" w:cs="Arial"/>
          <w:sz w:val="24"/>
          <w:szCs w:val="24"/>
        </w:rPr>
        <w:t>(reikiamų</w:t>
      </w:r>
      <w:r w:rsidRPr="001E216C">
        <w:rPr>
          <w:rFonts w:ascii="Arial" w:hAnsi="Arial" w:cs="Arial"/>
          <w:sz w:val="24"/>
          <w:szCs w:val="24"/>
        </w:rPr>
        <w:t xml:space="preserve"> </w:t>
      </w:r>
      <w:r>
        <w:rPr>
          <w:rFonts w:ascii="Arial" w:hAnsi="Arial" w:cs="Arial"/>
          <w:sz w:val="24"/>
          <w:szCs w:val="24"/>
        </w:rPr>
        <w:t>prisijungimo</w:t>
      </w:r>
      <w:r w:rsidRPr="001E216C">
        <w:rPr>
          <w:rFonts w:ascii="Arial" w:hAnsi="Arial" w:cs="Arial"/>
          <w:sz w:val="24"/>
          <w:szCs w:val="24"/>
        </w:rPr>
        <w:t xml:space="preserve"> </w:t>
      </w:r>
      <w:r>
        <w:rPr>
          <w:rFonts w:ascii="Arial" w:hAnsi="Arial" w:cs="Arial"/>
          <w:sz w:val="24"/>
          <w:szCs w:val="24"/>
        </w:rPr>
        <w:t>sąlygų,</w:t>
      </w:r>
      <w:r w:rsidRPr="001E216C">
        <w:rPr>
          <w:rFonts w:ascii="Arial" w:hAnsi="Arial" w:cs="Arial"/>
          <w:sz w:val="24"/>
          <w:szCs w:val="24"/>
        </w:rPr>
        <w:t xml:space="preserve"> </w:t>
      </w:r>
      <w:r>
        <w:rPr>
          <w:rFonts w:ascii="Arial" w:hAnsi="Arial" w:cs="Arial"/>
          <w:sz w:val="24"/>
          <w:szCs w:val="24"/>
        </w:rPr>
        <w:t>specialiųjų reikalavimų ir leidimų</w:t>
      </w:r>
      <w:r w:rsidRPr="001E216C">
        <w:rPr>
          <w:rFonts w:ascii="Arial" w:hAnsi="Arial" w:cs="Arial"/>
          <w:sz w:val="24"/>
          <w:szCs w:val="24"/>
        </w:rPr>
        <w:t xml:space="preserve"> </w:t>
      </w:r>
      <w:r>
        <w:rPr>
          <w:rFonts w:ascii="Arial" w:hAnsi="Arial" w:cs="Arial"/>
          <w:sz w:val="24"/>
          <w:szCs w:val="24"/>
        </w:rPr>
        <w:t>gavimas);</w:t>
      </w:r>
      <w:bookmarkEnd w:id="68"/>
      <w:bookmarkEnd w:id="69"/>
      <w:bookmarkEnd w:id="70"/>
      <w:bookmarkEnd w:id="71"/>
    </w:p>
    <w:p w14:paraId="6953D7A0" w14:textId="5F07C98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72" w:name="_Toc173236735"/>
      <w:bookmarkStart w:id="73" w:name="_Toc173238183"/>
      <w:bookmarkStart w:id="74" w:name="_Toc173241326"/>
      <w:bookmarkStart w:id="75" w:name="_Toc184211216"/>
      <w:r>
        <w:rPr>
          <w:rFonts w:ascii="Arial" w:hAnsi="Arial" w:cs="Arial"/>
          <w:sz w:val="24"/>
          <w:szCs w:val="24"/>
        </w:rPr>
        <w:t>būtinų</w:t>
      </w:r>
      <w:r w:rsidRPr="001E216C">
        <w:rPr>
          <w:rFonts w:ascii="Arial" w:hAnsi="Arial" w:cs="Arial"/>
          <w:sz w:val="24"/>
          <w:szCs w:val="24"/>
        </w:rPr>
        <w:t xml:space="preserve"> </w:t>
      </w:r>
      <w:r>
        <w:rPr>
          <w:rFonts w:ascii="Arial" w:hAnsi="Arial" w:cs="Arial"/>
          <w:sz w:val="24"/>
          <w:szCs w:val="24"/>
        </w:rPr>
        <w:t>statybinių</w:t>
      </w:r>
      <w:r w:rsidRPr="001E216C">
        <w:rPr>
          <w:rFonts w:ascii="Arial" w:hAnsi="Arial" w:cs="Arial"/>
          <w:sz w:val="24"/>
          <w:szCs w:val="24"/>
        </w:rPr>
        <w:t xml:space="preserve"> </w:t>
      </w:r>
      <w:r>
        <w:rPr>
          <w:rFonts w:ascii="Arial" w:hAnsi="Arial" w:cs="Arial"/>
          <w:sz w:val="24"/>
          <w:szCs w:val="24"/>
        </w:rPr>
        <w:t>inžinerinių</w:t>
      </w:r>
      <w:r w:rsidRPr="001E216C">
        <w:rPr>
          <w:rFonts w:ascii="Arial" w:hAnsi="Arial" w:cs="Arial"/>
          <w:sz w:val="24"/>
          <w:szCs w:val="24"/>
        </w:rPr>
        <w:t xml:space="preserve"> </w:t>
      </w:r>
      <w:r>
        <w:rPr>
          <w:rFonts w:ascii="Arial" w:hAnsi="Arial" w:cs="Arial"/>
          <w:sz w:val="24"/>
          <w:szCs w:val="24"/>
        </w:rPr>
        <w:t>tyrimų</w:t>
      </w:r>
      <w:r w:rsidRPr="001E216C">
        <w:rPr>
          <w:rFonts w:ascii="Arial" w:hAnsi="Arial" w:cs="Arial"/>
          <w:sz w:val="24"/>
          <w:szCs w:val="24"/>
        </w:rPr>
        <w:t xml:space="preserve"> </w:t>
      </w:r>
      <w:r>
        <w:rPr>
          <w:rFonts w:ascii="Arial" w:hAnsi="Arial" w:cs="Arial"/>
          <w:sz w:val="24"/>
          <w:szCs w:val="24"/>
        </w:rPr>
        <w:t>užsakymas</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atlikim</w:t>
      </w:r>
      <w:r w:rsidR="00BF7EF0">
        <w:rPr>
          <w:rFonts w:ascii="Arial" w:hAnsi="Arial" w:cs="Arial"/>
          <w:sz w:val="24"/>
          <w:szCs w:val="24"/>
        </w:rPr>
        <w:t>o organizavimas</w:t>
      </w:r>
      <w:r>
        <w:rPr>
          <w:rFonts w:ascii="Arial" w:hAnsi="Arial" w:cs="Arial"/>
          <w:sz w:val="24"/>
          <w:szCs w:val="24"/>
        </w:rPr>
        <w:t>;</w:t>
      </w:r>
      <w:bookmarkEnd w:id="72"/>
      <w:bookmarkEnd w:id="73"/>
      <w:bookmarkEnd w:id="74"/>
      <w:bookmarkEnd w:id="75"/>
    </w:p>
    <w:p w14:paraId="508411BB" w14:textId="77777777"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76" w:name="_Toc173236736"/>
      <w:bookmarkStart w:id="77" w:name="_Toc173238184"/>
      <w:bookmarkStart w:id="78" w:name="_Toc173241327"/>
      <w:bookmarkStart w:id="79" w:name="_Toc184211217"/>
      <w:r>
        <w:rPr>
          <w:rFonts w:ascii="Arial" w:hAnsi="Arial" w:cs="Arial"/>
          <w:sz w:val="24"/>
          <w:szCs w:val="24"/>
        </w:rPr>
        <w:t>statinio Projektinių pasiūlymų rengimas, derinimas ir įforminimas vadovaujantis STR 1.04.04:2017 „Statinio projektavimas, projekto ekspertizė“</w:t>
      </w:r>
      <w:r w:rsidRPr="001E216C">
        <w:rPr>
          <w:rFonts w:ascii="Arial" w:hAnsi="Arial" w:cs="Arial"/>
          <w:sz w:val="24"/>
          <w:szCs w:val="24"/>
        </w:rPr>
        <w:t xml:space="preserve"> </w:t>
      </w:r>
      <w:r>
        <w:rPr>
          <w:rFonts w:ascii="Arial" w:hAnsi="Arial" w:cs="Arial"/>
          <w:sz w:val="24"/>
          <w:szCs w:val="24"/>
        </w:rPr>
        <w:t>reikalavimais.</w:t>
      </w:r>
      <w:r w:rsidRPr="001E216C">
        <w:rPr>
          <w:rFonts w:ascii="Arial" w:hAnsi="Arial" w:cs="Arial"/>
          <w:sz w:val="24"/>
          <w:szCs w:val="24"/>
        </w:rPr>
        <w:t xml:space="preserve"> </w:t>
      </w:r>
      <w:r>
        <w:rPr>
          <w:rFonts w:ascii="Arial" w:hAnsi="Arial" w:cs="Arial"/>
          <w:sz w:val="24"/>
          <w:szCs w:val="24"/>
        </w:rPr>
        <w:t>Statinio</w:t>
      </w:r>
      <w:r w:rsidRPr="001E216C">
        <w:rPr>
          <w:rFonts w:ascii="Arial" w:hAnsi="Arial" w:cs="Arial"/>
          <w:sz w:val="24"/>
          <w:szCs w:val="24"/>
        </w:rPr>
        <w:t xml:space="preserve"> </w:t>
      </w:r>
      <w:r>
        <w:rPr>
          <w:rFonts w:ascii="Arial" w:hAnsi="Arial" w:cs="Arial"/>
          <w:sz w:val="24"/>
          <w:szCs w:val="24"/>
        </w:rPr>
        <w:t>projektas</w:t>
      </w:r>
      <w:r w:rsidRPr="001E216C">
        <w:rPr>
          <w:rFonts w:ascii="Arial" w:hAnsi="Arial" w:cs="Arial"/>
          <w:sz w:val="24"/>
          <w:szCs w:val="24"/>
        </w:rPr>
        <w:t xml:space="preserve"> </w:t>
      </w:r>
      <w:r>
        <w:rPr>
          <w:rFonts w:ascii="Arial" w:hAnsi="Arial" w:cs="Arial"/>
          <w:sz w:val="24"/>
          <w:szCs w:val="24"/>
        </w:rPr>
        <w:t>derinamas</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tvirtinamas</w:t>
      </w:r>
      <w:r w:rsidRPr="001E216C">
        <w:rPr>
          <w:rFonts w:ascii="Arial" w:hAnsi="Arial" w:cs="Arial"/>
          <w:sz w:val="24"/>
          <w:szCs w:val="24"/>
        </w:rPr>
        <w:t xml:space="preserve"> </w:t>
      </w:r>
      <w:r>
        <w:rPr>
          <w:rFonts w:ascii="Arial" w:hAnsi="Arial" w:cs="Arial"/>
          <w:sz w:val="24"/>
          <w:szCs w:val="24"/>
        </w:rPr>
        <w:t>teisės</w:t>
      </w:r>
      <w:r w:rsidRPr="001E216C">
        <w:rPr>
          <w:rFonts w:ascii="Arial" w:hAnsi="Arial" w:cs="Arial"/>
          <w:sz w:val="24"/>
          <w:szCs w:val="24"/>
        </w:rPr>
        <w:t xml:space="preserve"> </w:t>
      </w:r>
      <w:r>
        <w:rPr>
          <w:rFonts w:ascii="Arial" w:hAnsi="Arial" w:cs="Arial"/>
          <w:sz w:val="24"/>
          <w:szCs w:val="24"/>
        </w:rPr>
        <w:t>aktų</w:t>
      </w:r>
      <w:r w:rsidRPr="001E216C">
        <w:rPr>
          <w:rFonts w:ascii="Arial" w:hAnsi="Arial" w:cs="Arial"/>
          <w:sz w:val="24"/>
          <w:szCs w:val="24"/>
        </w:rPr>
        <w:t xml:space="preserve"> </w:t>
      </w:r>
      <w:r>
        <w:rPr>
          <w:rFonts w:ascii="Arial" w:hAnsi="Arial" w:cs="Arial"/>
          <w:sz w:val="24"/>
          <w:szCs w:val="24"/>
        </w:rPr>
        <w:t>nustatyta</w:t>
      </w:r>
      <w:r w:rsidRPr="001E216C">
        <w:rPr>
          <w:rFonts w:ascii="Arial" w:hAnsi="Arial" w:cs="Arial"/>
          <w:sz w:val="24"/>
          <w:szCs w:val="24"/>
        </w:rPr>
        <w:t xml:space="preserve"> </w:t>
      </w:r>
      <w:r>
        <w:rPr>
          <w:rFonts w:ascii="Arial" w:hAnsi="Arial" w:cs="Arial"/>
          <w:sz w:val="24"/>
          <w:szCs w:val="24"/>
        </w:rPr>
        <w:t>tvarka;</w:t>
      </w:r>
      <w:bookmarkEnd w:id="76"/>
      <w:bookmarkEnd w:id="77"/>
      <w:bookmarkEnd w:id="78"/>
      <w:bookmarkEnd w:id="79"/>
    </w:p>
    <w:p w14:paraId="75A90F64" w14:textId="1DBAF845"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80" w:name="_Hlk172743098"/>
      <w:bookmarkStart w:id="81" w:name="_Toc173236737"/>
      <w:bookmarkStart w:id="82" w:name="_Toc173238185"/>
      <w:bookmarkStart w:id="83" w:name="_Toc173241328"/>
      <w:bookmarkStart w:id="84" w:name="_Toc184211218"/>
      <w:bookmarkEnd w:id="80"/>
      <w:r>
        <w:rPr>
          <w:rFonts w:ascii="Arial" w:hAnsi="Arial" w:cs="Arial"/>
          <w:sz w:val="24"/>
          <w:szCs w:val="24"/>
        </w:rPr>
        <w:t xml:space="preserve">SVC-DC-TBP patalpas projektuoti laikantis STR 2.07.02:2024 </w:t>
      </w:r>
      <w:r w:rsidRPr="001E216C">
        <w:rPr>
          <w:rFonts w:ascii="Arial" w:hAnsi="Arial" w:cs="Arial"/>
          <w:sz w:val="24"/>
          <w:szCs w:val="24"/>
        </w:rPr>
        <w:t> „Slėptuvės, kolektyvinės apsaugos statinio ir priedangos projektavimo ir įrengimas“ reikalavimų</w:t>
      </w:r>
      <w:bookmarkEnd w:id="81"/>
      <w:bookmarkEnd w:id="82"/>
      <w:bookmarkEnd w:id="83"/>
      <w:bookmarkEnd w:id="84"/>
      <w:r w:rsidR="00DC1CDB">
        <w:rPr>
          <w:rFonts w:ascii="Arial" w:hAnsi="Arial" w:cs="Arial"/>
          <w:sz w:val="24"/>
          <w:szCs w:val="24"/>
        </w:rPr>
        <w:t>;</w:t>
      </w:r>
    </w:p>
    <w:p w14:paraId="7F583C94" w14:textId="0ACBF4FE" w:rsidR="00CD2854" w:rsidRPr="006215D7" w:rsidRDefault="00E13A32" w:rsidP="006215D7">
      <w:pPr>
        <w:pStyle w:val="ListParagraph"/>
        <w:numPr>
          <w:ilvl w:val="1"/>
          <w:numId w:val="76"/>
        </w:numPr>
        <w:tabs>
          <w:tab w:val="left" w:pos="709"/>
          <w:tab w:val="left" w:pos="1113"/>
          <w:tab w:val="left" w:pos="1115"/>
        </w:tabs>
        <w:spacing w:after="60"/>
        <w:ind w:left="709" w:right="115" w:firstLine="0"/>
        <w:jc w:val="both"/>
        <w:rPr>
          <w:rFonts w:ascii="Arial" w:hAnsi="Arial" w:cs="Arial"/>
          <w:sz w:val="24"/>
          <w:szCs w:val="24"/>
        </w:rPr>
      </w:pPr>
      <w:bookmarkStart w:id="85" w:name="_Hlk172743098_Copy_1"/>
      <w:bookmarkStart w:id="86" w:name="_bookmark12"/>
      <w:bookmarkStart w:id="87" w:name="_bookmark13"/>
      <w:bookmarkEnd w:id="85"/>
      <w:bookmarkEnd w:id="86"/>
      <w:bookmarkEnd w:id="87"/>
      <w:r w:rsidRPr="006215D7">
        <w:rPr>
          <w:rFonts w:ascii="Arial" w:hAnsi="Arial" w:cs="Arial"/>
          <w:sz w:val="24"/>
          <w:szCs w:val="24"/>
        </w:rPr>
        <w:t>Projektiniai pasiūlymai turi būti parengti pakankamos apimties ir detalumo, kad atitiktų savo paskirtį: viešųjų pirkimų konkurso būdu parinkti statybos Rangovą, parengti techninį darbo projektą, pagal technines specifikacijas parinkti medžiagas ir įrangą statybos darbams atlikti</w:t>
      </w:r>
      <w:r w:rsidR="00DC1CDB">
        <w:rPr>
          <w:rFonts w:ascii="Arial" w:hAnsi="Arial" w:cs="Arial"/>
          <w:sz w:val="24"/>
          <w:szCs w:val="24"/>
        </w:rPr>
        <w:t>;</w:t>
      </w:r>
    </w:p>
    <w:p w14:paraId="1582221A" w14:textId="795F95BA" w:rsidR="00CD2854" w:rsidRPr="00DC1CDB" w:rsidRDefault="00E13A32" w:rsidP="00DC1CDB">
      <w:pPr>
        <w:pStyle w:val="ListParagraph"/>
        <w:numPr>
          <w:ilvl w:val="1"/>
          <w:numId w:val="76"/>
        </w:numPr>
        <w:tabs>
          <w:tab w:val="left" w:pos="709"/>
          <w:tab w:val="left" w:pos="1113"/>
          <w:tab w:val="left" w:pos="1115"/>
        </w:tabs>
        <w:spacing w:after="60"/>
        <w:ind w:left="709" w:right="115" w:firstLine="0"/>
        <w:jc w:val="both"/>
        <w:rPr>
          <w:rFonts w:ascii="Arial" w:hAnsi="Arial" w:cs="Arial"/>
          <w:sz w:val="24"/>
          <w:szCs w:val="24"/>
        </w:rPr>
      </w:pPr>
      <w:r w:rsidRPr="00DC1CDB">
        <w:rPr>
          <w:rFonts w:ascii="Arial" w:hAnsi="Arial" w:cs="Arial"/>
          <w:sz w:val="24"/>
          <w:szCs w:val="24"/>
        </w:rPr>
        <w:t>Parengus Projektinius pasiūlymus privaloma atlikti visus būtinus projekto sprendinių derinimus su institucijomis pagal kompetenciją vadovaujantis STR 1.05.01:2017 „Statybą leidžiantys dokumentai. Statybos užbaigimas.</w:t>
      </w:r>
      <w:r w:rsidR="008A5708" w:rsidRPr="00DC1CDB">
        <w:rPr>
          <w:rFonts w:ascii="Arial" w:hAnsi="Arial" w:cs="Arial"/>
          <w:sz w:val="24"/>
          <w:szCs w:val="24"/>
        </w:rPr>
        <w:t xml:space="preserve"> </w:t>
      </w:r>
      <w:r w:rsidRPr="00DC1CDB">
        <w:rPr>
          <w:rFonts w:ascii="Arial" w:hAnsi="Arial" w:cs="Arial"/>
          <w:sz w:val="24"/>
          <w:szCs w:val="24"/>
        </w:rPr>
        <w:t>Statybos sustabdymas“</w:t>
      </w:r>
      <w:r w:rsidR="00DC1CDB">
        <w:rPr>
          <w:rFonts w:ascii="Arial" w:hAnsi="Arial" w:cs="Arial"/>
          <w:sz w:val="24"/>
          <w:szCs w:val="24"/>
        </w:rPr>
        <w:t>;</w:t>
      </w:r>
    </w:p>
    <w:p w14:paraId="3C62F013" w14:textId="5762141D"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Išlaidas, susijusias su statybą leidžiančio dokumento gavimu (pvz. mokami mokesčiai įkeliant dokumentaciją į</w:t>
      </w:r>
      <w:r w:rsidRPr="001E216C">
        <w:rPr>
          <w:rFonts w:ascii="Arial" w:hAnsi="Arial" w:cs="Arial"/>
          <w:sz w:val="24"/>
          <w:szCs w:val="24"/>
        </w:rPr>
        <w:t xml:space="preserve"> IS </w:t>
      </w:r>
      <w:r>
        <w:rPr>
          <w:rFonts w:ascii="Arial" w:hAnsi="Arial" w:cs="Arial"/>
          <w:sz w:val="24"/>
          <w:szCs w:val="24"/>
        </w:rPr>
        <w:t>„</w:t>
      </w:r>
      <w:proofErr w:type="spellStart"/>
      <w:r>
        <w:rPr>
          <w:rFonts w:ascii="Arial" w:hAnsi="Arial" w:cs="Arial"/>
          <w:sz w:val="24"/>
          <w:szCs w:val="24"/>
        </w:rPr>
        <w:t>Infostatyba</w:t>
      </w:r>
      <w:proofErr w:type="spellEnd"/>
      <w:r>
        <w:rPr>
          <w:rFonts w:ascii="Arial" w:hAnsi="Arial" w:cs="Arial"/>
          <w:sz w:val="24"/>
          <w:szCs w:val="24"/>
        </w:rPr>
        <w:t>“),</w:t>
      </w:r>
      <w:r w:rsidRPr="001E216C">
        <w:rPr>
          <w:rFonts w:ascii="Arial" w:hAnsi="Arial" w:cs="Arial"/>
          <w:sz w:val="24"/>
          <w:szCs w:val="24"/>
        </w:rPr>
        <w:t xml:space="preserve"> </w:t>
      </w:r>
      <w:r>
        <w:rPr>
          <w:rFonts w:ascii="Arial" w:hAnsi="Arial" w:cs="Arial"/>
          <w:sz w:val="24"/>
          <w:szCs w:val="24"/>
        </w:rPr>
        <w:t>privalo</w:t>
      </w:r>
      <w:r w:rsidRPr="001E216C">
        <w:rPr>
          <w:rFonts w:ascii="Arial" w:hAnsi="Arial" w:cs="Arial"/>
          <w:sz w:val="24"/>
          <w:szCs w:val="24"/>
        </w:rPr>
        <w:t xml:space="preserve"> </w:t>
      </w:r>
      <w:r>
        <w:rPr>
          <w:rFonts w:ascii="Arial" w:hAnsi="Arial" w:cs="Arial"/>
          <w:sz w:val="24"/>
          <w:szCs w:val="24"/>
        </w:rPr>
        <w:t>apmokėti</w:t>
      </w:r>
      <w:r w:rsidRPr="001E216C">
        <w:rPr>
          <w:rFonts w:ascii="Arial" w:hAnsi="Arial" w:cs="Arial"/>
          <w:sz w:val="24"/>
          <w:szCs w:val="24"/>
        </w:rPr>
        <w:t xml:space="preserve"> </w:t>
      </w:r>
      <w:r>
        <w:rPr>
          <w:rFonts w:ascii="Arial" w:hAnsi="Arial" w:cs="Arial"/>
          <w:sz w:val="24"/>
          <w:szCs w:val="24"/>
        </w:rPr>
        <w:t>paslaugos teikėjas</w:t>
      </w:r>
      <w:r w:rsidR="00DC1CDB">
        <w:rPr>
          <w:rFonts w:ascii="Arial" w:hAnsi="Arial" w:cs="Arial"/>
          <w:sz w:val="24"/>
          <w:szCs w:val="24"/>
        </w:rPr>
        <w:t>;</w:t>
      </w:r>
    </w:p>
    <w:p w14:paraId="43E772AD" w14:textId="7268F7C2" w:rsidR="00CD2650" w:rsidRPr="00CD2650" w:rsidRDefault="00CD2650"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Projektuotojas neprieštaraus</w:t>
      </w:r>
      <w:r w:rsidRPr="00CD2650">
        <w:rPr>
          <w:rFonts w:ascii="Arial" w:hAnsi="Arial" w:cs="Arial"/>
          <w:sz w:val="24"/>
          <w:szCs w:val="24"/>
        </w:rPr>
        <w:t>, kad techninį darbo projektą pagal Projektuotojo perduotus Užsakovui Projektinius pasiūlymus parengtų kitas projektuotojas, kaip tai numatyta STR 1.04.04:2017 „Statinio projektavimas, projekto ekspertizė“.</w:t>
      </w:r>
    </w:p>
    <w:p w14:paraId="0696026B" w14:textId="77777777" w:rsidR="00CD2650" w:rsidRPr="007F7E3B" w:rsidRDefault="00CD2650" w:rsidP="007F7E3B">
      <w:pPr>
        <w:tabs>
          <w:tab w:val="left" w:pos="1113"/>
          <w:tab w:val="left" w:pos="1115"/>
          <w:tab w:val="left" w:pos="1276"/>
        </w:tabs>
        <w:spacing w:after="60"/>
        <w:ind w:right="115"/>
        <w:jc w:val="both"/>
        <w:rPr>
          <w:rFonts w:ascii="Arial" w:hAnsi="Arial" w:cs="Arial"/>
        </w:rPr>
      </w:pPr>
    </w:p>
    <w:p w14:paraId="487DCC53" w14:textId="77777777" w:rsidR="00CD2854" w:rsidRDefault="00E13A32">
      <w:pPr>
        <w:pStyle w:val="ListParagraph"/>
        <w:numPr>
          <w:ilvl w:val="2"/>
          <w:numId w:val="6"/>
        </w:numPr>
        <w:spacing w:after="60"/>
        <w:ind w:left="1134" w:right="115" w:hanging="1134"/>
        <w:contextualSpacing w:val="0"/>
        <w:jc w:val="both"/>
        <w:rPr>
          <w:rFonts w:ascii="Arial" w:hAnsi="Arial" w:cs="Arial"/>
        </w:rPr>
      </w:pPr>
      <w:r>
        <w:rPr>
          <w:rFonts w:ascii="Arial" w:hAnsi="Arial" w:cs="Arial"/>
          <w:b/>
          <w:bCs/>
          <w:sz w:val="24"/>
          <w:szCs w:val="24"/>
        </w:rPr>
        <w:t>Numatoma Projektinių pasiūlymų sudėtis:</w:t>
      </w:r>
    </w:p>
    <w:p w14:paraId="1D147282"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bendroji</w:t>
      </w:r>
      <w:r>
        <w:rPr>
          <w:rFonts w:ascii="Arial" w:hAnsi="Arial" w:cs="Arial"/>
          <w:spacing w:val="-4"/>
          <w:sz w:val="24"/>
          <w:szCs w:val="24"/>
        </w:rPr>
        <w:t xml:space="preserve"> </w:t>
      </w:r>
      <w:r>
        <w:rPr>
          <w:rFonts w:ascii="Arial" w:hAnsi="Arial" w:cs="Arial"/>
          <w:sz w:val="24"/>
          <w:szCs w:val="24"/>
        </w:rPr>
        <w:t>dalis;</w:t>
      </w:r>
    </w:p>
    <w:p w14:paraId="34799D59"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sklypo</w:t>
      </w:r>
      <w:r>
        <w:rPr>
          <w:rFonts w:ascii="Arial" w:hAnsi="Arial" w:cs="Arial"/>
          <w:spacing w:val="-3"/>
          <w:sz w:val="24"/>
          <w:szCs w:val="24"/>
        </w:rPr>
        <w:t xml:space="preserve"> </w:t>
      </w:r>
      <w:r>
        <w:rPr>
          <w:rFonts w:ascii="Arial" w:hAnsi="Arial" w:cs="Arial"/>
          <w:sz w:val="24"/>
          <w:szCs w:val="24"/>
        </w:rPr>
        <w:t>sutvarkymo</w:t>
      </w:r>
      <w:r>
        <w:rPr>
          <w:rFonts w:ascii="Arial" w:hAnsi="Arial" w:cs="Arial"/>
          <w:spacing w:val="-2"/>
          <w:sz w:val="24"/>
          <w:szCs w:val="24"/>
        </w:rPr>
        <w:t xml:space="preserve"> </w:t>
      </w:r>
      <w:r>
        <w:rPr>
          <w:rFonts w:ascii="Arial" w:hAnsi="Arial" w:cs="Arial"/>
          <w:sz w:val="24"/>
          <w:szCs w:val="24"/>
        </w:rPr>
        <w:t>(sklypo</w:t>
      </w:r>
      <w:r>
        <w:rPr>
          <w:rFonts w:ascii="Arial" w:hAnsi="Arial" w:cs="Arial"/>
          <w:spacing w:val="-2"/>
          <w:sz w:val="24"/>
          <w:szCs w:val="24"/>
        </w:rPr>
        <w:t xml:space="preserve"> </w:t>
      </w:r>
      <w:r>
        <w:rPr>
          <w:rFonts w:ascii="Arial" w:hAnsi="Arial" w:cs="Arial"/>
          <w:sz w:val="24"/>
          <w:szCs w:val="24"/>
        </w:rPr>
        <w:t>plano)</w:t>
      </w:r>
      <w:r>
        <w:rPr>
          <w:rFonts w:ascii="Arial" w:hAnsi="Arial" w:cs="Arial"/>
          <w:spacing w:val="-3"/>
          <w:sz w:val="24"/>
          <w:szCs w:val="24"/>
        </w:rPr>
        <w:t xml:space="preserve"> </w:t>
      </w:r>
      <w:r>
        <w:rPr>
          <w:rFonts w:ascii="Arial" w:hAnsi="Arial" w:cs="Arial"/>
          <w:sz w:val="24"/>
          <w:szCs w:val="24"/>
        </w:rPr>
        <w:t>dalis;</w:t>
      </w:r>
    </w:p>
    <w:p w14:paraId="38963B0C"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architektūros</w:t>
      </w:r>
      <w:r>
        <w:rPr>
          <w:rFonts w:ascii="Arial" w:hAnsi="Arial" w:cs="Arial"/>
          <w:spacing w:val="-4"/>
          <w:sz w:val="24"/>
          <w:szCs w:val="24"/>
        </w:rPr>
        <w:t xml:space="preserve"> </w:t>
      </w:r>
      <w:r>
        <w:rPr>
          <w:rFonts w:ascii="Arial" w:hAnsi="Arial" w:cs="Arial"/>
          <w:sz w:val="24"/>
          <w:szCs w:val="24"/>
        </w:rPr>
        <w:t>dalis;</w:t>
      </w:r>
    </w:p>
    <w:p w14:paraId="7663FB6C"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interjero</w:t>
      </w:r>
      <w:r>
        <w:rPr>
          <w:rFonts w:ascii="Arial" w:hAnsi="Arial" w:cs="Arial"/>
          <w:spacing w:val="-3"/>
          <w:sz w:val="24"/>
          <w:szCs w:val="24"/>
        </w:rPr>
        <w:t xml:space="preserve"> </w:t>
      </w:r>
      <w:r>
        <w:rPr>
          <w:rFonts w:ascii="Arial" w:hAnsi="Arial" w:cs="Arial"/>
          <w:sz w:val="24"/>
          <w:szCs w:val="24"/>
        </w:rPr>
        <w:t>dalis;</w:t>
      </w:r>
    </w:p>
    <w:p w14:paraId="74B143AF" w14:textId="78670DDE"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konstrukcijų</w:t>
      </w:r>
      <w:r>
        <w:rPr>
          <w:rFonts w:ascii="Arial" w:hAnsi="Arial" w:cs="Arial"/>
          <w:spacing w:val="-4"/>
          <w:sz w:val="24"/>
          <w:szCs w:val="24"/>
        </w:rPr>
        <w:t xml:space="preserve"> </w:t>
      </w:r>
      <w:r>
        <w:rPr>
          <w:rFonts w:ascii="Arial" w:hAnsi="Arial" w:cs="Arial"/>
          <w:sz w:val="24"/>
          <w:szCs w:val="24"/>
        </w:rPr>
        <w:t>dalis;</w:t>
      </w:r>
    </w:p>
    <w:p w14:paraId="4F7E8EAE"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vandentiekio</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nuotekų</w:t>
      </w:r>
      <w:r>
        <w:rPr>
          <w:rFonts w:ascii="Arial" w:hAnsi="Arial" w:cs="Arial"/>
          <w:spacing w:val="-3"/>
          <w:sz w:val="24"/>
          <w:szCs w:val="24"/>
        </w:rPr>
        <w:t xml:space="preserve"> </w:t>
      </w:r>
      <w:r>
        <w:rPr>
          <w:rFonts w:ascii="Arial" w:hAnsi="Arial" w:cs="Arial"/>
          <w:sz w:val="24"/>
          <w:szCs w:val="24"/>
        </w:rPr>
        <w:t>šalinimo</w:t>
      </w:r>
      <w:r>
        <w:rPr>
          <w:rFonts w:ascii="Arial" w:hAnsi="Arial" w:cs="Arial"/>
          <w:spacing w:val="-2"/>
          <w:sz w:val="24"/>
          <w:szCs w:val="24"/>
        </w:rPr>
        <w:t xml:space="preserve"> </w:t>
      </w:r>
      <w:r>
        <w:rPr>
          <w:rFonts w:ascii="Arial" w:hAnsi="Arial" w:cs="Arial"/>
          <w:sz w:val="24"/>
          <w:szCs w:val="24"/>
        </w:rPr>
        <w:t>dalis;</w:t>
      </w:r>
    </w:p>
    <w:p w14:paraId="453477A9"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šildymo</w:t>
      </w:r>
      <w:r>
        <w:rPr>
          <w:rFonts w:ascii="Arial" w:hAnsi="Arial" w:cs="Arial"/>
          <w:spacing w:val="-1"/>
          <w:sz w:val="24"/>
          <w:szCs w:val="24"/>
        </w:rPr>
        <w:t xml:space="preserve"> </w:t>
      </w:r>
      <w:r>
        <w:rPr>
          <w:rFonts w:ascii="Arial" w:hAnsi="Arial" w:cs="Arial"/>
          <w:sz w:val="24"/>
          <w:szCs w:val="24"/>
        </w:rPr>
        <w:t>vėdinimo</w:t>
      </w:r>
      <w:r>
        <w:rPr>
          <w:rFonts w:ascii="Arial" w:hAnsi="Arial" w:cs="Arial"/>
          <w:spacing w:val="-3"/>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oro</w:t>
      </w:r>
      <w:r>
        <w:rPr>
          <w:rFonts w:ascii="Arial" w:hAnsi="Arial" w:cs="Arial"/>
          <w:spacing w:val="-6"/>
          <w:sz w:val="24"/>
          <w:szCs w:val="24"/>
        </w:rPr>
        <w:t xml:space="preserve"> </w:t>
      </w:r>
      <w:r>
        <w:rPr>
          <w:rFonts w:ascii="Arial" w:hAnsi="Arial" w:cs="Arial"/>
          <w:sz w:val="24"/>
          <w:szCs w:val="24"/>
        </w:rPr>
        <w:t>kondicionavimo</w:t>
      </w:r>
      <w:r>
        <w:rPr>
          <w:rFonts w:ascii="Arial" w:hAnsi="Arial" w:cs="Arial"/>
          <w:spacing w:val="-2"/>
          <w:sz w:val="24"/>
          <w:szCs w:val="24"/>
        </w:rPr>
        <w:t xml:space="preserve"> </w:t>
      </w:r>
      <w:r>
        <w:rPr>
          <w:rFonts w:ascii="Arial" w:hAnsi="Arial" w:cs="Arial"/>
          <w:sz w:val="24"/>
          <w:szCs w:val="24"/>
        </w:rPr>
        <w:t>dalis;</w:t>
      </w:r>
    </w:p>
    <w:p w14:paraId="68B19A5D" w14:textId="5578EF25" w:rsidR="00DC1CDB" w:rsidRDefault="00DC1CDB">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elektrotechnikos dalis;</w:t>
      </w:r>
    </w:p>
    <w:p w14:paraId="4EE29E65" w14:textId="5F18E500" w:rsidR="00DC1CDB" w:rsidRDefault="00DC1CDB">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elektronini</w:t>
      </w:r>
      <w:r w:rsidR="00B5532C">
        <w:rPr>
          <w:rFonts w:ascii="Arial" w:hAnsi="Arial" w:cs="Arial"/>
          <w:sz w:val="24"/>
          <w:szCs w:val="24"/>
        </w:rPr>
        <w:t>ų ryšių dalis;</w:t>
      </w:r>
    </w:p>
    <w:p w14:paraId="08DF6F0E" w14:textId="77777777" w:rsidR="00CD2854" w:rsidRDefault="00E13A32">
      <w:pPr>
        <w:pStyle w:val="ListParagraph"/>
        <w:numPr>
          <w:ilvl w:val="0"/>
          <w:numId w:val="5"/>
        </w:numPr>
        <w:tabs>
          <w:tab w:val="left" w:pos="1701"/>
        </w:tabs>
        <w:spacing w:after="60" w:line="276" w:lineRule="auto"/>
        <w:ind w:left="1701" w:right="115" w:hanging="567"/>
        <w:contextualSpacing w:val="0"/>
        <w:jc w:val="both"/>
        <w:rPr>
          <w:rFonts w:ascii="Arial" w:hAnsi="Arial" w:cs="Arial"/>
          <w:sz w:val="24"/>
          <w:szCs w:val="24"/>
        </w:rPr>
      </w:pPr>
      <w:r>
        <w:rPr>
          <w:rFonts w:ascii="Arial" w:hAnsi="Arial" w:cs="Arial"/>
          <w:sz w:val="24"/>
          <w:szCs w:val="24"/>
        </w:rPr>
        <w:t>apsauginės signalizacijos dalis (“Apsauginės signalizacijos dalį sudaro sklypo, pastato (patalpų) apsaugos</w:t>
      </w:r>
      <w:r>
        <w:rPr>
          <w:rFonts w:ascii="Arial" w:hAnsi="Arial" w:cs="Arial"/>
          <w:spacing w:val="-52"/>
          <w:sz w:val="24"/>
          <w:szCs w:val="24"/>
        </w:rPr>
        <w:t xml:space="preserve"> </w:t>
      </w:r>
      <w:r>
        <w:rPr>
          <w:rFonts w:ascii="Arial" w:hAnsi="Arial" w:cs="Arial"/>
          <w:spacing w:val="-1"/>
          <w:sz w:val="24"/>
          <w:szCs w:val="24"/>
        </w:rPr>
        <w:t>nuo</w:t>
      </w:r>
      <w:r>
        <w:rPr>
          <w:rFonts w:ascii="Arial" w:hAnsi="Arial" w:cs="Arial"/>
          <w:spacing w:val="-15"/>
          <w:sz w:val="24"/>
          <w:szCs w:val="24"/>
        </w:rPr>
        <w:t xml:space="preserve"> </w:t>
      </w:r>
      <w:r>
        <w:rPr>
          <w:rFonts w:ascii="Arial" w:hAnsi="Arial" w:cs="Arial"/>
          <w:spacing w:val="-1"/>
          <w:sz w:val="24"/>
          <w:szCs w:val="24"/>
        </w:rPr>
        <w:t>įsibrovimo,</w:t>
      </w:r>
      <w:r>
        <w:rPr>
          <w:rFonts w:ascii="Arial" w:hAnsi="Arial" w:cs="Arial"/>
          <w:spacing w:val="-15"/>
          <w:sz w:val="24"/>
          <w:szCs w:val="24"/>
        </w:rPr>
        <w:t xml:space="preserve"> </w:t>
      </w:r>
      <w:r>
        <w:rPr>
          <w:rFonts w:ascii="Arial" w:hAnsi="Arial" w:cs="Arial"/>
          <w:spacing w:val="-1"/>
          <w:sz w:val="24"/>
          <w:szCs w:val="24"/>
        </w:rPr>
        <w:t>įeigos</w:t>
      </w:r>
      <w:r>
        <w:rPr>
          <w:rFonts w:ascii="Arial" w:hAnsi="Arial" w:cs="Arial"/>
          <w:spacing w:val="-14"/>
          <w:sz w:val="24"/>
          <w:szCs w:val="24"/>
        </w:rPr>
        <w:t xml:space="preserve"> </w:t>
      </w:r>
      <w:r>
        <w:rPr>
          <w:rFonts w:ascii="Arial" w:hAnsi="Arial" w:cs="Arial"/>
          <w:spacing w:val="-1"/>
          <w:sz w:val="24"/>
          <w:szCs w:val="24"/>
        </w:rPr>
        <w:t>kontrolės,</w:t>
      </w:r>
      <w:r>
        <w:rPr>
          <w:rFonts w:ascii="Arial" w:hAnsi="Arial" w:cs="Arial"/>
          <w:spacing w:val="-15"/>
          <w:sz w:val="24"/>
          <w:szCs w:val="24"/>
        </w:rPr>
        <w:t xml:space="preserve"> </w:t>
      </w:r>
      <w:r>
        <w:rPr>
          <w:rFonts w:ascii="Arial" w:hAnsi="Arial" w:cs="Arial"/>
          <w:spacing w:val="-1"/>
          <w:sz w:val="24"/>
          <w:szCs w:val="24"/>
        </w:rPr>
        <w:t>vaizdo</w:t>
      </w:r>
      <w:r>
        <w:rPr>
          <w:rFonts w:ascii="Arial" w:hAnsi="Arial" w:cs="Arial"/>
          <w:spacing w:val="-15"/>
          <w:sz w:val="24"/>
          <w:szCs w:val="24"/>
        </w:rPr>
        <w:t xml:space="preserve"> </w:t>
      </w:r>
      <w:r>
        <w:rPr>
          <w:rFonts w:ascii="Arial" w:hAnsi="Arial" w:cs="Arial"/>
          <w:sz w:val="24"/>
          <w:szCs w:val="24"/>
        </w:rPr>
        <w:t>stebėjimo</w:t>
      </w:r>
      <w:r>
        <w:rPr>
          <w:rFonts w:ascii="Arial" w:hAnsi="Arial" w:cs="Arial"/>
          <w:spacing w:val="-15"/>
          <w:sz w:val="24"/>
          <w:szCs w:val="24"/>
        </w:rPr>
        <w:t xml:space="preserve"> </w:t>
      </w:r>
      <w:r>
        <w:rPr>
          <w:rFonts w:ascii="Arial" w:hAnsi="Arial" w:cs="Arial"/>
          <w:sz w:val="24"/>
          <w:szCs w:val="24"/>
        </w:rPr>
        <w:t>ir</w:t>
      </w:r>
      <w:r>
        <w:rPr>
          <w:rFonts w:ascii="Arial" w:hAnsi="Arial" w:cs="Arial"/>
          <w:spacing w:val="-14"/>
          <w:sz w:val="24"/>
          <w:szCs w:val="24"/>
        </w:rPr>
        <w:t xml:space="preserve"> </w:t>
      </w:r>
      <w:r>
        <w:rPr>
          <w:rFonts w:ascii="Arial" w:hAnsi="Arial" w:cs="Arial"/>
          <w:sz w:val="24"/>
          <w:szCs w:val="24"/>
        </w:rPr>
        <w:lastRenderedPageBreak/>
        <w:t>registravimo</w:t>
      </w:r>
      <w:r>
        <w:rPr>
          <w:rFonts w:ascii="Arial" w:hAnsi="Arial" w:cs="Arial"/>
          <w:spacing w:val="-15"/>
          <w:sz w:val="24"/>
          <w:szCs w:val="24"/>
        </w:rPr>
        <w:t xml:space="preserve"> </w:t>
      </w:r>
      <w:r>
        <w:rPr>
          <w:rFonts w:ascii="Arial" w:hAnsi="Arial" w:cs="Arial"/>
          <w:sz w:val="24"/>
          <w:szCs w:val="24"/>
        </w:rPr>
        <w:t>(įrašymo),</w:t>
      </w:r>
      <w:r>
        <w:rPr>
          <w:rFonts w:ascii="Arial" w:hAnsi="Arial" w:cs="Arial"/>
          <w:spacing w:val="-15"/>
          <w:sz w:val="24"/>
          <w:szCs w:val="24"/>
        </w:rPr>
        <w:t xml:space="preserve"> </w:t>
      </w:r>
      <w:r>
        <w:rPr>
          <w:rFonts w:ascii="Arial" w:hAnsi="Arial" w:cs="Arial"/>
          <w:sz w:val="24"/>
          <w:szCs w:val="24"/>
        </w:rPr>
        <w:t>informacijos</w:t>
      </w:r>
      <w:r>
        <w:rPr>
          <w:rFonts w:ascii="Arial" w:hAnsi="Arial" w:cs="Arial"/>
          <w:spacing w:val="-14"/>
          <w:sz w:val="24"/>
          <w:szCs w:val="24"/>
        </w:rPr>
        <w:t xml:space="preserve"> </w:t>
      </w:r>
      <w:r>
        <w:rPr>
          <w:rFonts w:ascii="Arial" w:hAnsi="Arial" w:cs="Arial"/>
          <w:sz w:val="24"/>
          <w:szCs w:val="24"/>
        </w:rPr>
        <w:t>apie</w:t>
      </w:r>
      <w:r>
        <w:rPr>
          <w:rFonts w:ascii="Arial" w:hAnsi="Arial" w:cs="Arial"/>
          <w:spacing w:val="-14"/>
          <w:sz w:val="24"/>
          <w:szCs w:val="24"/>
        </w:rPr>
        <w:t xml:space="preserve"> </w:t>
      </w:r>
      <w:r>
        <w:rPr>
          <w:rFonts w:ascii="Arial" w:hAnsi="Arial" w:cs="Arial"/>
          <w:sz w:val="24"/>
          <w:szCs w:val="24"/>
        </w:rPr>
        <w:t>nesankcionuotą</w:t>
      </w:r>
      <w:r>
        <w:rPr>
          <w:rFonts w:ascii="Arial" w:hAnsi="Arial" w:cs="Arial"/>
          <w:spacing w:val="-53"/>
          <w:sz w:val="24"/>
          <w:szCs w:val="24"/>
        </w:rPr>
        <w:t xml:space="preserve"> </w:t>
      </w:r>
      <w:r>
        <w:rPr>
          <w:rFonts w:ascii="Arial" w:hAnsi="Arial" w:cs="Arial"/>
          <w:sz w:val="24"/>
          <w:szCs w:val="24"/>
        </w:rPr>
        <w:t>įėjimą</w:t>
      </w:r>
      <w:r>
        <w:rPr>
          <w:rFonts w:ascii="Arial" w:hAnsi="Arial" w:cs="Arial"/>
          <w:spacing w:val="-1"/>
          <w:sz w:val="24"/>
          <w:szCs w:val="24"/>
        </w:rPr>
        <w:t xml:space="preserve"> </w:t>
      </w:r>
      <w:r>
        <w:rPr>
          <w:rFonts w:ascii="Arial" w:hAnsi="Arial" w:cs="Arial"/>
          <w:sz w:val="24"/>
          <w:szCs w:val="24"/>
        </w:rPr>
        <w:t>duomenų</w:t>
      </w:r>
      <w:r>
        <w:rPr>
          <w:rFonts w:ascii="Arial" w:hAnsi="Arial" w:cs="Arial"/>
          <w:spacing w:val="-1"/>
          <w:sz w:val="24"/>
          <w:szCs w:val="24"/>
        </w:rPr>
        <w:t xml:space="preserve"> </w:t>
      </w:r>
      <w:r>
        <w:rPr>
          <w:rFonts w:ascii="Arial" w:hAnsi="Arial" w:cs="Arial"/>
          <w:sz w:val="24"/>
          <w:szCs w:val="24"/>
        </w:rPr>
        <w:t>perdavimo saugos</w:t>
      </w:r>
      <w:r>
        <w:rPr>
          <w:rFonts w:ascii="Arial" w:hAnsi="Arial" w:cs="Arial"/>
          <w:spacing w:val="-1"/>
          <w:sz w:val="24"/>
          <w:szCs w:val="24"/>
        </w:rPr>
        <w:t xml:space="preserve"> </w:t>
      </w:r>
      <w:r>
        <w:rPr>
          <w:rFonts w:ascii="Arial" w:hAnsi="Arial" w:cs="Arial"/>
          <w:sz w:val="24"/>
          <w:szCs w:val="24"/>
        </w:rPr>
        <w:t>tarnyboms</w:t>
      </w:r>
      <w:r>
        <w:rPr>
          <w:rFonts w:ascii="Arial" w:hAnsi="Arial" w:cs="Arial"/>
          <w:spacing w:val="-1"/>
          <w:sz w:val="24"/>
          <w:szCs w:val="24"/>
        </w:rPr>
        <w:t xml:space="preserve"> </w:t>
      </w:r>
      <w:r>
        <w:rPr>
          <w:rFonts w:ascii="Arial" w:hAnsi="Arial" w:cs="Arial"/>
          <w:sz w:val="24"/>
          <w:szCs w:val="24"/>
        </w:rPr>
        <w:t>perdavimo sistemų</w:t>
      </w:r>
      <w:r>
        <w:rPr>
          <w:rFonts w:ascii="Arial" w:hAnsi="Arial" w:cs="Arial"/>
          <w:spacing w:val="-1"/>
          <w:sz w:val="24"/>
          <w:szCs w:val="24"/>
        </w:rPr>
        <w:t xml:space="preserve"> </w:t>
      </w:r>
      <w:r>
        <w:rPr>
          <w:rFonts w:ascii="Arial" w:hAnsi="Arial" w:cs="Arial"/>
          <w:sz w:val="24"/>
          <w:szCs w:val="24"/>
        </w:rPr>
        <w:t>projektiniai</w:t>
      </w:r>
      <w:r>
        <w:rPr>
          <w:rFonts w:ascii="Arial" w:hAnsi="Arial" w:cs="Arial"/>
          <w:spacing w:val="-3"/>
          <w:sz w:val="24"/>
          <w:szCs w:val="24"/>
        </w:rPr>
        <w:t xml:space="preserve"> </w:t>
      </w:r>
      <w:r>
        <w:rPr>
          <w:rFonts w:ascii="Arial" w:hAnsi="Arial" w:cs="Arial"/>
          <w:sz w:val="24"/>
          <w:szCs w:val="24"/>
        </w:rPr>
        <w:t>sprendiniai.“);</w:t>
      </w:r>
    </w:p>
    <w:p w14:paraId="7EB42BB2" w14:textId="77777777" w:rsidR="00CD2854" w:rsidRDefault="00E13A32">
      <w:pPr>
        <w:pStyle w:val="ListParagraph"/>
        <w:numPr>
          <w:ilvl w:val="0"/>
          <w:numId w:val="5"/>
        </w:numPr>
        <w:tabs>
          <w:tab w:val="left" w:pos="1701"/>
        </w:tabs>
        <w:spacing w:after="60"/>
        <w:ind w:left="1701" w:right="115" w:hanging="567"/>
        <w:contextualSpacing w:val="0"/>
        <w:jc w:val="both"/>
        <w:rPr>
          <w:rFonts w:ascii="Arial" w:hAnsi="Arial" w:cs="Arial"/>
          <w:sz w:val="24"/>
          <w:szCs w:val="24"/>
        </w:rPr>
      </w:pPr>
      <w:r>
        <w:rPr>
          <w:rFonts w:ascii="Arial" w:hAnsi="Arial" w:cs="Arial"/>
          <w:sz w:val="24"/>
          <w:szCs w:val="24"/>
        </w:rPr>
        <w:t>gaisro aptikimo ir signalizavimo</w:t>
      </w:r>
      <w:r>
        <w:rPr>
          <w:rFonts w:ascii="Arial" w:hAnsi="Arial" w:cs="Arial"/>
          <w:spacing w:val="-6"/>
          <w:sz w:val="24"/>
          <w:szCs w:val="24"/>
        </w:rPr>
        <w:t xml:space="preserve"> </w:t>
      </w:r>
      <w:r>
        <w:rPr>
          <w:rFonts w:ascii="Arial" w:hAnsi="Arial" w:cs="Arial"/>
          <w:sz w:val="24"/>
          <w:szCs w:val="24"/>
        </w:rPr>
        <w:t>dalis;</w:t>
      </w:r>
    </w:p>
    <w:p w14:paraId="60FD5408" w14:textId="77777777" w:rsidR="00CD2854" w:rsidRDefault="00E13A32">
      <w:pPr>
        <w:pStyle w:val="ListParagraph"/>
        <w:numPr>
          <w:ilvl w:val="0"/>
          <w:numId w:val="5"/>
        </w:numPr>
        <w:tabs>
          <w:tab w:val="left" w:pos="1434"/>
        </w:tabs>
        <w:spacing w:after="60"/>
        <w:ind w:left="1701" w:right="115" w:hanging="567"/>
        <w:contextualSpacing w:val="0"/>
        <w:jc w:val="both"/>
        <w:rPr>
          <w:rFonts w:ascii="Arial" w:hAnsi="Arial" w:cs="Arial"/>
          <w:sz w:val="24"/>
          <w:szCs w:val="24"/>
        </w:rPr>
      </w:pPr>
      <w:r>
        <w:rPr>
          <w:rFonts w:ascii="Arial" w:hAnsi="Arial" w:cs="Arial"/>
          <w:sz w:val="24"/>
          <w:szCs w:val="24"/>
        </w:rPr>
        <w:t>gaisrinės saugos dalis;</w:t>
      </w:r>
    </w:p>
    <w:p w14:paraId="718DA739" w14:textId="77777777" w:rsidR="00CD2854" w:rsidRDefault="00E13A32">
      <w:pPr>
        <w:pStyle w:val="ListParagraph"/>
        <w:numPr>
          <w:ilvl w:val="0"/>
          <w:numId w:val="5"/>
        </w:numPr>
        <w:tabs>
          <w:tab w:val="left" w:pos="1434"/>
        </w:tabs>
        <w:spacing w:after="60"/>
        <w:ind w:left="1701" w:right="115" w:hanging="567"/>
        <w:contextualSpacing w:val="0"/>
        <w:jc w:val="both"/>
        <w:rPr>
          <w:rFonts w:ascii="Arial" w:hAnsi="Arial" w:cs="Arial"/>
          <w:sz w:val="24"/>
          <w:szCs w:val="24"/>
        </w:rPr>
      </w:pPr>
      <w:r>
        <w:rPr>
          <w:rFonts w:ascii="Arial" w:hAnsi="Arial" w:cs="Arial"/>
          <w:sz w:val="24"/>
          <w:szCs w:val="24"/>
        </w:rPr>
        <w:t>aplinkos</w:t>
      </w:r>
      <w:r>
        <w:rPr>
          <w:rFonts w:ascii="Arial" w:hAnsi="Arial" w:cs="Arial"/>
          <w:spacing w:val="-4"/>
          <w:sz w:val="24"/>
          <w:szCs w:val="24"/>
        </w:rPr>
        <w:t xml:space="preserve"> </w:t>
      </w:r>
      <w:r>
        <w:rPr>
          <w:rFonts w:ascii="Arial" w:hAnsi="Arial" w:cs="Arial"/>
          <w:sz w:val="24"/>
          <w:szCs w:val="24"/>
        </w:rPr>
        <w:t>apsaugos</w:t>
      </w:r>
      <w:r>
        <w:rPr>
          <w:rFonts w:ascii="Arial" w:hAnsi="Arial" w:cs="Arial"/>
          <w:spacing w:val="-3"/>
          <w:sz w:val="24"/>
          <w:szCs w:val="24"/>
        </w:rPr>
        <w:t xml:space="preserve"> </w:t>
      </w:r>
      <w:r>
        <w:rPr>
          <w:rFonts w:ascii="Arial" w:hAnsi="Arial" w:cs="Arial"/>
          <w:sz w:val="24"/>
          <w:szCs w:val="24"/>
        </w:rPr>
        <w:t>(kai</w:t>
      </w:r>
      <w:r>
        <w:rPr>
          <w:rFonts w:ascii="Arial" w:hAnsi="Arial" w:cs="Arial"/>
          <w:spacing w:val="-4"/>
          <w:sz w:val="24"/>
          <w:szCs w:val="24"/>
        </w:rPr>
        <w:t xml:space="preserve"> </w:t>
      </w:r>
      <w:r>
        <w:rPr>
          <w:rFonts w:ascii="Arial" w:hAnsi="Arial" w:cs="Arial"/>
          <w:sz w:val="24"/>
          <w:szCs w:val="24"/>
        </w:rPr>
        <w:t>tai</w:t>
      </w:r>
      <w:r>
        <w:rPr>
          <w:rFonts w:ascii="Arial" w:hAnsi="Arial" w:cs="Arial"/>
          <w:spacing w:val="-3"/>
          <w:sz w:val="24"/>
          <w:szCs w:val="24"/>
        </w:rPr>
        <w:t xml:space="preserve"> </w:t>
      </w:r>
      <w:r>
        <w:rPr>
          <w:rFonts w:ascii="Arial" w:hAnsi="Arial" w:cs="Arial"/>
          <w:sz w:val="24"/>
          <w:szCs w:val="24"/>
        </w:rPr>
        <w:t>privaloma)</w:t>
      </w:r>
      <w:r>
        <w:rPr>
          <w:rFonts w:ascii="Arial" w:hAnsi="Arial" w:cs="Arial"/>
          <w:spacing w:val="-2"/>
          <w:sz w:val="24"/>
          <w:szCs w:val="24"/>
        </w:rPr>
        <w:t xml:space="preserve"> </w:t>
      </w:r>
      <w:r>
        <w:rPr>
          <w:rFonts w:ascii="Arial" w:hAnsi="Arial" w:cs="Arial"/>
          <w:sz w:val="24"/>
          <w:szCs w:val="24"/>
        </w:rPr>
        <w:t>dalis;</w:t>
      </w:r>
    </w:p>
    <w:p w14:paraId="62551A42" w14:textId="77777777" w:rsidR="00CD2854" w:rsidRDefault="00E13A32">
      <w:pPr>
        <w:pStyle w:val="ListParagraph"/>
        <w:numPr>
          <w:ilvl w:val="0"/>
          <w:numId w:val="5"/>
        </w:numPr>
        <w:tabs>
          <w:tab w:val="left" w:pos="1434"/>
        </w:tabs>
        <w:spacing w:after="60"/>
        <w:ind w:left="1701" w:right="115" w:hanging="567"/>
        <w:contextualSpacing w:val="0"/>
        <w:jc w:val="both"/>
        <w:rPr>
          <w:rFonts w:ascii="Arial" w:hAnsi="Arial" w:cs="Arial"/>
          <w:sz w:val="24"/>
          <w:szCs w:val="24"/>
        </w:rPr>
      </w:pPr>
      <w:r>
        <w:rPr>
          <w:rFonts w:ascii="Arial" w:hAnsi="Arial" w:cs="Arial"/>
          <w:sz w:val="24"/>
          <w:szCs w:val="24"/>
        </w:rPr>
        <w:t>statybos</w:t>
      </w:r>
      <w:r>
        <w:rPr>
          <w:rFonts w:ascii="Arial" w:hAnsi="Arial" w:cs="Arial"/>
          <w:spacing w:val="-3"/>
          <w:sz w:val="24"/>
          <w:szCs w:val="24"/>
        </w:rPr>
        <w:t xml:space="preserve"> </w:t>
      </w:r>
      <w:r>
        <w:rPr>
          <w:rFonts w:ascii="Arial" w:hAnsi="Arial" w:cs="Arial"/>
          <w:sz w:val="24"/>
          <w:szCs w:val="24"/>
        </w:rPr>
        <w:t>skaičiuojamosios</w:t>
      </w:r>
      <w:r>
        <w:rPr>
          <w:rFonts w:ascii="Arial" w:hAnsi="Arial" w:cs="Arial"/>
          <w:spacing w:val="-2"/>
          <w:sz w:val="24"/>
          <w:szCs w:val="24"/>
        </w:rPr>
        <w:t xml:space="preserve"> </w:t>
      </w:r>
      <w:r>
        <w:rPr>
          <w:rFonts w:ascii="Arial" w:hAnsi="Arial" w:cs="Arial"/>
          <w:sz w:val="24"/>
          <w:szCs w:val="24"/>
        </w:rPr>
        <w:t>kainos</w:t>
      </w:r>
      <w:r>
        <w:rPr>
          <w:rFonts w:ascii="Arial" w:hAnsi="Arial" w:cs="Arial"/>
          <w:spacing w:val="-3"/>
          <w:sz w:val="24"/>
          <w:szCs w:val="24"/>
        </w:rPr>
        <w:t xml:space="preserve"> </w:t>
      </w:r>
      <w:r>
        <w:rPr>
          <w:rFonts w:ascii="Arial" w:hAnsi="Arial" w:cs="Arial"/>
          <w:sz w:val="24"/>
          <w:szCs w:val="24"/>
        </w:rPr>
        <w:t>nustatymo</w:t>
      </w:r>
      <w:r>
        <w:rPr>
          <w:rFonts w:ascii="Arial" w:hAnsi="Arial" w:cs="Arial"/>
          <w:spacing w:val="-2"/>
          <w:sz w:val="24"/>
          <w:szCs w:val="24"/>
        </w:rPr>
        <w:t xml:space="preserve"> </w:t>
      </w:r>
      <w:r>
        <w:rPr>
          <w:rFonts w:ascii="Arial" w:hAnsi="Arial" w:cs="Arial"/>
          <w:sz w:val="24"/>
          <w:szCs w:val="24"/>
        </w:rPr>
        <w:t>dalis;</w:t>
      </w:r>
    </w:p>
    <w:p w14:paraId="75DD4D2F" w14:textId="1304BD5C" w:rsidR="00CD2854" w:rsidRDefault="00196262">
      <w:pPr>
        <w:pStyle w:val="ListParagraph"/>
        <w:numPr>
          <w:ilvl w:val="0"/>
          <w:numId w:val="5"/>
        </w:numPr>
        <w:tabs>
          <w:tab w:val="left" w:pos="1434"/>
        </w:tabs>
        <w:spacing w:after="60"/>
        <w:ind w:left="1701" w:right="115" w:hanging="567"/>
        <w:contextualSpacing w:val="0"/>
        <w:jc w:val="both"/>
        <w:rPr>
          <w:rFonts w:ascii="Arial" w:hAnsi="Arial" w:cs="Arial"/>
          <w:color w:val="000000" w:themeColor="text1"/>
          <w:sz w:val="24"/>
          <w:szCs w:val="24"/>
        </w:rPr>
      </w:pPr>
      <w:r>
        <w:rPr>
          <w:rFonts w:ascii="Arial" w:hAnsi="Arial" w:cs="Arial"/>
          <w:color w:val="000000" w:themeColor="text1"/>
          <w:sz w:val="24"/>
          <w:szCs w:val="24"/>
        </w:rPr>
        <w:t xml:space="preserve">sustambintas </w:t>
      </w:r>
      <w:r w:rsidR="00E13A32">
        <w:rPr>
          <w:rFonts w:ascii="Arial" w:hAnsi="Arial" w:cs="Arial"/>
          <w:color w:val="000000" w:themeColor="text1"/>
          <w:sz w:val="24"/>
          <w:szCs w:val="24"/>
        </w:rPr>
        <w:t>sąnaudų</w:t>
      </w:r>
      <w:r w:rsidR="00E13A32">
        <w:rPr>
          <w:rFonts w:ascii="Arial" w:hAnsi="Arial" w:cs="Arial"/>
          <w:color w:val="000000" w:themeColor="text1"/>
          <w:spacing w:val="-3"/>
          <w:sz w:val="24"/>
          <w:szCs w:val="24"/>
        </w:rPr>
        <w:t xml:space="preserve"> </w:t>
      </w:r>
      <w:r w:rsidR="00E13A32">
        <w:rPr>
          <w:rFonts w:ascii="Arial" w:hAnsi="Arial" w:cs="Arial"/>
          <w:color w:val="000000" w:themeColor="text1"/>
          <w:sz w:val="24"/>
          <w:szCs w:val="24"/>
        </w:rPr>
        <w:t>kiekių</w:t>
      </w:r>
      <w:r w:rsidR="00E13A32">
        <w:rPr>
          <w:rFonts w:ascii="Arial" w:hAnsi="Arial" w:cs="Arial"/>
          <w:color w:val="000000" w:themeColor="text1"/>
          <w:spacing w:val="-2"/>
          <w:sz w:val="24"/>
          <w:szCs w:val="24"/>
        </w:rPr>
        <w:t xml:space="preserve"> </w:t>
      </w:r>
      <w:r w:rsidR="00E13A32">
        <w:rPr>
          <w:rFonts w:ascii="Arial" w:hAnsi="Arial" w:cs="Arial"/>
          <w:color w:val="000000" w:themeColor="text1"/>
          <w:sz w:val="24"/>
          <w:szCs w:val="24"/>
        </w:rPr>
        <w:t>žiniaraščių</w:t>
      </w:r>
      <w:r w:rsidR="00E13A32">
        <w:rPr>
          <w:rFonts w:ascii="Arial" w:hAnsi="Arial" w:cs="Arial"/>
          <w:color w:val="000000" w:themeColor="text1"/>
          <w:spacing w:val="-3"/>
          <w:sz w:val="24"/>
          <w:szCs w:val="24"/>
        </w:rPr>
        <w:t xml:space="preserve"> </w:t>
      </w:r>
      <w:r w:rsidR="00E13A32">
        <w:rPr>
          <w:rFonts w:ascii="Arial" w:hAnsi="Arial" w:cs="Arial"/>
          <w:color w:val="000000" w:themeColor="text1"/>
          <w:sz w:val="24"/>
          <w:szCs w:val="24"/>
        </w:rPr>
        <w:t>dalis;</w:t>
      </w:r>
    </w:p>
    <w:p w14:paraId="45E703E7" w14:textId="77777777" w:rsidR="00CD2854" w:rsidRDefault="00E13A32">
      <w:pPr>
        <w:pStyle w:val="ListParagraph"/>
        <w:numPr>
          <w:ilvl w:val="0"/>
          <w:numId w:val="5"/>
        </w:numPr>
        <w:tabs>
          <w:tab w:val="left" w:pos="1434"/>
        </w:tabs>
        <w:spacing w:after="120"/>
        <w:ind w:left="1701" w:right="115" w:hanging="567"/>
        <w:contextualSpacing w:val="0"/>
        <w:jc w:val="both"/>
        <w:rPr>
          <w:rFonts w:ascii="Arial" w:hAnsi="Arial" w:cs="Arial"/>
          <w:sz w:val="24"/>
          <w:szCs w:val="24"/>
        </w:rPr>
      </w:pPr>
      <w:r>
        <w:rPr>
          <w:rFonts w:ascii="Arial" w:hAnsi="Arial" w:cs="Arial"/>
          <w:sz w:val="24"/>
          <w:szCs w:val="24"/>
        </w:rPr>
        <w:t>kitos</w:t>
      </w:r>
      <w:r>
        <w:rPr>
          <w:rFonts w:ascii="Arial" w:hAnsi="Arial" w:cs="Arial"/>
          <w:spacing w:val="-5"/>
          <w:sz w:val="24"/>
          <w:szCs w:val="24"/>
        </w:rPr>
        <w:t xml:space="preserve"> </w:t>
      </w:r>
      <w:r>
        <w:rPr>
          <w:rFonts w:ascii="Arial" w:hAnsi="Arial" w:cs="Arial"/>
          <w:sz w:val="24"/>
          <w:szCs w:val="24"/>
        </w:rPr>
        <w:t>dalys,</w:t>
      </w:r>
      <w:r>
        <w:rPr>
          <w:rFonts w:ascii="Arial" w:hAnsi="Arial" w:cs="Arial"/>
          <w:spacing w:val="-4"/>
          <w:sz w:val="24"/>
          <w:szCs w:val="24"/>
        </w:rPr>
        <w:t xml:space="preserve"> </w:t>
      </w:r>
      <w:r>
        <w:rPr>
          <w:rFonts w:ascii="Arial" w:hAnsi="Arial" w:cs="Arial"/>
          <w:sz w:val="24"/>
          <w:szCs w:val="24"/>
        </w:rPr>
        <w:t>atsižvelgiant</w:t>
      </w:r>
      <w:r>
        <w:rPr>
          <w:rFonts w:ascii="Arial" w:hAnsi="Arial" w:cs="Arial"/>
          <w:spacing w:val="-3"/>
          <w:sz w:val="24"/>
          <w:szCs w:val="24"/>
        </w:rPr>
        <w:t xml:space="preserve"> </w:t>
      </w:r>
      <w:r>
        <w:rPr>
          <w:rFonts w:ascii="Arial" w:hAnsi="Arial" w:cs="Arial"/>
          <w:sz w:val="24"/>
          <w:szCs w:val="24"/>
        </w:rPr>
        <w:t>į</w:t>
      </w:r>
      <w:r>
        <w:rPr>
          <w:rFonts w:ascii="Arial" w:hAnsi="Arial" w:cs="Arial"/>
          <w:spacing w:val="-3"/>
          <w:sz w:val="24"/>
          <w:szCs w:val="24"/>
        </w:rPr>
        <w:t xml:space="preserve"> </w:t>
      </w:r>
      <w:r>
        <w:rPr>
          <w:rFonts w:ascii="Arial" w:hAnsi="Arial" w:cs="Arial"/>
          <w:sz w:val="24"/>
          <w:szCs w:val="24"/>
        </w:rPr>
        <w:t>projektuojamo</w:t>
      </w:r>
      <w:r>
        <w:rPr>
          <w:rFonts w:ascii="Arial" w:hAnsi="Arial" w:cs="Arial"/>
          <w:spacing w:val="-4"/>
          <w:sz w:val="24"/>
          <w:szCs w:val="24"/>
        </w:rPr>
        <w:t xml:space="preserve"> </w:t>
      </w:r>
      <w:r>
        <w:rPr>
          <w:rFonts w:ascii="Arial" w:hAnsi="Arial" w:cs="Arial"/>
          <w:sz w:val="24"/>
          <w:szCs w:val="24"/>
        </w:rPr>
        <w:t>statinio</w:t>
      </w:r>
      <w:r>
        <w:rPr>
          <w:rFonts w:ascii="Arial" w:hAnsi="Arial" w:cs="Arial"/>
          <w:spacing w:val="-4"/>
          <w:sz w:val="24"/>
          <w:szCs w:val="24"/>
        </w:rPr>
        <w:t xml:space="preserve"> </w:t>
      </w:r>
      <w:r>
        <w:rPr>
          <w:rFonts w:ascii="Arial" w:hAnsi="Arial" w:cs="Arial"/>
          <w:sz w:val="24"/>
          <w:szCs w:val="24"/>
        </w:rPr>
        <w:t>specifiką.</w:t>
      </w:r>
    </w:p>
    <w:p w14:paraId="4A8D8A43" w14:textId="77777777" w:rsidR="00CD2854" w:rsidRDefault="00E13A32">
      <w:pPr>
        <w:pStyle w:val="BodyText"/>
        <w:numPr>
          <w:ilvl w:val="2"/>
          <w:numId w:val="6"/>
        </w:numPr>
        <w:tabs>
          <w:tab w:val="left" w:pos="709"/>
        </w:tabs>
        <w:spacing w:before="0" w:after="120" w:line="276" w:lineRule="auto"/>
        <w:ind w:right="115"/>
        <w:rPr>
          <w:rFonts w:ascii="Arial" w:hAnsi="Arial" w:cs="Arial"/>
          <w:sz w:val="24"/>
          <w:szCs w:val="24"/>
        </w:rPr>
      </w:pPr>
      <w:bookmarkStart w:id="88" w:name="_bookmark19"/>
      <w:bookmarkEnd w:id="88"/>
      <w:r>
        <w:rPr>
          <w:rFonts w:ascii="Arial" w:hAnsi="Arial" w:cs="Arial"/>
          <w:b/>
          <w:bCs/>
          <w:sz w:val="24"/>
          <w:szCs w:val="24"/>
        </w:rPr>
        <w:t>Statinio</w:t>
      </w:r>
      <w:r>
        <w:rPr>
          <w:rFonts w:ascii="Arial" w:hAnsi="Arial" w:cs="Arial"/>
          <w:b/>
          <w:bCs/>
          <w:spacing w:val="-5"/>
          <w:sz w:val="24"/>
          <w:szCs w:val="24"/>
        </w:rPr>
        <w:t xml:space="preserve"> </w:t>
      </w:r>
      <w:r>
        <w:rPr>
          <w:rFonts w:ascii="Arial" w:hAnsi="Arial" w:cs="Arial"/>
          <w:b/>
          <w:bCs/>
          <w:sz w:val="24"/>
          <w:szCs w:val="24"/>
        </w:rPr>
        <w:t>projekto</w:t>
      </w:r>
      <w:r>
        <w:rPr>
          <w:rFonts w:ascii="Arial" w:hAnsi="Arial" w:cs="Arial"/>
          <w:b/>
          <w:bCs/>
          <w:spacing w:val="-5"/>
          <w:sz w:val="24"/>
          <w:szCs w:val="24"/>
        </w:rPr>
        <w:t xml:space="preserve"> </w:t>
      </w:r>
      <w:r>
        <w:rPr>
          <w:rFonts w:ascii="Arial" w:hAnsi="Arial" w:cs="Arial"/>
          <w:b/>
          <w:bCs/>
          <w:sz w:val="24"/>
          <w:szCs w:val="24"/>
        </w:rPr>
        <w:t>sprendinių</w:t>
      </w:r>
      <w:r>
        <w:rPr>
          <w:rFonts w:ascii="Arial" w:hAnsi="Arial" w:cs="Arial"/>
          <w:b/>
          <w:bCs/>
          <w:spacing w:val="-5"/>
          <w:sz w:val="24"/>
          <w:szCs w:val="24"/>
        </w:rPr>
        <w:t xml:space="preserve"> </w:t>
      </w:r>
      <w:r>
        <w:rPr>
          <w:rFonts w:ascii="Arial" w:hAnsi="Arial" w:cs="Arial"/>
          <w:b/>
          <w:bCs/>
          <w:sz w:val="24"/>
          <w:szCs w:val="24"/>
        </w:rPr>
        <w:t>derinimas</w:t>
      </w:r>
      <w:r>
        <w:rPr>
          <w:rFonts w:ascii="Arial" w:hAnsi="Arial" w:cs="Arial"/>
          <w:b/>
          <w:bCs/>
          <w:spacing w:val="-6"/>
          <w:sz w:val="24"/>
          <w:szCs w:val="24"/>
        </w:rPr>
        <w:t xml:space="preserve"> </w:t>
      </w:r>
      <w:r>
        <w:rPr>
          <w:rFonts w:ascii="Arial" w:hAnsi="Arial" w:cs="Arial"/>
          <w:b/>
          <w:bCs/>
          <w:sz w:val="24"/>
          <w:szCs w:val="24"/>
        </w:rPr>
        <w:t>ir</w:t>
      </w:r>
      <w:r>
        <w:rPr>
          <w:rFonts w:ascii="Arial" w:hAnsi="Arial" w:cs="Arial"/>
          <w:b/>
          <w:bCs/>
          <w:spacing w:val="-5"/>
          <w:sz w:val="24"/>
          <w:szCs w:val="24"/>
        </w:rPr>
        <w:t xml:space="preserve"> </w:t>
      </w:r>
      <w:r>
        <w:rPr>
          <w:rFonts w:ascii="Arial" w:hAnsi="Arial" w:cs="Arial"/>
          <w:b/>
          <w:bCs/>
          <w:sz w:val="24"/>
          <w:szCs w:val="24"/>
        </w:rPr>
        <w:t>projekto</w:t>
      </w:r>
      <w:r>
        <w:rPr>
          <w:rFonts w:ascii="Arial" w:hAnsi="Arial" w:cs="Arial"/>
          <w:b/>
          <w:bCs/>
          <w:spacing w:val="-5"/>
          <w:sz w:val="24"/>
          <w:szCs w:val="24"/>
        </w:rPr>
        <w:t xml:space="preserve"> </w:t>
      </w:r>
      <w:r>
        <w:rPr>
          <w:rFonts w:ascii="Arial" w:hAnsi="Arial" w:cs="Arial"/>
          <w:b/>
          <w:bCs/>
          <w:sz w:val="24"/>
          <w:szCs w:val="24"/>
        </w:rPr>
        <w:t>tvirtinimas</w:t>
      </w:r>
    </w:p>
    <w:p w14:paraId="32FE01E9" w14:textId="070D337D" w:rsidR="00CD2854" w:rsidRDefault="00E13A32">
      <w:pPr>
        <w:pStyle w:val="BodyText"/>
        <w:tabs>
          <w:tab w:val="left" w:pos="709"/>
        </w:tabs>
        <w:spacing w:before="0" w:after="120" w:line="276" w:lineRule="auto"/>
        <w:ind w:left="709" w:right="115"/>
        <w:rPr>
          <w:rFonts w:ascii="Arial" w:hAnsi="Arial" w:cs="Arial"/>
          <w:sz w:val="24"/>
          <w:szCs w:val="24"/>
        </w:rPr>
      </w:pPr>
      <w:r>
        <w:rPr>
          <w:rFonts w:ascii="Arial" w:hAnsi="Arial" w:cs="Arial"/>
          <w:spacing w:val="-4"/>
          <w:sz w:val="24"/>
          <w:szCs w:val="24"/>
        </w:rPr>
        <w:t xml:space="preserve"> Paslaugos </w:t>
      </w:r>
      <w:r>
        <w:rPr>
          <w:rFonts w:ascii="Arial" w:hAnsi="Arial" w:cs="Arial"/>
          <w:sz w:val="24"/>
          <w:szCs w:val="24"/>
        </w:rPr>
        <w:t>teikėjo</w:t>
      </w:r>
      <w:r>
        <w:rPr>
          <w:rFonts w:ascii="Arial" w:hAnsi="Arial" w:cs="Arial"/>
          <w:spacing w:val="-2"/>
          <w:sz w:val="24"/>
          <w:szCs w:val="24"/>
        </w:rPr>
        <w:t xml:space="preserve"> </w:t>
      </w:r>
      <w:r>
        <w:rPr>
          <w:rFonts w:ascii="Arial" w:hAnsi="Arial" w:cs="Arial"/>
          <w:sz w:val="24"/>
          <w:szCs w:val="24"/>
        </w:rPr>
        <w:t>rengiama</w:t>
      </w:r>
      <w:r>
        <w:rPr>
          <w:rFonts w:ascii="Arial" w:hAnsi="Arial" w:cs="Arial"/>
          <w:spacing w:val="-3"/>
          <w:sz w:val="24"/>
          <w:szCs w:val="24"/>
        </w:rPr>
        <w:t xml:space="preserve"> </w:t>
      </w:r>
      <w:r>
        <w:rPr>
          <w:rFonts w:ascii="Arial" w:hAnsi="Arial" w:cs="Arial"/>
          <w:sz w:val="24"/>
          <w:szCs w:val="24"/>
        </w:rPr>
        <w:t>projektinė</w:t>
      </w:r>
      <w:r>
        <w:rPr>
          <w:rFonts w:ascii="Arial" w:hAnsi="Arial" w:cs="Arial"/>
          <w:spacing w:val="-6"/>
          <w:sz w:val="24"/>
          <w:szCs w:val="24"/>
        </w:rPr>
        <w:t xml:space="preserve"> </w:t>
      </w:r>
      <w:r>
        <w:rPr>
          <w:rFonts w:ascii="Arial" w:hAnsi="Arial" w:cs="Arial"/>
          <w:sz w:val="24"/>
          <w:szCs w:val="24"/>
        </w:rPr>
        <w:t>dokumentacija</w:t>
      </w:r>
      <w:r>
        <w:rPr>
          <w:rFonts w:ascii="Arial" w:hAnsi="Arial" w:cs="Arial"/>
          <w:spacing w:val="-3"/>
          <w:sz w:val="24"/>
          <w:szCs w:val="24"/>
        </w:rPr>
        <w:t xml:space="preserve"> </w:t>
      </w:r>
      <w:r>
        <w:rPr>
          <w:rFonts w:ascii="Arial" w:hAnsi="Arial" w:cs="Arial"/>
          <w:sz w:val="24"/>
          <w:szCs w:val="24"/>
        </w:rPr>
        <w:t>Užsakovo</w:t>
      </w:r>
      <w:r>
        <w:rPr>
          <w:rFonts w:ascii="Arial" w:hAnsi="Arial" w:cs="Arial"/>
          <w:spacing w:val="-3"/>
          <w:sz w:val="24"/>
          <w:szCs w:val="24"/>
        </w:rPr>
        <w:t xml:space="preserve"> </w:t>
      </w:r>
      <w:r>
        <w:rPr>
          <w:rFonts w:ascii="Arial" w:hAnsi="Arial" w:cs="Arial"/>
          <w:sz w:val="24"/>
          <w:szCs w:val="24"/>
        </w:rPr>
        <w:t>derinimui</w:t>
      </w:r>
      <w:r>
        <w:rPr>
          <w:rFonts w:ascii="Arial" w:hAnsi="Arial" w:cs="Arial"/>
          <w:spacing w:val="-2"/>
          <w:sz w:val="24"/>
          <w:szCs w:val="24"/>
        </w:rPr>
        <w:t xml:space="preserve"> </w:t>
      </w:r>
      <w:r>
        <w:rPr>
          <w:rFonts w:ascii="Arial" w:hAnsi="Arial" w:cs="Arial"/>
          <w:sz w:val="24"/>
          <w:szCs w:val="24"/>
        </w:rPr>
        <w:t>turi</w:t>
      </w:r>
      <w:r>
        <w:rPr>
          <w:rFonts w:ascii="Arial" w:hAnsi="Arial" w:cs="Arial"/>
          <w:spacing w:val="-2"/>
          <w:sz w:val="24"/>
          <w:szCs w:val="24"/>
        </w:rPr>
        <w:t xml:space="preserve"> </w:t>
      </w:r>
      <w:r>
        <w:rPr>
          <w:rFonts w:ascii="Arial" w:hAnsi="Arial" w:cs="Arial"/>
          <w:sz w:val="24"/>
          <w:szCs w:val="24"/>
        </w:rPr>
        <w:t>būti</w:t>
      </w:r>
      <w:r>
        <w:rPr>
          <w:rFonts w:ascii="Arial" w:hAnsi="Arial" w:cs="Arial"/>
          <w:spacing w:val="-2"/>
          <w:sz w:val="24"/>
          <w:szCs w:val="24"/>
        </w:rPr>
        <w:t xml:space="preserve"> </w:t>
      </w:r>
      <w:r>
        <w:rPr>
          <w:rFonts w:ascii="Arial" w:hAnsi="Arial" w:cs="Arial"/>
          <w:sz w:val="24"/>
          <w:szCs w:val="24"/>
        </w:rPr>
        <w:t>pateikiama</w:t>
      </w:r>
      <w:r>
        <w:rPr>
          <w:rFonts w:ascii="Arial" w:hAnsi="Arial" w:cs="Arial"/>
          <w:spacing w:val="-3"/>
          <w:sz w:val="24"/>
          <w:szCs w:val="24"/>
        </w:rPr>
        <w:t xml:space="preserve">  </w:t>
      </w:r>
      <w:r>
        <w:rPr>
          <w:rFonts w:ascii="Arial" w:hAnsi="Arial" w:cs="Arial"/>
          <w:sz w:val="24"/>
          <w:szCs w:val="24"/>
        </w:rPr>
        <w:t>dalimis</w:t>
      </w:r>
      <w:r w:rsidR="00DE41B1">
        <w:rPr>
          <w:rFonts w:ascii="Arial" w:hAnsi="Arial" w:cs="Arial"/>
          <w:sz w:val="24"/>
          <w:szCs w:val="24"/>
        </w:rPr>
        <w:t>, dalių pateikimo terminai turi būti pateikti</w:t>
      </w:r>
      <w:r w:rsidR="00196262">
        <w:rPr>
          <w:rFonts w:ascii="Arial" w:hAnsi="Arial" w:cs="Arial"/>
          <w:sz w:val="24"/>
          <w:szCs w:val="24"/>
        </w:rPr>
        <w:t xml:space="preserve"> kalendoriniame darbų grafike</w:t>
      </w:r>
      <w:r>
        <w:rPr>
          <w:rFonts w:ascii="Arial" w:hAnsi="Arial" w:cs="Arial"/>
          <w:sz w:val="24"/>
          <w:szCs w:val="24"/>
        </w:rPr>
        <w:t>:</w:t>
      </w:r>
    </w:p>
    <w:p w14:paraId="559C0BC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Patikslinti projektiniai pasiūlymai (projektinių pasiūlymų rengimo užduoties patvirtinimui siekiant Kauno rajono savivaldybėje gauti specialiuosius architektūros reikalavimus);</w:t>
      </w:r>
    </w:p>
    <w:p w14:paraId="5E7BC93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architektūriniai funkciniai vidaus išplanavimo sprendiniai (ne mažiau kaip 3 variantai);</w:t>
      </w:r>
    </w:p>
    <w:p w14:paraId="4DE36EF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technologiniai sprendimai pagal techninės užduoties punkto Nr. 2.3.6.6</w:t>
      </w:r>
      <w:r w:rsidRPr="001E216C">
        <w:rPr>
          <w:rFonts w:ascii="Arial" w:hAnsi="Arial" w:cs="Arial"/>
          <w:sz w:val="24"/>
          <w:szCs w:val="24"/>
        </w:rPr>
        <w:t xml:space="preserve"> </w:t>
      </w:r>
      <w:r>
        <w:rPr>
          <w:rFonts w:ascii="Arial" w:hAnsi="Arial" w:cs="Arial"/>
          <w:sz w:val="24"/>
          <w:szCs w:val="24"/>
        </w:rPr>
        <w:t>reikalavimus;</w:t>
      </w:r>
    </w:p>
    <w:p w14:paraId="2923E83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fasado sprendiniai (ne mažiau kaip 3 variantai). Pateikiant siūlomus fasadų sprendinius būtina pateikti informaciją apie orientacinę kainą ir eksploatacines savybes;</w:t>
      </w:r>
    </w:p>
    <w:p w14:paraId="61908FE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Lauko inžinerinių tinklų sprendiniai pateikiami brėžiniuose ir aiškinamuosiuose raštuose pagrindžiant siūlomus sprendinius techniniu-ekonominiu aspektu;</w:t>
      </w:r>
    </w:p>
    <w:p w14:paraId="01EE39F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Sklypo dangų bei aukščių plano sprendiniai;</w:t>
      </w:r>
    </w:p>
    <w:p w14:paraId="2B31609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konstrukcijų sprendiniai (ne mažiau kaip 2 variantų analizė);</w:t>
      </w:r>
    </w:p>
    <w:p w14:paraId="20524CE2"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Konceptualūs interjero sprendiniai; Pastato vidaus inžinerinių sistemų sprendiniai – pateikiama dalimis (etapais) pagal grafiką suderintą su užsakovu. Teikiant vidaus inžinerinių sistemų sprendinius derinimui būtina pateikti techninį-ekonominį siūlomo sprendinio pagrindimą.</w:t>
      </w:r>
    </w:p>
    <w:p w14:paraId="105C390B"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Projektavimo darbų eigoje, jeigu reikia, paslaugos teikėjas iš anksto informavęs Užsakovą gali konsultuotis su</w:t>
      </w:r>
      <w:r w:rsidRPr="001E216C">
        <w:rPr>
          <w:rFonts w:ascii="Arial" w:hAnsi="Arial" w:cs="Arial"/>
          <w:sz w:val="24"/>
          <w:szCs w:val="24"/>
        </w:rPr>
        <w:t xml:space="preserve"> </w:t>
      </w:r>
      <w:r>
        <w:rPr>
          <w:rFonts w:ascii="Arial" w:hAnsi="Arial" w:cs="Arial"/>
          <w:sz w:val="24"/>
          <w:szCs w:val="24"/>
        </w:rPr>
        <w:t>atsakingomis</w:t>
      </w:r>
      <w:r w:rsidRPr="001E216C">
        <w:rPr>
          <w:rFonts w:ascii="Arial" w:hAnsi="Arial" w:cs="Arial"/>
          <w:sz w:val="24"/>
          <w:szCs w:val="24"/>
        </w:rPr>
        <w:t xml:space="preserve"> </w:t>
      </w:r>
      <w:r>
        <w:rPr>
          <w:rFonts w:ascii="Arial" w:hAnsi="Arial" w:cs="Arial"/>
          <w:sz w:val="24"/>
          <w:szCs w:val="24"/>
        </w:rPr>
        <w:t>institucijomis.</w:t>
      </w:r>
      <w:r w:rsidRPr="001E216C">
        <w:rPr>
          <w:rFonts w:ascii="Arial" w:hAnsi="Arial" w:cs="Arial"/>
          <w:sz w:val="24"/>
          <w:szCs w:val="24"/>
        </w:rPr>
        <w:t xml:space="preserve"> </w:t>
      </w:r>
      <w:r>
        <w:rPr>
          <w:rFonts w:ascii="Arial" w:hAnsi="Arial" w:cs="Arial"/>
          <w:sz w:val="24"/>
          <w:szCs w:val="24"/>
        </w:rPr>
        <w:t>Projekto</w:t>
      </w:r>
      <w:r w:rsidRPr="001E216C">
        <w:rPr>
          <w:rFonts w:ascii="Arial" w:hAnsi="Arial" w:cs="Arial"/>
          <w:sz w:val="24"/>
          <w:szCs w:val="24"/>
        </w:rPr>
        <w:t xml:space="preserve"> </w:t>
      </w:r>
      <w:r>
        <w:rPr>
          <w:rFonts w:ascii="Arial" w:hAnsi="Arial" w:cs="Arial"/>
          <w:sz w:val="24"/>
          <w:szCs w:val="24"/>
        </w:rPr>
        <w:t>derinimo</w:t>
      </w:r>
      <w:r w:rsidRPr="001E216C">
        <w:rPr>
          <w:rFonts w:ascii="Arial" w:hAnsi="Arial" w:cs="Arial"/>
          <w:sz w:val="24"/>
          <w:szCs w:val="24"/>
        </w:rPr>
        <w:t xml:space="preserve"> </w:t>
      </w:r>
      <w:r>
        <w:rPr>
          <w:rFonts w:ascii="Arial" w:hAnsi="Arial" w:cs="Arial"/>
          <w:sz w:val="24"/>
          <w:szCs w:val="24"/>
        </w:rPr>
        <w:t>metu</w:t>
      </w:r>
      <w:r w:rsidRPr="001E216C">
        <w:rPr>
          <w:rFonts w:ascii="Arial" w:hAnsi="Arial" w:cs="Arial"/>
          <w:sz w:val="24"/>
          <w:szCs w:val="24"/>
        </w:rPr>
        <w:t xml:space="preserve"> </w:t>
      </w:r>
      <w:r>
        <w:rPr>
          <w:rFonts w:ascii="Arial" w:hAnsi="Arial" w:cs="Arial"/>
          <w:sz w:val="24"/>
          <w:szCs w:val="24"/>
        </w:rPr>
        <w:t>paaiškėjus,</w:t>
      </w:r>
      <w:r w:rsidRPr="001E216C">
        <w:rPr>
          <w:rFonts w:ascii="Arial" w:hAnsi="Arial" w:cs="Arial"/>
          <w:sz w:val="24"/>
          <w:szCs w:val="24"/>
        </w:rPr>
        <w:t xml:space="preserve"> </w:t>
      </w:r>
      <w:r>
        <w:rPr>
          <w:rFonts w:ascii="Arial" w:hAnsi="Arial" w:cs="Arial"/>
          <w:sz w:val="24"/>
          <w:szCs w:val="24"/>
        </w:rPr>
        <w:t>kad</w:t>
      </w:r>
      <w:r w:rsidRPr="001E216C">
        <w:rPr>
          <w:rFonts w:ascii="Arial" w:hAnsi="Arial" w:cs="Arial"/>
          <w:sz w:val="24"/>
          <w:szCs w:val="24"/>
        </w:rPr>
        <w:t xml:space="preserve"> </w:t>
      </w:r>
      <w:r>
        <w:rPr>
          <w:rFonts w:ascii="Arial" w:hAnsi="Arial" w:cs="Arial"/>
          <w:sz w:val="24"/>
          <w:szCs w:val="24"/>
        </w:rPr>
        <w:t>reikia</w:t>
      </w:r>
      <w:r w:rsidRPr="001E216C">
        <w:rPr>
          <w:rFonts w:ascii="Arial" w:hAnsi="Arial" w:cs="Arial"/>
          <w:sz w:val="24"/>
          <w:szCs w:val="24"/>
        </w:rPr>
        <w:t xml:space="preserve"> </w:t>
      </w:r>
      <w:r>
        <w:rPr>
          <w:rFonts w:ascii="Arial" w:hAnsi="Arial" w:cs="Arial"/>
          <w:sz w:val="24"/>
          <w:szCs w:val="24"/>
        </w:rPr>
        <w:t>keisti</w:t>
      </w:r>
      <w:r w:rsidRPr="001E216C">
        <w:rPr>
          <w:rFonts w:ascii="Arial" w:hAnsi="Arial" w:cs="Arial"/>
          <w:sz w:val="24"/>
          <w:szCs w:val="24"/>
        </w:rPr>
        <w:t xml:space="preserve"> </w:t>
      </w:r>
      <w:r>
        <w:rPr>
          <w:rFonts w:ascii="Arial" w:hAnsi="Arial" w:cs="Arial"/>
          <w:sz w:val="24"/>
          <w:szCs w:val="24"/>
        </w:rPr>
        <w:t>jau</w:t>
      </w:r>
      <w:r w:rsidRPr="001E216C">
        <w:rPr>
          <w:rFonts w:ascii="Arial" w:hAnsi="Arial" w:cs="Arial"/>
          <w:sz w:val="24"/>
          <w:szCs w:val="24"/>
        </w:rPr>
        <w:t xml:space="preserve"> </w:t>
      </w:r>
      <w:r>
        <w:rPr>
          <w:rFonts w:ascii="Arial" w:hAnsi="Arial" w:cs="Arial"/>
          <w:sz w:val="24"/>
          <w:szCs w:val="24"/>
        </w:rPr>
        <w:t>suderintus</w:t>
      </w:r>
      <w:r w:rsidRPr="001E216C">
        <w:rPr>
          <w:rFonts w:ascii="Arial" w:hAnsi="Arial" w:cs="Arial"/>
          <w:sz w:val="24"/>
          <w:szCs w:val="24"/>
        </w:rPr>
        <w:t xml:space="preserve"> </w:t>
      </w:r>
      <w:r>
        <w:rPr>
          <w:rFonts w:ascii="Arial" w:hAnsi="Arial" w:cs="Arial"/>
          <w:sz w:val="24"/>
          <w:szCs w:val="24"/>
        </w:rPr>
        <w:t>su</w:t>
      </w:r>
      <w:r w:rsidRPr="001E216C">
        <w:rPr>
          <w:rFonts w:ascii="Arial" w:hAnsi="Arial" w:cs="Arial"/>
          <w:sz w:val="24"/>
          <w:szCs w:val="24"/>
        </w:rPr>
        <w:t xml:space="preserve"> </w:t>
      </w:r>
      <w:r>
        <w:rPr>
          <w:rFonts w:ascii="Arial" w:hAnsi="Arial" w:cs="Arial"/>
          <w:sz w:val="24"/>
          <w:szCs w:val="24"/>
        </w:rPr>
        <w:t>Užsakovu</w:t>
      </w:r>
      <w:r w:rsidRPr="001E216C">
        <w:rPr>
          <w:rFonts w:ascii="Arial" w:hAnsi="Arial" w:cs="Arial"/>
          <w:sz w:val="24"/>
          <w:szCs w:val="24"/>
        </w:rPr>
        <w:t xml:space="preserve"> </w:t>
      </w:r>
      <w:r>
        <w:rPr>
          <w:rFonts w:ascii="Arial" w:hAnsi="Arial" w:cs="Arial"/>
          <w:sz w:val="24"/>
          <w:szCs w:val="24"/>
        </w:rPr>
        <w:t>sprendinius,</w:t>
      </w:r>
      <w:r w:rsidRPr="001E216C">
        <w:rPr>
          <w:rFonts w:ascii="Arial" w:hAnsi="Arial" w:cs="Arial"/>
          <w:sz w:val="24"/>
          <w:szCs w:val="24"/>
        </w:rPr>
        <w:t xml:space="preserve"> </w:t>
      </w:r>
      <w:r>
        <w:rPr>
          <w:rFonts w:ascii="Arial" w:hAnsi="Arial" w:cs="Arial"/>
          <w:sz w:val="24"/>
          <w:szCs w:val="24"/>
        </w:rPr>
        <w:t>paslaugos</w:t>
      </w:r>
      <w:r w:rsidRPr="001E216C">
        <w:rPr>
          <w:rFonts w:ascii="Arial" w:hAnsi="Arial" w:cs="Arial"/>
          <w:sz w:val="24"/>
          <w:szCs w:val="24"/>
        </w:rPr>
        <w:t xml:space="preserve"> </w:t>
      </w:r>
      <w:r>
        <w:rPr>
          <w:rFonts w:ascii="Arial" w:hAnsi="Arial" w:cs="Arial"/>
          <w:sz w:val="24"/>
          <w:szCs w:val="24"/>
        </w:rPr>
        <w:t>teikėjas</w:t>
      </w:r>
      <w:r w:rsidRPr="001E216C">
        <w:rPr>
          <w:rFonts w:ascii="Arial" w:hAnsi="Arial" w:cs="Arial"/>
          <w:sz w:val="24"/>
          <w:szCs w:val="24"/>
        </w:rPr>
        <w:t xml:space="preserve"> </w:t>
      </w:r>
      <w:r>
        <w:rPr>
          <w:rFonts w:ascii="Arial" w:hAnsi="Arial" w:cs="Arial"/>
          <w:sz w:val="24"/>
          <w:szCs w:val="24"/>
        </w:rPr>
        <w:t>prieš</w:t>
      </w:r>
      <w:r w:rsidRPr="001E216C">
        <w:rPr>
          <w:rFonts w:ascii="Arial" w:hAnsi="Arial" w:cs="Arial"/>
          <w:sz w:val="24"/>
          <w:szCs w:val="24"/>
        </w:rPr>
        <w:t xml:space="preserve"> </w:t>
      </w:r>
      <w:r>
        <w:rPr>
          <w:rFonts w:ascii="Arial" w:hAnsi="Arial" w:cs="Arial"/>
          <w:sz w:val="24"/>
          <w:szCs w:val="24"/>
        </w:rPr>
        <w:t>priimdamas</w:t>
      </w:r>
      <w:r w:rsidRPr="001E216C">
        <w:rPr>
          <w:rFonts w:ascii="Arial" w:hAnsi="Arial" w:cs="Arial"/>
          <w:sz w:val="24"/>
          <w:szCs w:val="24"/>
        </w:rPr>
        <w:t xml:space="preserve"> </w:t>
      </w:r>
      <w:r>
        <w:rPr>
          <w:rFonts w:ascii="Arial" w:hAnsi="Arial" w:cs="Arial"/>
          <w:sz w:val="24"/>
          <w:szCs w:val="24"/>
        </w:rPr>
        <w:t>sprendimus turi gauti Užsakovo</w:t>
      </w:r>
      <w:r w:rsidRPr="001E216C">
        <w:rPr>
          <w:rFonts w:ascii="Arial" w:hAnsi="Arial" w:cs="Arial"/>
          <w:sz w:val="24"/>
          <w:szCs w:val="24"/>
        </w:rPr>
        <w:t xml:space="preserve"> </w:t>
      </w:r>
      <w:r>
        <w:rPr>
          <w:rFonts w:ascii="Arial" w:hAnsi="Arial" w:cs="Arial"/>
          <w:sz w:val="24"/>
          <w:szCs w:val="24"/>
        </w:rPr>
        <w:t>pritarimą.</w:t>
      </w:r>
      <w:bookmarkStart w:id="89" w:name="_bookmark20"/>
      <w:bookmarkEnd w:id="89"/>
    </w:p>
    <w:p w14:paraId="3D0524A7" w14:textId="77777777" w:rsidR="00CD2854" w:rsidRDefault="00E13A32">
      <w:pPr>
        <w:pStyle w:val="BodyText"/>
        <w:numPr>
          <w:ilvl w:val="2"/>
          <w:numId w:val="6"/>
        </w:numPr>
        <w:tabs>
          <w:tab w:val="left" w:pos="709"/>
        </w:tabs>
        <w:spacing w:before="0" w:after="60" w:line="276" w:lineRule="auto"/>
        <w:ind w:right="113"/>
        <w:rPr>
          <w:rFonts w:ascii="Arial" w:hAnsi="Arial" w:cs="Arial"/>
          <w:sz w:val="24"/>
          <w:szCs w:val="24"/>
        </w:rPr>
      </w:pPr>
      <w:r>
        <w:rPr>
          <w:rFonts w:ascii="Arial" w:hAnsi="Arial" w:cs="Arial"/>
          <w:b/>
          <w:bCs/>
          <w:sz w:val="24"/>
          <w:szCs w:val="24"/>
        </w:rPr>
        <w:t xml:space="preserve">Nurodymai statinio projekto dokumentų komplektavimui, įforminimui </w:t>
      </w:r>
      <w:bookmarkStart w:id="90" w:name="_bookmark21"/>
      <w:bookmarkEnd w:id="90"/>
    </w:p>
    <w:p w14:paraId="095BE35A" w14:textId="77777777"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1E216C">
        <w:rPr>
          <w:rFonts w:ascii="Arial" w:hAnsi="Arial" w:cs="Arial"/>
          <w:sz w:val="24"/>
          <w:szCs w:val="24"/>
        </w:rPr>
        <w:t>Statinio projektas vykdomas BIM metodais ir įrankiais. Reikalavimai statinio informacijos rinkmenų formatams pateikiami Užsakovo informacijos reikalavimų priede Nr.8. Detalus BIM įgyvendinimo planas (BEP) rangovo turi būti pateiktas ir suderintas su užsakovu per 28 dienas nuo sutarties pasirašymo.</w:t>
      </w:r>
    </w:p>
    <w:p w14:paraId="252DAE84" w14:textId="77777777" w:rsidR="00CD2854" w:rsidRPr="00267925"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267925">
        <w:rPr>
          <w:rFonts w:ascii="Arial" w:hAnsi="Arial" w:cs="Arial"/>
          <w:sz w:val="24"/>
          <w:szCs w:val="24"/>
        </w:rPr>
        <w:t xml:space="preserve">Sąnaudų žiniaraščiai papildomai turi būti pateikti MS Excel formatuose vienoje rinkmenoje, kurioje kiekvienai projekto daliai turi būti skirtas atskiras lapas (angl. </w:t>
      </w:r>
      <w:proofErr w:type="spellStart"/>
      <w:r w:rsidRPr="00267925">
        <w:rPr>
          <w:rFonts w:ascii="Arial" w:hAnsi="Arial" w:cs="Arial"/>
          <w:sz w:val="24"/>
          <w:szCs w:val="24"/>
        </w:rPr>
        <w:t>Sheet</w:t>
      </w:r>
      <w:proofErr w:type="spellEnd"/>
      <w:r w:rsidRPr="00267925">
        <w:rPr>
          <w:rFonts w:ascii="Arial" w:hAnsi="Arial" w:cs="Arial"/>
          <w:sz w:val="24"/>
          <w:szCs w:val="24"/>
        </w:rPr>
        <w:t>). Kiekvienas darbas (sąnaudų žiniaraščio pozicija) turi būti įrašomas viename langelyje. Sąnaudų žiniaraščio forma turi būti iš anksto suderinta su Užsakovu.</w:t>
      </w:r>
    </w:p>
    <w:p w14:paraId="1C94D1BF"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91" w:name="_bookmark22"/>
      <w:bookmarkStart w:id="92" w:name="_Toc173238188"/>
      <w:bookmarkStart w:id="93" w:name="_Toc184216314"/>
      <w:bookmarkEnd w:id="91"/>
      <w:r>
        <w:rPr>
          <w:rFonts w:ascii="Arial" w:hAnsi="Arial" w:cs="Arial"/>
          <w:b/>
          <w:bCs/>
          <w:color w:val="auto"/>
          <w:sz w:val="24"/>
          <w:szCs w:val="24"/>
        </w:rPr>
        <w:t>Projektavimo paslaugų kalendorinis grafikas</w:t>
      </w:r>
      <w:bookmarkEnd w:id="92"/>
      <w:bookmarkEnd w:id="93"/>
    </w:p>
    <w:p w14:paraId="143F590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Kartu</w:t>
      </w:r>
      <w:r>
        <w:rPr>
          <w:rFonts w:ascii="Arial" w:hAnsi="Arial" w:cs="Arial"/>
          <w:spacing w:val="-12"/>
          <w:sz w:val="24"/>
          <w:szCs w:val="24"/>
        </w:rPr>
        <w:t xml:space="preserve"> </w:t>
      </w:r>
      <w:r>
        <w:rPr>
          <w:rFonts w:ascii="Arial" w:hAnsi="Arial" w:cs="Arial"/>
          <w:sz w:val="24"/>
          <w:szCs w:val="24"/>
        </w:rPr>
        <w:t>su</w:t>
      </w:r>
      <w:r>
        <w:rPr>
          <w:rFonts w:ascii="Arial" w:hAnsi="Arial" w:cs="Arial"/>
          <w:spacing w:val="-8"/>
          <w:sz w:val="24"/>
          <w:szCs w:val="24"/>
        </w:rPr>
        <w:t xml:space="preserve"> </w:t>
      </w:r>
      <w:r>
        <w:rPr>
          <w:rFonts w:ascii="Arial" w:hAnsi="Arial" w:cs="Arial"/>
          <w:sz w:val="24"/>
          <w:szCs w:val="24"/>
        </w:rPr>
        <w:t>konkursiniu</w:t>
      </w:r>
      <w:r>
        <w:rPr>
          <w:rFonts w:ascii="Arial" w:hAnsi="Arial" w:cs="Arial"/>
          <w:spacing w:val="-8"/>
          <w:sz w:val="24"/>
          <w:szCs w:val="24"/>
        </w:rPr>
        <w:t xml:space="preserve"> </w:t>
      </w:r>
      <w:r>
        <w:rPr>
          <w:rFonts w:ascii="Arial" w:hAnsi="Arial" w:cs="Arial"/>
          <w:sz w:val="24"/>
          <w:szCs w:val="24"/>
        </w:rPr>
        <w:t>pasiūlymu</w:t>
      </w:r>
      <w:r>
        <w:rPr>
          <w:rFonts w:ascii="Arial" w:hAnsi="Arial" w:cs="Arial"/>
          <w:spacing w:val="41"/>
          <w:sz w:val="24"/>
          <w:szCs w:val="24"/>
        </w:rPr>
        <w:t xml:space="preserve"> </w:t>
      </w:r>
      <w:r>
        <w:rPr>
          <w:rFonts w:ascii="Arial" w:hAnsi="Arial" w:cs="Arial"/>
          <w:sz w:val="24"/>
          <w:szCs w:val="24"/>
        </w:rPr>
        <w:t>paslaugos</w:t>
      </w:r>
      <w:r>
        <w:rPr>
          <w:rFonts w:ascii="Arial" w:hAnsi="Arial" w:cs="Arial"/>
          <w:spacing w:val="-8"/>
          <w:sz w:val="24"/>
          <w:szCs w:val="24"/>
        </w:rPr>
        <w:t xml:space="preserve"> </w:t>
      </w:r>
      <w:r>
        <w:rPr>
          <w:rFonts w:ascii="Arial" w:hAnsi="Arial" w:cs="Arial"/>
          <w:sz w:val="24"/>
          <w:szCs w:val="24"/>
        </w:rPr>
        <w:t>teikėjas</w:t>
      </w:r>
      <w:r>
        <w:rPr>
          <w:rFonts w:ascii="Arial" w:hAnsi="Arial" w:cs="Arial"/>
          <w:spacing w:val="-6"/>
          <w:sz w:val="24"/>
          <w:szCs w:val="24"/>
        </w:rPr>
        <w:t xml:space="preserve"> </w:t>
      </w:r>
      <w:r>
        <w:rPr>
          <w:rFonts w:ascii="Arial" w:hAnsi="Arial" w:cs="Arial"/>
          <w:sz w:val="24"/>
          <w:szCs w:val="24"/>
        </w:rPr>
        <w:t>privalės</w:t>
      </w:r>
      <w:r>
        <w:rPr>
          <w:rFonts w:ascii="Arial" w:hAnsi="Arial" w:cs="Arial"/>
          <w:spacing w:val="-8"/>
          <w:sz w:val="24"/>
          <w:szCs w:val="24"/>
        </w:rPr>
        <w:t xml:space="preserve"> </w:t>
      </w:r>
      <w:r>
        <w:rPr>
          <w:rFonts w:ascii="Arial" w:hAnsi="Arial" w:cs="Arial"/>
          <w:sz w:val="24"/>
          <w:szCs w:val="24"/>
        </w:rPr>
        <w:t>pateikti</w:t>
      </w:r>
      <w:r>
        <w:rPr>
          <w:rFonts w:ascii="Arial" w:hAnsi="Arial" w:cs="Arial"/>
          <w:spacing w:val="-7"/>
          <w:sz w:val="24"/>
          <w:szCs w:val="24"/>
        </w:rPr>
        <w:t xml:space="preserve"> </w:t>
      </w:r>
      <w:r>
        <w:rPr>
          <w:rFonts w:ascii="Arial" w:hAnsi="Arial" w:cs="Arial"/>
          <w:sz w:val="24"/>
          <w:szCs w:val="24"/>
        </w:rPr>
        <w:t>projektavimo</w:t>
      </w:r>
      <w:r>
        <w:rPr>
          <w:rFonts w:ascii="Arial" w:hAnsi="Arial" w:cs="Arial"/>
          <w:spacing w:val="-7"/>
          <w:sz w:val="24"/>
          <w:szCs w:val="24"/>
        </w:rPr>
        <w:t xml:space="preserve"> </w:t>
      </w:r>
      <w:r>
        <w:rPr>
          <w:rFonts w:ascii="Arial" w:hAnsi="Arial" w:cs="Arial"/>
          <w:sz w:val="24"/>
          <w:szCs w:val="24"/>
        </w:rPr>
        <w:t>paslaugų</w:t>
      </w:r>
      <w:r>
        <w:rPr>
          <w:rFonts w:ascii="Arial" w:hAnsi="Arial" w:cs="Arial"/>
          <w:spacing w:val="-8"/>
          <w:sz w:val="24"/>
          <w:szCs w:val="24"/>
        </w:rPr>
        <w:t xml:space="preserve"> </w:t>
      </w:r>
      <w:r>
        <w:rPr>
          <w:rFonts w:ascii="Arial" w:hAnsi="Arial" w:cs="Arial"/>
          <w:sz w:val="24"/>
          <w:szCs w:val="24"/>
        </w:rPr>
        <w:t>kalendorinį</w:t>
      </w:r>
      <w:r>
        <w:rPr>
          <w:rFonts w:ascii="Arial" w:hAnsi="Arial" w:cs="Arial"/>
          <w:spacing w:val="-5"/>
          <w:sz w:val="24"/>
          <w:szCs w:val="24"/>
        </w:rPr>
        <w:t xml:space="preserve"> </w:t>
      </w:r>
      <w:r>
        <w:rPr>
          <w:rFonts w:ascii="Arial" w:hAnsi="Arial" w:cs="Arial"/>
          <w:bCs/>
          <w:sz w:val="24"/>
          <w:szCs w:val="24"/>
        </w:rPr>
        <w:t>grafiką</w:t>
      </w:r>
      <w:r>
        <w:rPr>
          <w:rFonts w:ascii="Arial" w:hAnsi="Arial" w:cs="Arial"/>
          <w:b/>
          <w:sz w:val="24"/>
          <w:szCs w:val="24"/>
        </w:rPr>
        <w:t>,</w:t>
      </w:r>
      <w:r>
        <w:rPr>
          <w:rFonts w:ascii="Arial" w:hAnsi="Arial" w:cs="Arial"/>
          <w:b/>
          <w:spacing w:val="-8"/>
          <w:sz w:val="24"/>
          <w:szCs w:val="24"/>
        </w:rPr>
        <w:t xml:space="preserve"> </w:t>
      </w:r>
      <w:r>
        <w:rPr>
          <w:rFonts w:ascii="Arial" w:hAnsi="Arial" w:cs="Arial"/>
          <w:sz w:val="24"/>
          <w:szCs w:val="24"/>
        </w:rPr>
        <w:t>kuris bus neatsiejamas Paslaugų</w:t>
      </w:r>
      <w:r>
        <w:rPr>
          <w:rFonts w:ascii="Arial" w:hAnsi="Arial" w:cs="Arial"/>
          <w:spacing w:val="-3"/>
          <w:sz w:val="24"/>
          <w:szCs w:val="24"/>
        </w:rPr>
        <w:t xml:space="preserve"> </w:t>
      </w:r>
      <w:r>
        <w:rPr>
          <w:rFonts w:ascii="Arial" w:hAnsi="Arial" w:cs="Arial"/>
          <w:sz w:val="24"/>
          <w:szCs w:val="24"/>
        </w:rPr>
        <w:t>sutarties</w:t>
      </w:r>
      <w:r>
        <w:rPr>
          <w:rFonts w:ascii="Arial" w:hAnsi="Arial" w:cs="Arial"/>
          <w:spacing w:val="-2"/>
          <w:sz w:val="24"/>
          <w:szCs w:val="24"/>
        </w:rPr>
        <w:t xml:space="preserve"> </w:t>
      </w:r>
      <w:r>
        <w:rPr>
          <w:rFonts w:ascii="Arial" w:hAnsi="Arial" w:cs="Arial"/>
          <w:sz w:val="24"/>
          <w:szCs w:val="24"/>
        </w:rPr>
        <w:t>priedas.</w:t>
      </w:r>
    </w:p>
    <w:p w14:paraId="5D47A78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Grafikas</w:t>
      </w:r>
      <w:r>
        <w:rPr>
          <w:rFonts w:ascii="Arial" w:hAnsi="Arial" w:cs="Arial"/>
          <w:spacing w:val="5"/>
          <w:sz w:val="24"/>
          <w:szCs w:val="24"/>
        </w:rPr>
        <w:t xml:space="preserve"> </w:t>
      </w:r>
      <w:r>
        <w:rPr>
          <w:rFonts w:ascii="Arial" w:hAnsi="Arial" w:cs="Arial"/>
          <w:sz w:val="24"/>
          <w:szCs w:val="24"/>
        </w:rPr>
        <w:t>turi</w:t>
      </w:r>
      <w:r>
        <w:rPr>
          <w:rFonts w:ascii="Arial" w:hAnsi="Arial" w:cs="Arial"/>
          <w:spacing w:val="4"/>
          <w:sz w:val="24"/>
          <w:szCs w:val="24"/>
        </w:rPr>
        <w:t xml:space="preserve"> </w:t>
      </w:r>
      <w:r>
        <w:rPr>
          <w:rFonts w:ascii="Arial" w:hAnsi="Arial" w:cs="Arial"/>
          <w:sz w:val="24"/>
          <w:szCs w:val="24"/>
        </w:rPr>
        <w:t>atspindėti</w:t>
      </w:r>
      <w:r>
        <w:rPr>
          <w:rFonts w:ascii="Arial" w:hAnsi="Arial" w:cs="Arial"/>
          <w:spacing w:val="5"/>
          <w:sz w:val="24"/>
          <w:szCs w:val="24"/>
        </w:rPr>
        <w:t xml:space="preserve"> </w:t>
      </w:r>
      <w:r>
        <w:rPr>
          <w:rFonts w:ascii="Arial" w:hAnsi="Arial" w:cs="Arial"/>
          <w:sz w:val="24"/>
          <w:szCs w:val="24"/>
        </w:rPr>
        <w:t>statinio</w:t>
      </w:r>
      <w:r>
        <w:rPr>
          <w:rFonts w:ascii="Arial" w:hAnsi="Arial" w:cs="Arial"/>
          <w:spacing w:val="3"/>
          <w:sz w:val="24"/>
          <w:szCs w:val="24"/>
        </w:rPr>
        <w:t xml:space="preserve"> </w:t>
      </w:r>
      <w:r>
        <w:rPr>
          <w:rFonts w:ascii="Arial" w:hAnsi="Arial" w:cs="Arial"/>
          <w:sz w:val="24"/>
          <w:szCs w:val="24"/>
        </w:rPr>
        <w:t>projektinių</w:t>
      </w:r>
      <w:r>
        <w:rPr>
          <w:rFonts w:ascii="Arial" w:hAnsi="Arial" w:cs="Arial"/>
          <w:spacing w:val="4"/>
          <w:sz w:val="24"/>
          <w:szCs w:val="24"/>
        </w:rPr>
        <w:t xml:space="preserve"> </w:t>
      </w:r>
      <w:r>
        <w:rPr>
          <w:rFonts w:ascii="Arial" w:hAnsi="Arial" w:cs="Arial"/>
          <w:sz w:val="24"/>
          <w:szCs w:val="24"/>
        </w:rPr>
        <w:t>pasiūlymų</w:t>
      </w:r>
      <w:r>
        <w:rPr>
          <w:rFonts w:ascii="Arial" w:hAnsi="Arial" w:cs="Arial"/>
          <w:spacing w:val="5"/>
          <w:sz w:val="24"/>
          <w:szCs w:val="24"/>
        </w:rPr>
        <w:t xml:space="preserve"> </w:t>
      </w:r>
      <w:r>
        <w:rPr>
          <w:rFonts w:ascii="Arial" w:hAnsi="Arial" w:cs="Arial"/>
          <w:sz w:val="24"/>
          <w:szCs w:val="24"/>
        </w:rPr>
        <w:t>rengimo</w:t>
      </w:r>
      <w:r>
        <w:rPr>
          <w:rFonts w:ascii="Arial" w:hAnsi="Arial" w:cs="Arial"/>
          <w:spacing w:val="4"/>
          <w:sz w:val="24"/>
          <w:szCs w:val="24"/>
        </w:rPr>
        <w:t xml:space="preserve"> </w:t>
      </w:r>
      <w:r>
        <w:rPr>
          <w:rFonts w:ascii="Arial" w:hAnsi="Arial" w:cs="Arial"/>
          <w:sz w:val="24"/>
          <w:szCs w:val="24"/>
        </w:rPr>
        <w:t>nuoseklų</w:t>
      </w:r>
      <w:r>
        <w:rPr>
          <w:rFonts w:ascii="Arial" w:hAnsi="Arial" w:cs="Arial"/>
          <w:spacing w:val="3"/>
          <w:sz w:val="24"/>
          <w:szCs w:val="24"/>
        </w:rPr>
        <w:t xml:space="preserve"> </w:t>
      </w:r>
      <w:r>
        <w:rPr>
          <w:rFonts w:ascii="Arial" w:hAnsi="Arial" w:cs="Arial"/>
          <w:sz w:val="24"/>
          <w:szCs w:val="24"/>
        </w:rPr>
        <w:t>procesų</w:t>
      </w:r>
      <w:r>
        <w:rPr>
          <w:rFonts w:ascii="Arial" w:hAnsi="Arial" w:cs="Arial"/>
          <w:spacing w:val="4"/>
          <w:sz w:val="24"/>
          <w:szCs w:val="24"/>
        </w:rPr>
        <w:t xml:space="preserve"> </w:t>
      </w:r>
      <w:r>
        <w:rPr>
          <w:rFonts w:ascii="Arial" w:hAnsi="Arial" w:cs="Arial"/>
          <w:sz w:val="24"/>
          <w:szCs w:val="24"/>
        </w:rPr>
        <w:t>planavimą</w:t>
      </w:r>
      <w:r>
        <w:rPr>
          <w:rFonts w:ascii="Arial" w:hAnsi="Arial" w:cs="Arial"/>
          <w:spacing w:val="3"/>
          <w:sz w:val="24"/>
          <w:szCs w:val="24"/>
        </w:rPr>
        <w:t xml:space="preserve"> </w:t>
      </w:r>
      <w:r>
        <w:rPr>
          <w:rFonts w:ascii="Arial" w:hAnsi="Arial" w:cs="Arial"/>
          <w:sz w:val="24"/>
          <w:szCs w:val="24"/>
        </w:rPr>
        <w:t>bei darbų paskirstymą, jų valdymą, reikalingą Sutarties</w:t>
      </w:r>
      <w:r>
        <w:rPr>
          <w:rFonts w:ascii="Arial" w:hAnsi="Arial" w:cs="Arial"/>
          <w:spacing w:val="-2"/>
          <w:sz w:val="24"/>
          <w:szCs w:val="24"/>
        </w:rPr>
        <w:t xml:space="preserve"> </w:t>
      </w:r>
      <w:r>
        <w:rPr>
          <w:rFonts w:ascii="Arial" w:hAnsi="Arial" w:cs="Arial"/>
          <w:sz w:val="24"/>
          <w:szCs w:val="24"/>
        </w:rPr>
        <w:t>įvykdymui.</w:t>
      </w:r>
    </w:p>
    <w:p w14:paraId="20F1D5A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Grafikas</w:t>
      </w:r>
      <w:r>
        <w:rPr>
          <w:rFonts w:ascii="Arial" w:hAnsi="Arial" w:cs="Arial"/>
          <w:spacing w:val="-4"/>
          <w:sz w:val="24"/>
          <w:szCs w:val="24"/>
        </w:rPr>
        <w:t xml:space="preserve"> </w:t>
      </w:r>
      <w:r>
        <w:rPr>
          <w:rFonts w:ascii="Arial" w:hAnsi="Arial" w:cs="Arial"/>
          <w:sz w:val="24"/>
          <w:szCs w:val="24"/>
        </w:rPr>
        <w:t>privalės</w:t>
      </w:r>
      <w:r>
        <w:rPr>
          <w:rFonts w:ascii="Arial" w:hAnsi="Arial" w:cs="Arial"/>
          <w:spacing w:val="-5"/>
          <w:sz w:val="24"/>
          <w:szCs w:val="24"/>
        </w:rPr>
        <w:t xml:space="preserve"> </w:t>
      </w:r>
      <w:r>
        <w:rPr>
          <w:rFonts w:ascii="Arial" w:hAnsi="Arial" w:cs="Arial"/>
          <w:sz w:val="24"/>
          <w:szCs w:val="24"/>
        </w:rPr>
        <w:t>turėti</w:t>
      </w:r>
      <w:r>
        <w:rPr>
          <w:rFonts w:ascii="Arial" w:hAnsi="Arial" w:cs="Arial"/>
          <w:spacing w:val="-3"/>
          <w:sz w:val="24"/>
          <w:szCs w:val="24"/>
        </w:rPr>
        <w:t xml:space="preserve"> </w:t>
      </w:r>
      <w:r>
        <w:rPr>
          <w:rFonts w:ascii="Arial" w:hAnsi="Arial" w:cs="Arial"/>
          <w:sz w:val="24"/>
          <w:szCs w:val="24"/>
        </w:rPr>
        <w:t>šias</w:t>
      </w:r>
      <w:r>
        <w:rPr>
          <w:rFonts w:ascii="Arial" w:hAnsi="Arial" w:cs="Arial"/>
          <w:spacing w:val="-5"/>
          <w:sz w:val="24"/>
          <w:szCs w:val="24"/>
        </w:rPr>
        <w:t xml:space="preserve"> </w:t>
      </w:r>
      <w:r>
        <w:rPr>
          <w:rFonts w:ascii="Arial" w:hAnsi="Arial" w:cs="Arial"/>
          <w:sz w:val="24"/>
          <w:szCs w:val="24"/>
        </w:rPr>
        <w:t>sudedamąsias</w:t>
      </w:r>
      <w:r>
        <w:rPr>
          <w:rFonts w:ascii="Arial" w:hAnsi="Arial" w:cs="Arial"/>
          <w:spacing w:val="-4"/>
          <w:sz w:val="24"/>
          <w:szCs w:val="24"/>
        </w:rPr>
        <w:t xml:space="preserve"> </w:t>
      </w:r>
      <w:r>
        <w:rPr>
          <w:rFonts w:ascii="Arial" w:hAnsi="Arial" w:cs="Arial"/>
          <w:sz w:val="24"/>
          <w:szCs w:val="24"/>
        </w:rPr>
        <w:t>dalis:</w:t>
      </w:r>
    </w:p>
    <w:p w14:paraId="789E670B" w14:textId="77777777" w:rsidR="00CD2854" w:rsidRDefault="00E13A32">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inžinerinių geodezinių tyrinėjimų (esamos topografinės nuotraukos  atnaujinimas/papildymas/išplėtimas - atsižvelgiant į prisijungimo sąlygas) darbų terminai;</w:t>
      </w:r>
    </w:p>
    <w:p w14:paraId="6FE4091B" w14:textId="26A9FC5F" w:rsidR="00CD2854" w:rsidRDefault="00FF4C75">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lastRenderedPageBreak/>
        <w:t>i</w:t>
      </w:r>
      <w:r w:rsidR="00E13A32">
        <w:rPr>
          <w:rFonts w:ascii="Arial" w:hAnsi="Arial" w:cs="Arial"/>
          <w:sz w:val="24"/>
          <w:szCs w:val="24"/>
        </w:rPr>
        <w:t>nžinerinių geologinių tyrimų atlikimo terminai;</w:t>
      </w:r>
    </w:p>
    <w:p w14:paraId="1A3E313E" w14:textId="77777777" w:rsidR="00CD2854" w:rsidRDefault="00E13A32">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statinio projektinių pasiūlymų rengimas ir jų suderinimas su Užsakovu;</w:t>
      </w:r>
    </w:p>
    <w:p w14:paraId="5EF3E8AB" w14:textId="77777777" w:rsidR="00CD2854" w:rsidRDefault="00E13A32">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numatomas projektuotojų skaičius, statinio projekto vadovas, projekto dalių vadovai ir kiti Paslaugos teikėjo atsakingi asmenys, dalyvaujantys projekto rengime;</w:t>
      </w:r>
    </w:p>
    <w:p w14:paraId="4E31DD75" w14:textId="60F969F5" w:rsidR="00CD2854" w:rsidRDefault="00E13A32">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BIM įgyvendinimo planas;</w:t>
      </w:r>
    </w:p>
    <w:p w14:paraId="6A09BC93" w14:textId="77777777" w:rsidR="00CD2854" w:rsidRDefault="00E13A32">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statinio projektinių pasiūlymų  rengimo bei derinimo terminai;</w:t>
      </w:r>
    </w:p>
    <w:p w14:paraId="6CC4FCEC" w14:textId="6ADA609F" w:rsidR="00FF4C75" w:rsidRPr="00B5532C" w:rsidRDefault="00E13A32" w:rsidP="00B5532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statybą leidžiančio dokumento gavimo terminai</w:t>
      </w:r>
      <w:r w:rsidR="00FF4C75">
        <w:rPr>
          <w:rFonts w:ascii="Arial" w:hAnsi="Arial" w:cs="Arial"/>
          <w:sz w:val="24"/>
          <w:szCs w:val="24"/>
        </w:rPr>
        <w:t>;</w:t>
      </w:r>
    </w:p>
    <w:p w14:paraId="465262F5" w14:textId="287002BB" w:rsidR="00CD2854" w:rsidRPr="00BF7EF0" w:rsidRDefault="00BF7EF0" w:rsidP="001E216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 xml:space="preserve"> apmokėjimo grafikas</w:t>
      </w:r>
      <w:r w:rsidR="00FF4C75">
        <w:rPr>
          <w:rFonts w:ascii="Arial" w:hAnsi="Arial" w:cs="Arial"/>
          <w:sz w:val="24"/>
          <w:szCs w:val="24"/>
        </w:rPr>
        <w:t>.</w:t>
      </w:r>
      <w:r>
        <w:rPr>
          <w:rFonts w:ascii="Arial" w:hAnsi="Arial" w:cs="Arial"/>
          <w:sz w:val="24"/>
          <w:szCs w:val="24"/>
        </w:rPr>
        <w:t xml:space="preserve"> </w:t>
      </w:r>
      <w:r w:rsidR="00E13A32" w:rsidRPr="00BF7EF0">
        <w:rPr>
          <w:rFonts w:ascii="Arial" w:hAnsi="Arial" w:cs="Arial"/>
          <w:sz w:val="24"/>
          <w:szCs w:val="24"/>
        </w:rPr>
        <w:t>Grafikas</w:t>
      </w:r>
      <w:r w:rsidR="00E13A32" w:rsidRPr="001E216C">
        <w:rPr>
          <w:rFonts w:ascii="Arial" w:hAnsi="Arial" w:cs="Arial"/>
          <w:sz w:val="24"/>
          <w:szCs w:val="24"/>
        </w:rPr>
        <w:t xml:space="preserve"> </w:t>
      </w:r>
      <w:r w:rsidR="00E13A32" w:rsidRPr="00BF7EF0">
        <w:rPr>
          <w:rFonts w:ascii="Arial" w:hAnsi="Arial" w:cs="Arial"/>
          <w:sz w:val="24"/>
          <w:szCs w:val="24"/>
        </w:rPr>
        <w:t>galės</w:t>
      </w:r>
      <w:r w:rsidR="00E13A32" w:rsidRPr="001E216C">
        <w:rPr>
          <w:rFonts w:ascii="Arial" w:hAnsi="Arial" w:cs="Arial"/>
          <w:sz w:val="24"/>
          <w:szCs w:val="24"/>
        </w:rPr>
        <w:t xml:space="preserve"> </w:t>
      </w:r>
      <w:r w:rsidR="00E13A32" w:rsidRPr="00BF7EF0">
        <w:rPr>
          <w:rFonts w:ascii="Arial" w:hAnsi="Arial" w:cs="Arial"/>
          <w:sz w:val="24"/>
          <w:szCs w:val="24"/>
        </w:rPr>
        <w:t>būti</w:t>
      </w:r>
      <w:r w:rsidR="00E13A32" w:rsidRPr="001E216C">
        <w:rPr>
          <w:rFonts w:ascii="Arial" w:hAnsi="Arial" w:cs="Arial"/>
          <w:sz w:val="24"/>
          <w:szCs w:val="24"/>
        </w:rPr>
        <w:t xml:space="preserve"> </w:t>
      </w:r>
      <w:r w:rsidR="00E13A32" w:rsidRPr="00BF7EF0">
        <w:rPr>
          <w:rFonts w:ascii="Arial" w:hAnsi="Arial" w:cs="Arial"/>
          <w:sz w:val="24"/>
          <w:szCs w:val="24"/>
        </w:rPr>
        <w:t>patikslintas</w:t>
      </w:r>
      <w:r w:rsidR="00E13A32" w:rsidRPr="001E216C">
        <w:rPr>
          <w:rFonts w:ascii="Arial" w:hAnsi="Arial" w:cs="Arial"/>
          <w:sz w:val="24"/>
          <w:szCs w:val="24"/>
        </w:rPr>
        <w:t xml:space="preserve"> </w:t>
      </w:r>
      <w:r w:rsidR="00E13A32" w:rsidRPr="00BF7EF0">
        <w:rPr>
          <w:rFonts w:ascii="Arial" w:hAnsi="Arial" w:cs="Arial"/>
          <w:sz w:val="24"/>
          <w:szCs w:val="24"/>
        </w:rPr>
        <w:t>paslaugos</w:t>
      </w:r>
      <w:r w:rsidR="00E13A32" w:rsidRPr="001E216C">
        <w:rPr>
          <w:rFonts w:ascii="Arial" w:hAnsi="Arial" w:cs="Arial"/>
          <w:sz w:val="24"/>
          <w:szCs w:val="24"/>
        </w:rPr>
        <w:t xml:space="preserve"> </w:t>
      </w:r>
      <w:r w:rsidR="00E13A32" w:rsidRPr="00BF7EF0">
        <w:rPr>
          <w:rFonts w:ascii="Arial" w:hAnsi="Arial" w:cs="Arial"/>
          <w:sz w:val="24"/>
          <w:szCs w:val="24"/>
        </w:rPr>
        <w:t>teikėjui</w:t>
      </w:r>
      <w:r w:rsidR="00E13A32" w:rsidRPr="001E216C">
        <w:rPr>
          <w:rFonts w:ascii="Arial" w:hAnsi="Arial" w:cs="Arial"/>
          <w:sz w:val="24"/>
          <w:szCs w:val="24"/>
        </w:rPr>
        <w:t xml:space="preserve"> </w:t>
      </w:r>
      <w:r w:rsidR="00E13A32" w:rsidRPr="00BF7EF0">
        <w:rPr>
          <w:rFonts w:ascii="Arial" w:hAnsi="Arial" w:cs="Arial"/>
          <w:sz w:val="24"/>
          <w:szCs w:val="24"/>
        </w:rPr>
        <w:t>su</w:t>
      </w:r>
      <w:r w:rsidR="00E13A32" w:rsidRPr="001E216C">
        <w:rPr>
          <w:rFonts w:ascii="Arial" w:hAnsi="Arial" w:cs="Arial"/>
          <w:sz w:val="24"/>
          <w:szCs w:val="24"/>
        </w:rPr>
        <w:t xml:space="preserve"> </w:t>
      </w:r>
      <w:r w:rsidR="00E13A32" w:rsidRPr="00BF7EF0">
        <w:rPr>
          <w:rFonts w:ascii="Arial" w:hAnsi="Arial" w:cs="Arial"/>
          <w:sz w:val="24"/>
          <w:szCs w:val="24"/>
        </w:rPr>
        <w:t>Užsakovu</w:t>
      </w:r>
      <w:r w:rsidR="00E13A32" w:rsidRPr="001E216C">
        <w:rPr>
          <w:rFonts w:ascii="Arial" w:hAnsi="Arial" w:cs="Arial"/>
          <w:sz w:val="24"/>
          <w:szCs w:val="24"/>
        </w:rPr>
        <w:t xml:space="preserve"> </w:t>
      </w:r>
      <w:r w:rsidR="00E13A32" w:rsidRPr="00BF7EF0">
        <w:rPr>
          <w:rFonts w:ascii="Arial" w:hAnsi="Arial" w:cs="Arial"/>
          <w:sz w:val="24"/>
          <w:szCs w:val="24"/>
        </w:rPr>
        <w:t>pasirašius</w:t>
      </w:r>
      <w:r w:rsidR="00E13A32" w:rsidRPr="001E216C">
        <w:rPr>
          <w:rFonts w:ascii="Arial" w:hAnsi="Arial" w:cs="Arial"/>
          <w:sz w:val="24"/>
          <w:szCs w:val="24"/>
        </w:rPr>
        <w:t xml:space="preserve"> </w:t>
      </w:r>
      <w:r w:rsidR="00E13A32" w:rsidRPr="00BF7EF0">
        <w:rPr>
          <w:rFonts w:ascii="Arial" w:hAnsi="Arial" w:cs="Arial"/>
          <w:sz w:val="24"/>
          <w:szCs w:val="24"/>
        </w:rPr>
        <w:t>Paslaugų</w:t>
      </w:r>
      <w:r w:rsidR="00E13A32" w:rsidRPr="001E216C">
        <w:rPr>
          <w:rFonts w:ascii="Arial" w:hAnsi="Arial" w:cs="Arial"/>
          <w:sz w:val="24"/>
          <w:szCs w:val="24"/>
        </w:rPr>
        <w:t xml:space="preserve"> </w:t>
      </w:r>
      <w:r w:rsidR="00E13A32" w:rsidRPr="00BF7EF0">
        <w:rPr>
          <w:rFonts w:ascii="Arial" w:hAnsi="Arial" w:cs="Arial"/>
          <w:sz w:val="24"/>
          <w:szCs w:val="24"/>
        </w:rPr>
        <w:t>teikimo</w:t>
      </w:r>
      <w:r w:rsidR="00E13A32" w:rsidRPr="001E216C">
        <w:rPr>
          <w:rFonts w:ascii="Arial" w:hAnsi="Arial" w:cs="Arial"/>
          <w:sz w:val="24"/>
          <w:szCs w:val="24"/>
        </w:rPr>
        <w:t xml:space="preserve"> </w:t>
      </w:r>
      <w:r w:rsidR="00E13A32" w:rsidRPr="00BF7EF0">
        <w:rPr>
          <w:rFonts w:ascii="Arial" w:hAnsi="Arial" w:cs="Arial"/>
          <w:sz w:val="24"/>
          <w:szCs w:val="24"/>
        </w:rPr>
        <w:t>sutartį.</w:t>
      </w:r>
      <w:bookmarkStart w:id="94" w:name="_bookmark25"/>
      <w:bookmarkEnd w:id="94"/>
    </w:p>
    <w:p w14:paraId="61AB1869" w14:textId="6C257581"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95" w:name="_Toc173238189"/>
      <w:bookmarkStart w:id="96" w:name="_Toc184216315"/>
      <w:r>
        <w:rPr>
          <w:rFonts w:ascii="Arial" w:hAnsi="Arial" w:cs="Arial"/>
          <w:b/>
          <w:bCs/>
          <w:color w:val="auto"/>
          <w:sz w:val="24"/>
          <w:szCs w:val="24"/>
        </w:rPr>
        <w:t>Projektinių pasiūlymų sudėties aiškin</w:t>
      </w:r>
      <w:r w:rsidR="00FF4C75">
        <w:rPr>
          <w:rFonts w:ascii="Arial" w:hAnsi="Arial" w:cs="Arial"/>
          <w:b/>
          <w:bCs/>
          <w:color w:val="auto"/>
          <w:sz w:val="24"/>
          <w:szCs w:val="24"/>
        </w:rPr>
        <w:t>a</w:t>
      </w:r>
      <w:r>
        <w:rPr>
          <w:rFonts w:ascii="Arial" w:hAnsi="Arial" w:cs="Arial"/>
          <w:b/>
          <w:bCs/>
          <w:color w:val="auto"/>
          <w:sz w:val="24"/>
          <w:szCs w:val="24"/>
        </w:rPr>
        <w:t>m</w:t>
      </w:r>
      <w:bookmarkEnd w:id="95"/>
      <w:proofErr w:type="spellStart"/>
      <w:r>
        <w:rPr>
          <w:rFonts w:ascii="Arial" w:hAnsi="Arial" w:cs="Arial"/>
          <w:b/>
          <w:bCs/>
          <w:color w:val="auto"/>
          <w:sz w:val="24"/>
          <w:szCs w:val="24"/>
          <w:lang w:val="en-GB"/>
        </w:rPr>
        <w:t>oji</w:t>
      </w:r>
      <w:proofErr w:type="spellEnd"/>
      <w:r>
        <w:rPr>
          <w:rFonts w:ascii="Arial" w:hAnsi="Arial" w:cs="Arial"/>
          <w:b/>
          <w:bCs/>
          <w:color w:val="auto"/>
          <w:sz w:val="24"/>
          <w:szCs w:val="24"/>
          <w:lang w:val="en-GB"/>
        </w:rPr>
        <w:t xml:space="preserve"> </w:t>
      </w:r>
      <w:proofErr w:type="spellStart"/>
      <w:r w:rsidR="00BF7EF0">
        <w:rPr>
          <w:rFonts w:ascii="Arial" w:hAnsi="Arial" w:cs="Arial"/>
          <w:b/>
          <w:bCs/>
          <w:color w:val="auto"/>
          <w:sz w:val="24"/>
          <w:szCs w:val="24"/>
          <w:lang w:val="en-GB"/>
        </w:rPr>
        <w:t>dalis</w:t>
      </w:r>
      <w:bookmarkEnd w:id="96"/>
      <w:proofErr w:type="spellEnd"/>
    </w:p>
    <w:p w14:paraId="7BD451F4"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Aiškinamasis</w:t>
      </w:r>
      <w:r>
        <w:rPr>
          <w:rFonts w:ascii="Arial" w:hAnsi="Arial" w:cs="Arial"/>
          <w:spacing w:val="1"/>
          <w:sz w:val="24"/>
          <w:szCs w:val="24"/>
        </w:rPr>
        <w:t xml:space="preserve"> </w:t>
      </w:r>
      <w:r>
        <w:rPr>
          <w:rFonts w:ascii="Arial" w:hAnsi="Arial" w:cs="Arial"/>
          <w:sz w:val="24"/>
          <w:szCs w:val="24"/>
        </w:rPr>
        <w:t>raštas,</w:t>
      </w:r>
      <w:r>
        <w:rPr>
          <w:rFonts w:ascii="Arial" w:hAnsi="Arial" w:cs="Arial"/>
          <w:spacing w:val="1"/>
          <w:sz w:val="24"/>
          <w:szCs w:val="24"/>
        </w:rPr>
        <w:t xml:space="preserve"> </w:t>
      </w:r>
      <w:r>
        <w:rPr>
          <w:rFonts w:ascii="Arial" w:hAnsi="Arial" w:cs="Arial"/>
          <w:sz w:val="24"/>
          <w:szCs w:val="24"/>
        </w:rPr>
        <w:t>kuriame</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aiškiai</w:t>
      </w:r>
      <w:r>
        <w:rPr>
          <w:rFonts w:ascii="Arial" w:hAnsi="Arial" w:cs="Arial"/>
          <w:spacing w:val="1"/>
          <w:sz w:val="24"/>
          <w:szCs w:val="24"/>
        </w:rPr>
        <w:t xml:space="preserve"> </w:t>
      </w:r>
      <w:r>
        <w:rPr>
          <w:rFonts w:ascii="Arial" w:hAnsi="Arial" w:cs="Arial"/>
          <w:sz w:val="24"/>
          <w:szCs w:val="24"/>
        </w:rPr>
        <w:t>apibūdinta</w:t>
      </w:r>
      <w:r>
        <w:rPr>
          <w:rFonts w:ascii="Arial" w:hAnsi="Arial" w:cs="Arial"/>
          <w:spacing w:val="1"/>
          <w:sz w:val="24"/>
          <w:szCs w:val="24"/>
        </w:rPr>
        <w:t xml:space="preserve"> </w:t>
      </w:r>
      <w:r>
        <w:rPr>
          <w:rFonts w:ascii="Arial" w:hAnsi="Arial" w:cs="Arial"/>
          <w:sz w:val="24"/>
          <w:szCs w:val="24"/>
        </w:rPr>
        <w:t>būsimojo</w:t>
      </w:r>
      <w:r>
        <w:rPr>
          <w:rFonts w:ascii="Arial" w:hAnsi="Arial" w:cs="Arial"/>
          <w:spacing w:val="1"/>
          <w:sz w:val="24"/>
          <w:szCs w:val="24"/>
        </w:rPr>
        <w:t xml:space="preserve"> </w:t>
      </w:r>
      <w:r>
        <w:rPr>
          <w:rFonts w:ascii="Arial" w:hAnsi="Arial" w:cs="Arial"/>
          <w:sz w:val="24"/>
          <w:szCs w:val="24"/>
        </w:rPr>
        <w:t>statinio</w:t>
      </w:r>
      <w:r>
        <w:rPr>
          <w:rFonts w:ascii="Arial" w:hAnsi="Arial" w:cs="Arial"/>
          <w:spacing w:val="1"/>
          <w:sz w:val="24"/>
          <w:szCs w:val="24"/>
        </w:rPr>
        <w:t xml:space="preserve"> </w:t>
      </w:r>
      <w:r>
        <w:rPr>
          <w:rFonts w:ascii="Arial" w:hAnsi="Arial" w:cs="Arial"/>
          <w:sz w:val="24"/>
          <w:szCs w:val="24"/>
        </w:rPr>
        <w:t>architektūrinė</w:t>
      </w:r>
      <w:r>
        <w:rPr>
          <w:rFonts w:ascii="Arial" w:hAnsi="Arial" w:cs="Arial"/>
          <w:spacing w:val="1"/>
          <w:sz w:val="24"/>
          <w:szCs w:val="24"/>
        </w:rPr>
        <w:t xml:space="preserve"> </w:t>
      </w:r>
      <w:r>
        <w:rPr>
          <w:rFonts w:ascii="Arial" w:hAnsi="Arial" w:cs="Arial"/>
          <w:sz w:val="24"/>
          <w:szCs w:val="24"/>
        </w:rPr>
        <w:t>išvaizda,</w:t>
      </w:r>
      <w:r>
        <w:rPr>
          <w:rFonts w:ascii="Arial" w:hAnsi="Arial" w:cs="Arial"/>
          <w:spacing w:val="1"/>
          <w:sz w:val="24"/>
          <w:szCs w:val="24"/>
        </w:rPr>
        <w:t xml:space="preserve"> </w:t>
      </w:r>
      <w:r>
        <w:rPr>
          <w:rFonts w:ascii="Arial" w:hAnsi="Arial" w:cs="Arial"/>
          <w:sz w:val="24"/>
          <w:szCs w:val="24"/>
        </w:rPr>
        <w:t>pagrindinių</w:t>
      </w:r>
      <w:r>
        <w:rPr>
          <w:rFonts w:ascii="Arial" w:hAnsi="Arial" w:cs="Arial"/>
          <w:spacing w:val="-52"/>
          <w:sz w:val="24"/>
          <w:szCs w:val="24"/>
        </w:rPr>
        <w:t xml:space="preserve"> </w:t>
      </w:r>
      <w:r>
        <w:rPr>
          <w:rFonts w:ascii="Arial" w:hAnsi="Arial" w:cs="Arial"/>
          <w:sz w:val="24"/>
          <w:szCs w:val="24"/>
        </w:rPr>
        <w:t xml:space="preserve">laikančių ir </w:t>
      </w:r>
      <w:proofErr w:type="spellStart"/>
      <w:r>
        <w:rPr>
          <w:rFonts w:ascii="Arial" w:hAnsi="Arial" w:cs="Arial"/>
          <w:sz w:val="24"/>
          <w:szCs w:val="24"/>
        </w:rPr>
        <w:t>atitvarinių</w:t>
      </w:r>
      <w:proofErr w:type="spellEnd"/>
      <w:r>
        <w:rPr>
          <w:rFonts w:ascii="Arial" w:hAnsi="Arial" w:cs="Arial"/>
          <w:sz w:val="24"/>
          <w:szCs w:val="24"/>
        </w:rPr>
        <w:t xml:space="preserve"> konstrukcijų mechaninės ir šiluminės techninės charakteristikos, planinė-funkcinė būsimo</w:t>
      </w:r>
      <w:r>
        <w:rPr>
          <w:rFonts w:ascii="Arial" w:hAnsi="Arial" w:cs="Arial"/>
          <w:spacing w:val="1"/>
          <w:sz w:val="24"/>
          <w:szCs w:val="24"/>
        </w:rPr>
        <w:t xml:space="preserve"> </w:t>
      </w:r>
      <w:r>
        <w:rPr>
          <w:rFonts w:ascii="Arial" w:hAnsi="Arial" w:cs="Arial"/>
          <w:sz w:val="24"/>
          <w:szCs w:val="24"/>
        </w:rPr>
        <w:t>statinio struktūra bei statinio inžinerinio aprūpinimo sistemos, įgyvendinamos pastato saugumo – fizinės saugos</w:t>
      </w:r>
      <w:r>
        <w:rPr>
          <w:rFonts w:ascii="Arial" w:hAnsi="Arial" w:cs="Arial"/>
          <w:spacing w:val="1"/>
          <w:sz w:val="24"/>
          <w:szCs w:val="24"/>
        </w:rPr>
        <w:t xml:space="preserve"> </w:t>
      </w:r>
      <w:r>
        <w:rPr>
          <w:rFonts w:ascii="Arial" w:hAnsi="Arial" w:cs="Arial"/>
          <w:sz w:val="24"/>
          <w:szCs w:val="24"/>
        </w:rPr>
        <w:t>priemonės,</w:t>
      </w:r>
      <w:r>
        <w:rPr>
          <w:rFonts w:ascii="Arial" w:hAnsi="Arial" w:cs="Arial"/>
          <w:spacing w:val="-3"/>
          <w:sz w:val="24"/>
          <w:szCs w:val="24"/>
        </w:rPr>
        <w:t xml:space="preserve"> </w:t>
      </w:r>
      <w:r>
        <w:rPr>
          <w:rFonts w:ascii="Arial" w:hAnsi="Arial" w:cs="Arial"/>
          <w:sz w:val="24"/>
          <w:szCs w:val="24"/>
        </w:rPr>
        <w:t>statinių</w:t>
      </w:r>
      <w:r>
        <w:rPr>
          <w:rFonts w:ascii="Arial" w:hAnsi="Arial" w:cs="Arial"/>
          <w:spacing w:val="-3"/>
          <w:sz w:val="24"/>
          <w:szCs w:val="24"/>
        </w:rPr>
        <w:t xml:space="preserve"> </w:t>
      </w:r>
      <w:r>
        <w:rPr>
          <w:rFonts w:ascii="Arial" w:hAnsi="Arial" w:cs="Arial"/>
          <w:sz w:val="24"/>
          <w:szCs w:val="24"/>
        </w:rPr>
        <w:t>energinio efektyvumo,</w:t>
      </w:r>
      <w:r>
        <w:rPr>
          <w:rFonts w:ascii="Arial" w:hAnsi="Arial" w:cs="Arial"/>
          <w:spacing w:val="-1"/>
          <w:sz w:val="24"/>
          <w:szCs w:val="24"/>
        </w:rPr>
        <w:t xml:space="preserve"> </w:t>
      </w:r>
      <w:r>
        <w:rPr>
          <w:rFonts w:ascii="Arial" w:hAnsi="Arial" w:cs="Arial"/>
          <w:sz w:val="24"/>
          <w:szCs w:val="24"/>
        </w:rPr>
        <w:t>darnios architektūros koncepcijas:</w:t>
      </w:r>
    </w:p>
    <w:p w14:paraId="1B58E75E" w14:textId="77777777" w:rsidR="00CD2854" w:rsidRDefault="00E13A32" w:rsidP="001E216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užtikrinti pasirinktų darnios architektūros elementų sistemos realistiškumą, pasyvių elementų įdiegimą į pastato konstrukcinius sprendinius, fasadų elementus, vidaus erdvių planavimą, dermę ir vientisumą architektūrinėje išraiškoje, subalansuotą ir motyvuotą pasyvių ir aktyvių elementų pasirinkimas;</w:t>
      </w:r>
    </w:p>
    <w:p w14:paraId="3CB0C004" w14:textId="77777777" w:rsidR="00CD2854" w:rsidRPr="001E216C" w:rsidRDefault="00E13A32" w:rsidP="001E216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užtikrinti maksimalų natūralų patalpų apšvietimą ir aprūpinimą saulės energija. Pasyvi saulės energijos sistema su saulės šviesos laidumo sistema turi apsaugoti patalpas nuo tiesioginių šiltojo metų periodo saulės spindulių ir maksimalus tiesioginių spindulių patekimas žiemos metu.</w:t>
      </w:r>
    </w:p>
    <w:p w14:paraId="63C31C23"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Grafinė</w:t>
      </w:r>
      <w:r>
        <w:rPr>
          <w:rFonts w:ascii="Arial" w:hAnsi="Arial" w:cs="Arial"/>
          <w:spacing w:val="-3"/>
          <w:sz w:val="24"/>
          <w:szCs w:val="24"/>
        </w:rPr>
        <w:t xml:space="preserve"> </w:t>
      </w:r>
      <w:r>
        <w:rPr>
          <w:rFonts w:ascii="Arial" w:hAnsi="Arial" w:cs="Arial"/>
          <w:sz w:val="24"/>
          <w:szCs w:val="24"/>
        </w:rPr>
        <w:t>dalis:</w:t>
      </w:r>
    </w:p>
    <w:p w14:paraId="4F1B5DE1" w14:textId="1D7B4468" w:rsidR="00CD2854" w:rsidRDefault="00E13A32">
      <w:pPr>
        <w:pStyle w:val="ListParagraph"/>
        <w:numPr>
          <w:ilvl w:val="0"/>
          <w:numId w:val="15"/>
        </w:numPr>
        <w:tabs>
          <w:tab w:val="left" w:pos="709"/>
          <w:tab w:val="left" w:pos="1560"/>
        </w:tabs>
        <w:spacing w:after="60"/>
        <w:ind w:left="1418" w:right="113" w:hanging="142"/>
        <w:contextualSpacing w:val="0"/>
        <w:jc w:val="both"/>
        <w:rPr>
          <w:rFonts w:ascii="Arial" w:hAnsi="Arial" w:cs="Arial"/>
          <w:sz w:val="24"/>
          <w:szCs w:val="24"/>
        </w:rPr>
      </w:pPr>
      <w:r>
        <w:rPr>
          <w:rFonts w:ascii="Arial" w:hAnsi="Arial" w:cs="Arial"/>
          <w:sz w:val="24"/>
          <w:szCs w:val="24"/>
        </w:rPr>
        <w:t>žemės sklypo sutvarkymo su gretima urbanistine aplinka schema. Joje nurodomas   statinių išdėstymas, susisiekimo komunikacijos, automobilių parkavimo vietos</w:t>
      </w:r>
      <w:r w:rsidR="00FF4C75">
        <w:rPr>
          <w:rFonts w:ascii="Arial" w:hAnsi="Arial" w:cs="Arial"/>
          <w:sz w:val="24"/>
          <w:szCs w:val="24"/>
        </w:rPr>
        <w:t>, sklypo dalies apželdinimo ir architektūrinio erdvinio sutvarkymo sprendiniai,</w:t>
      </w:r>
      <w:r>
        <w:rPr>
          <w:rFonts w:ascii="Arial" w:hAnsi="Arial" w:cs="Arial"/>
          <w:sz w:val="24"/>
          <w:szCs w:val="24"/>
        </w:rPr>
        <w:t xml:space="preserve"> kit</w:t>
      </w:r>
      <w:r w:rsidR="00FF4C75">
        <w:rPr>
          <w:rFonts w:ascii="Arial" w:hAnsi="Arial" w:cs="Arial"/>
          <w:sz w:val="24"/>
          <w:szCs w:val="24"/>
        </w:rPr>
        <w:t>i projektui įgyvendinti reikalingi sprendiniai</w:t>
      </w:r>
      <w:r>
        <w:rPr>
          <w:rFonts w:ascii="Arial" w:hAnsi="Arial" w:cs="Arial"/>
          <w:sz w:val="24"/>
          <w:szCs w:val="24"/>
        </w:rPr>
        <w:t>;</w:t>
      </w:r>
    </w:p>
    <w:p w14:paraId="67ED618B" w14:textId="5EE923DE" w:rsidR="00CD2854" w:rsidRDefault="00E13A32">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 xml:space="preserve">pastato </w:t>
      </w:r>
      <w:r w:rsidR="00FF4C75">
        <w:rPr>
          <w:rFonts w:ascii="Arial" w:hAnsi="Arial" w:cs="Arial"/>
          <w:sz w:val="24"/>
          <w:szCs w:val="24"/>
        </w:rPr>
        <w:t xml:space="preserve">visų </w:t>
      </w:r>
      <w:r>
        <w:rPr>
          <w:rFonts w:ascii="Arial" w:hAnsi="Arial" w:cs="Arial"/>
          <w:sz w:val="24"/>
          <w:szCs w:val="24"/>
        </w:rPr>
        <w:t>aukštų planų schemos su preliminariomis patalpų eksplikacijomis;</w:t>
      </w:r>
    </w:p>
    <w:p w14:paraId="379933C7" w14:textId="7AE1F293" w:rsidR="00FF4C75" w:rsidRDefault="00FF4C75">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stogo planai;</w:t>
      </w:r>
    </w:p>
    <w:p w14:paraId="18C4056A" w14:textId="77777777" w:rsidR="00CD2854" w:rsidRDefault="00E13A32">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pastato charakteringų pjūvių schemos;</w:t>
      </w:r>
    </w:p>
    <w:p w14:paraId="331066E9" w14:textId="77777777" w:rsidR="00CD2854" w:rsidRDefault="00E13A32">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pastato fasadai;</w:t>
      </w:r>
    </w:p>
    <w:p w14:paraId="6B7C934D" w14:textId="187205F5" w:rsidR="00FF4C75" w:rsidRDefault="00FF4C75">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pastato konstrukcinės schemos, lauko ir vidaus inžinerinių tinklų schemos;</w:t>
      </w:r>
    </w:p>
    <w:p w14:paraId="1748C35A" w14:textId="77777777" w:rsidR="00CD2854" w:rsidRDefault="00E13A32">
      <w:pPr>
        <w:pStyle w:val="ListParagraph"/>
        <w:numPr>
          <w:ilvl w:val="0"/>
          <w:numId w:val="15"/>
        </w:numPr>
        <w:tabs>
          <w:tab w:val="left" w:pos="709"/>
          <w:tab w:val="left" w:pos="1560"/>
        </w:tabs>
        <w:spacing w:after="60"/>
        <w:ind w:left="1560" w:right="113" w:hanging="284"/>
        <w:contextualSpacing w:val="0"/>
        <w:jc w:val="both"/>
        <w:rPr>
          <w:rFonts w:ascii="Arial" w:hAnsi="Arial" w:cs="Arial"/>
          <w:sz w:val="24"/>
          <w:szCs w:val="24"/>
        </w:rPr>
      </w:pPr>
      <w:r>
        <w:rPr>
          <w:rFonts w:ascii="Arial" w:hAnsi="Arial" w:cs="Arial"/>
          <w:sz w:val="24"/>
          <w:szCs w:val="24"/>
        </w:rPr>
        <w:t xml:space="preserve">projektinių pasiūlymų vaizdinė informacija: statinio su gretima urbanistine aplinka vizualizacija, Pastato eksterjero ir </w:t>
      </w:r>
      <w:proofErr w:type="spellStart"/>
      <w:r>
        <w:rPr>
          <w:rFonts w:ascii="Arial" w:hAnsi="Arial" w:cs="Arial"/>
          <w:sz w:val="24"/>
          <w:szCs w:val="24"/>
        </w:rPr>
        <w:t>gerbūvio</w:t>
      </w:r>
      <w:proofErr w:type="spellEnd"/>
      <w:r>
        <w:rPr>
          <w:rFonts w:ascii="Arial" w:hAnsi="Arial" w:cs="Arial"/>
          <w:sz w:val="24"/>
          <w:szCs w:val="24"/>
        </w:rPr>
        <w:t xml:space="preserve"> vizualizacija. </w:t>
      </w:r>
    </w:p>
    <w:p w14:paraId="5D7B0AD7"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Preliminari skaičiuojamoji statybos darbų kaina pagal projekto dalis.</w:t>
      </w:r>
      <w:bookmarkStart w:id="97" w:name="_bookmark26"/>
      <w:bookmarkEnd w:id="97"/>
    </w:p>
    <w:p w14:paraId="32DC0930"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98" w:name="_Toc173238191"/>
      <w:bookmarkStart w:id="99" w:name="_Toc184216317"/>
      <w:r>
        <w:rPr>
          <w:rFonts w:ascii="Arial" w:hAnsi="Arial" w:cs="Arial"/>
          <w:b/>
          <w:bCs/>
          <w:color w:val="auto"/>
          <w:sz w:val="24"/>
          <w:szCs w:val="24"/>
        </w:rPr>
        <w:t>Bendrieji reikalavimai siekiant pastato energinio naudingumo</w:t>
      </w:r>
      <w:bookmarkStart w:id="100" w:name="_bookmark28"/>
      <w:bookmarkEnd w:id="98"/>
      <w:bookmarkEnd w:id="99"/>
      <w:bookmarkEnd w:id="100"/>
    </w:p>
    <w:p w14:paraId="3E594842" w14:textId="77777777" w:rsidR="00CD2854" w:rsidRPr="00056EF6" w:rsidRDefault="00E13A32" w:rsidP="00056EF6">
      <w:pPr>
        <w:pStyle w:val="Heading1"/>
        <w:numPr>
          <w:ilvl w:val="2"/>
          <w:numId w:val="6"/>
        </w:numPr>
        <w:tabs>
          <w:tab w:val="left" w:pos="709"/>
        </w:tabs>
        <w:spacing w:before="0" w:after="120"/>
        <w:ind w:right="115"/>
        <w:jc w:val="both"/>
        <w:rPr>
          <w:rFonts w:ascii="Arial" w:hAnsi="Arial" w:cs="Arial"/>
          <w:color w:val="auto"/>
          <w:sz w:val="24"/>
          <w:szCs w:val="24"/>
        </w:rPr>
      </w:pPr>
      <w:bookmarkStart w:id="101" w:name="_Toc184216318"/>
      <w:r w:rsidRPr="00056EF6">
        <w:rPr>
          <w:rFonts w:ascii="Arial" w:hAnsi="Arial" w:cs="Arial"/>
          <w:b/>
          <w:bCs/>
          <w:iCs/>
          <w:color w:val="auto"/>
          <w:sz w:val="24"/>
          <w:szCs w:val="24"/>
        </w:rPr>
        <w:t>Pastato</w:t>
      </w:r>
      <w:r w:rsidRPr="00056EF6">
        <w:rPr>
          <w:rFonts w:ascii="Arial" w:hAnsi="Arial" w:cs="Arial"/>
          <w:b/>
          <w:bCs/>
          <w:iCs/>
          <w:color w:val="auto"/>
          <w:spacing w:val="-4"/>
          <w:sz w:val="24"/>
          <w:szCs w:val="24"/>
        </w:rPr>
        <w:t xml:space="preserve"> </w:t>
      </w:r>
      <w:r w:rsidRPr="00056EF6">
        <w:rPr>
          <w:rFonts w:ascii="Arial" w:hAnsi="Arial" w:cs="Arial"/>
          <w:b/>
          <w:bCs/>
          <w:iCs/>
          <w:color w:val="auto"/>
          <w:sz w:val="24"/>
          <w:szCs w:val="24"/>
        </w:rPr>
        <w:t>energinio</w:t>
      </w:r>
      <w:r w:rsidRPr="00056EF6">
        <w:rPr>
          <w:rFonts w:ascii="Arial" w:hAnsi="Arial" w:cs="Arial"/>
          <w:b/>
          <w:bCs/>
          <w:iCs/>
          <w:color w:val="auto"/>
          <w:spacing w:val="-2"/>
          <w:sz w:val="24"/>
          <w:szCs w:val="24"/>
        </w:rPr>
        <w:t xml:space="preserve"> </w:t>
      </w:r>
      <w:r w:rsidRPr="00056EF6">
        <w:rPr>
          <w:rFonts w:ascii="Arial" w:hAnsi="Arial" w:cs="Arial"/>
          <w:b/>
          <w:bCs/>
          <w:iCs/>
          <w:color w:val="auto"/>
          <w:sz w:val="24"/>
          <w:szCs w:val="24"/>
        </w:rPr>
        <w:t>efektyvumo</w:t>
      </w:r>
      <w:r w:rsidRPr="00056EF6">
        <w:rPr>
          <w:rFonts w:ascii="Arial" w:hAnsi="Arial" w:cs="Arial"/>
          <w:b/>
          <w:bCs/>
          <w:iCs/>
          <w:color w:val="auto"/>
          <w:spacing w:val="-3"/>
          <w:sz w:val="24"/>
          <w:szCs w:val="24"/>
        </w:rPr>
        <w:t xml:space="preserve"> </w:t>
      </w:r>
      <w:r w:rsidRPr="00056EF6">
        <w:rPr>
          <w:rFonts w:ascii="Arial" w:hAnsi="Arial" w:cs="Arial"/>
          <w:b/>
          <w:bCs/>
          <w:iCs/>
          <w:color w:val="auto"/>
          <w:sz w:val="24"/>
          <w:szCs w:val="24"/>
        </w:rPr>
        <w:t>klasė</w:t>
      </w:r>
      <w:r w:rsidRPr="00056EF6">
        <w:rPr>
          <w:rFonts w:ascii="Arial" w:hAnsi="Arial" w:cs="Arial"/>
          <w:iCs/>
          <w:color w:val="auto"/>
          <w:sz w:val="24"/>
          <w:szCs w:val="24"/>
        </w:rPr>
        <w:t>:</w:t>
      </w:r>
      <w:bookmarkEnd w:id="101"/>
    </w:p>
    <w:p w14:paraId="0235F34F" w14:textId="1A44530D"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Pastatas turi būti suprojektuotas taip, kad pastatytas tenkintų A+</w:t>
      </w:r>
      <w:r w:rsidR="0076402C">
        <w:rPr>
          <w:rFonts w:ascii="Arial" w:hAnsi="Arial" w:cs="Arial"/>
          <w:sz w:val="24"/>
          <w:szCs w:val="24"/>
        </w:rPr>
        <w:t xml:space="preserve">+ </w:t>
      </w:r>
      <w:r>
        <w:rPr>
          <w:rFonts w:ascii="Arial" w:hAnsi="Arial" w:cs="Arial"/>
          <w:sz w:val="24"/>
          <w:szCs w:val="24"/>
        </w:rPr>
        <w:t>energinio efektyvumo klasę pagal projektavimo metu galiojančią STR 2.01.0</w:t>
      </w:r>
      <w:r w:rsidR="00FF4C75">
        <w:rPr>
          <w:rFonts w:ascii="Arial" w:hAnsi="Arial" w:cs="Arial"/>
          <w:sz w:val="24"/>
          <w:szCs w:val="24"/>
        </w:rPr>
        <w:t>2</w:t>
      </w:r>
      <w:r>
        <w:rPr>
          <w:rFonts w:ascii="Arial" w:hAnsi="Arial" w:cs="Arial"/>
          <w:sz w:val="24"/>
          <w:szCs w:val="24"/>
        </w:rPr>
        <w:t>:</w:t>
      </w:r>
      <w:r w:rsidR="00FF4C75">
        <w:rPr>
          <w:rFonts w:ascii="Arial" w:hAnsi="Arial" w:cs="Arial"/>
          <w:sz w:val="24"/>
          <w:szCs w:val="24"/>
        </w:rPr>
        <w:t>2016</w:t>
      </w:r>
      <w:r>
        <w:rPr>
          <w:rFonts w:ascii="Arial" w:hAnsi="Arial" w:cs="Arial"/>
          <w:sz w:val="24"/>
          <w:szCs w:val="24"/>
        </w:rPr>
        <w:t xml:space="preserve">reglamento redakciją. Projektiniai sprendimai turi būti pasirenkami laikantis šios nuostatos ir neprieštarauti </w:t>
      </w:r>
      <w:r>
        <w:rPr>
          <w:rFonts w:ascii="Arial" w:hAnsi="Arial" w:cs="Arial"/>
          <w:sz w:val="24"/>
          <w:szCs w:val="24"/>
          <w:lang w:val="en-GB"/>
        </w:rPr>
        <w:t>c</w:t>
      </w:r>
      <w:r>
        <w:rPr>
          <w:rFonts w:ascii="Arial" w:hAnsi="Arial" w:cs="Arial"/>
          <w:sz w:val="24"/>
          <w:szCs w:val="24"/>
        </w:rPr>
        <w:t xml:space="preserve"> reglamento nuostatoms. Viso projektavimo ir statybos proceso metu, pastato energinio efektyvumo klasė turi būti apskaičiuota ir aiškiai įvardyta remiantis nurodytuose statybos techniniuose reglamentuose apibrėžta tvarka. Paslaugų teikėjas privalo skirti atitinkamos kvalifikacijos specialistą, kuris projektinių pasiūlymų rengimo metu apibendrintų, kompleksiškai vertintų projekto dalių sprendinius, atliktų skaičiavimus, teiktų pastabas susijusias su šiame punkte keliamais reikalavimais energiniam efektyvumui pasiekti.</w:t>
      </w:r>
    </w:p>
    <w:p w14:paraId="6AC3BD5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Pagal įvardytų reglamentų reikalavimus, pastatas turi būti suprojektuotas taip, kad tenkintu šiuos reikalavimus:</w:t>
      </w:r>
    </w:p>
    <w:tbl>
      <w:tblPr>
        <w:tblW w:w="10230" w:type="dxa"/>
        <w:tblInd w:w="512" w:type="dxa"/>
        <w:tblLayout w:type="fixed"/>
        <w:tblCellMar>
          <w:left w:w="5" w:type="dxa"/>
          <w:right w:w="5" w:type="dxa"/>
        </w:tblCellMar>
        <w:tblLook w:val="01E0" w:firstRow="1" w:lastRow="1" w:firstColumn="1" w:lastColumn="1" w:noHBand="0" w:noVBand="0"/>
      </w:tblPr>
      <w:tblGrid>
        <w:gridCol w:w="5852"/>
        <w:gridCol w:w="4378"/>
      </w:tblGrid>
      <w:tr w:rsidR="00CD2854" w:rsidRPr="0005769F" w14:paraId="04F5EC1F" w14:textId="77777777" w:rsidTr="000A03E9">
        <w:trPr>
          <w:trHeight w:val="397"/>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7242BF4A" w14:textId="32E5733A" w:rsidR="00CD2854" w:rsidRPr="0005769F" w:rsidRDefault="00E13A32">
            <w:pPr>
              <w:pStyle w:val="TableParagraph"/>
              <w:spacing w:after="60"/>
              <w:ind w:left="199" w:right="115"/>
              <w:jc w:val="both"/>
              <w:rPr>
                <w:rFonts w:ascii="Arial" w:hAnsi="Arial" w:cs="Arial"/>
                <w:b/>
                <w:sz w:val="24"/>
                <w:szCs w:val="24"/>
              </w:rPr>
            </w:pPr>
            <w:r w:rsidRPr="0005769F">
              <w:rPr>
                <w:rFonts w:ascii="Arial" w:hAnsi="Arial" w:cs="Arial"/>
                <w:b/>
                <w:sz w:val="24"/>
                <w:szCs w:val="24"/>
              </w:rPr>
              <w:lastRenderedPageBreak/>
              <w:t>Rodi</w:t>
            </w:r>
            <w:r w:rsidR="0005769F" w:rsidRPr="0005769F">
              <w:rPr>
                <w:rFonts w:ascii="Arial" w:hAnsi="Arial" w:cs="Arial"/>
                <w:b/>
                <w:sz w:val="24"/>
                <w:szCs w:val="24"/>
              </w:rPr>
              <w:t>k</w:t>
            </w:r>
            <w:r w:rsidRPr="0005769F">
              <w:rPr>
                <w:rFonts w:ascii="Arial" w:hAnsi="Arial" w:cs="Arial"/>
                <w:b/>
                <w:sz w:val="24"/>
                <w:szCs w:val="24"/>
              </w:rPr>
              <w:t>lis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05B17C30" w14:textId="1B6F7E43" w:rsidR="00CD2854" w:rsidRPr="0005769F" w:rsidRDefault="00E13A32">
            <w:pPr>
              <w:pStyle w:val="TableParagraph"/>
              <w:tabs>
                <w:tab w:val="left" w:pos="0"/>
              </w:tabs>
              <w:spacing w:after="60"/>
              <w:ind w:left="147" w:right="115"/>
              <w:jc w:val="both"/>
              <w:rPr>
                <w:rFonts w:ascii="Arial" w:hAnsi="Arial" w:cs="Arial"/>
                <w:b/>
                <w:sz w:val="24"/>
                <w:szCs w:val="24"/>
              </w:rPr>
            </w:pPr>
            <w:r w:rsidRPr="0005769F">
              <w:rPr>
                <w:rFonts w:ascii="Arial" w:hAnsi="Arial" w:cs="Arial"/>
                <w:b/>
                <w:sz w:val="24"/>
                <w:szCs w:val="24"/>
              </w:rPr>
              <w:t>Ribinė</w:t>
            </w:r>
            <w:r w:rsidRPr="0005769F">
              <w:rPr>
                <w:rFonts w:ascii="Arial" w:hAnsi="Arial" w:cs="Arial"/>
                <w:b/>
                <w:spacing w:val="-3"/>
                <w:sz w:val="24"/>
                <w:szCs w:val="24"/>
              </w:rPr>
              <w:t xml:space="preserve"> </w:t>
            </w:r>
            <w:r w:rsidRPr="0005769F">
              <w:rPr>
                <w:rFonts w:ascii="Arial" w:hAnsi="Arial" w:cs="Arial"/>
                <w:b/>
                <w:sz w:val="24"/>
                <w:szCs w:val="24"/>
              </w:rPr>
              <w:t>vertė</w:t>
            </w:r>
            <w:r w:rsidRPr="0005769F">
              <w:rPr>
                <w:rFonts w:ascii="Arial" w:hAnsi="Arial" w:cs="Arial"/>
                <w:b/>
                <w:spacing w:val="-2"/>
                <w:sz w:val="24"/>
                <w:szCs w:val="24"/>
              </w:rPr>
              <w:t xml:space="preserve"> </w:t>
            </w:r>
            <w:r w:rsidRPr="0005769F">
              <w:rPr>
                <w:rFonts w:ascii="Arial" w:hAnsi="Arial" w:cs="Arial"/>
                <w:b/>
                <w:sz w:val="24"/>
                <w:szCs w:val="24"/>
              </w:rPr>
              <w:t>pagal</w:t>
            </w:r>
            <w:r w:rsidRPr="0005769F">
              <w:rPr>
                <w:rFonts w:ascii="Arial" w:hAnsi="Arial" w:cs="Arial"/>
                <w:b/>
                <w:spacing w:val="-1"/>
                <w:sz w:val="24"/>
                <w:szCs w:val="24"/>
              </w:rPr>
              <w:t xml:space="preserve"> </w:t>
            </w:r>
            <w:r w:rsidRPr="0005769F">
              <w:rPr>
                <w:rFonts w:ascii="Arial" w:hAnsi="Arial" w:cs="Arial"/>
                <w:b/>
                <w:sz w:val="24"/>
                <w:szCs w:val="24"/>
              </w:rPr>
              <w:t>STR</w:t>
            </w:r>
            <w:r w:rsidRPr="0005769F">
              <w:rPr>
                <w:rFonts w:ascii="Arial" w:hAnsi="Arial" w:cs="Arial"/>
                <w:b/>
                <w:spacing w:val="-4"/>
                <w:sz w:val="24"/>
                <w:szCs w:val="24"/>
              </w:rPr>
              <w:t xml:space="preserve"> </w:t>
            </w:r>
            <w:r w:rsidRPr="0005769F">
              <w:rPr>
                <w:rFonts w:ascii="Arial" w:hAnsi="Arial" w:cs="Arial"/>
                <w:b/>
                <w:sz w:val="24"/>
                <w:szCs w:val="24"/>
              </w:rPr>
              <w:t>2.01.0</w:t>
            </w:r>
            <w:r w:rsidR="00FF4C75" w:rsidRPr="0005769F">
              <w:rPr>
                <w:rFonts w:ascii="Arial" w:hAnsi="Arial" w:cs="Arial"/>
                <w:b/>
                <w:sz w:val="24"/>
                <w:szCs w:val="24"/>
              </w:rPr>
              <w:t>2</w:t>
            </w:r>
            <w:r w:rsidRPr="0005769F">
              <w:rPr>
                <w:rFonts w:ascii="Arial" w:hAnsi="Arial" w:cs="Arial"/>
                <w:b/>
                <w:sz w:val="24"/>
                <w:szCs w:val="24"/>
              </w:rPr>
              <w:t>:201</w:t>
            </w:r>
            <w:r w:rsidR="00FF4C75" w:rsidRPr="0005769F">
              <w:rPr>
                <w:rFonts w:ascii="Arial" w:hAnsi="Arial" w:cs="Arial"/>
                <w:b/>
                <w:sz w:val="24"/>
                <w:szCs w:val="24"/>
              </w:rPr>
              <w:t>6</w:t>
            </w:r>
          </w:p>
        </w:tc>
      </w:tr>
      <w:tr w:rsidR="00CD2854" w:rsidRPr="0005769F" w14:paraId="48FBB331" w14:textId="77777777" w:rsidTr="000A03E9">
        <w:trPr>
          <w:trHeight w:val="398"/>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9701AF4"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position w:val="2"/>
                <w:sz w:val="24"/>
                <w:szCs w:val="24"/>
              </w:rPr>
              <w:t>Pastato</w:t>
            </w:r>
            <w:r w:rsidRPr="0005769F">
              <w:rPr>
                <w:rFonts w:ascii="Arial" w:hAnsi="Arial" w:cs="Arial"/>
                <w:spacing w:val="-5"/>
                <w:position w:val="2"/>
                <w:sz w:val="24"/>
                <w:szCs w:val="24"/>
              </w:rPr>
              <w:t xml:space="preserve"> </w:t>
            </w:r>
            <w:r w:rsidRPr="0005769F">
              <w:rPr>
                <w:rFonts w:ascii="Arial" w:hAnsi="Arial" w:cs="Arial"/>
                <w:position w:val="2"/>
                <w:sz w:val="24"/>
                <w:szCs w:val="24"/>
              </w:rPr>
              <w:t>energijos</w:t>
            </w:r>
            <w:r w:rsidRPr="0005769F">
              <w:rPr>
                <w:rFonts w:ascii="Arial" w:hAnsi="Arial" w:cs="Arial"/>
                <w:spacing w:val="-2"/>
                <w:position w:val="2"/>
                <w:sz w:val="24"/>
                <w:szCs w:val="24"/>
              </w:rPr>
              <w:t xml:space="preserve"> </w:t>
            </w:r>
            <w:r w:rsidRPr="0005769F">
              <w:rPr>
                <w:rFonts w:ascii="Arial" w:hAnsi="Arial" w:cs="Arial"/>
                <w:position w:val="2"/>
                <w:sz w:val="24"/>
                <w:szCs w:val="24"/>
              </w:rPr>
              <w:t>vartojimo</w:t>
            </w:r>
            <w:r w:rsidRPr="0005769F">
              <w:rPr>
                <w:rFonts w:ascii="Arial" w:hAnsi="Arial" w:cs="Arial"/>
                <w:spacing w:val="-2"/>
                <w:position w:val="2"/>
                <w:sz w:val="24"/>
                <w:szCs w:val="24"/>
              </w:rPr>
              <w:t xml:space="preserve"> </w:t>
            </w:r>
            <w:r w:rsidRPr="0005769F">
              <w:rPr>
                <w:rFonts w:ascii="Arial" w:hAnsi="Arial" w:cs="Arial"/>
                <w:position w:val="2"/>
                <w:sz w:val="24"/>
                <w:szCs w:val="24"/>
              </w:rPr>
              <w:t>efektyvumo</w:t>
            </w:r>
            <w:r w:rsidRPr="0005769F">
              <w:rPr>
                <w:rFonts w:ascii="Arial" w:hAnsi="Arial" w:cs="Arial"/>
                <w:spacing w:val="-2"/>
                <w:position w:val="2"/>
                <w:sz w:val="24"/>
                <w:szCs w:val="24"/>
              </w:rPr>
              <w:t xml:space="preserve"> </w:t>
            </w:r>
            <w:r w:rsidRPr="0005769F">
              <w:rPr>
                <w:rFonts w:ascii="Arial" w:hAnsi="Arial" w:cs="Arial"/>
                <w:position w:val="2"/>
                <w:sz w:val="24"/>
                <w:szCs w:val="24"/>
              </w:rPr>
              <w:t>C</w:t>
            </w:r>
            <w:r w:rsidRPr="0005769F">
              <w:rPr>
                <w:rFonts w:ascii="Arial" w:hAnsi="Arial" w:cs="Arial"/>
                <w:sz w:val="24"/>
                <w:szCs w:val="24"/>
              </w:rPr>
              <w:t>1</w:t>
            </w:r>
            <w:r w:rsidRPr="0005769F">
              <w:rPr>
                <w:rFonts w:ascii="Arial" w:hAnsi="Arial" w:cs="Arial"/>
                <w:spacing w:val="18"/>
                <w:sz w:val="24"/>
                <w:szCs w:val="24"/>
              </w:rPr>
              <w:t xml:space="preserve"> </w:t>
            </w:r>
            <w:r w:rsidRPr="0005769F">
              <w:rPr>
                <w:rFonts w:ascii="Arial" w:hAnsi="Arial" w:cs="Arial"/>
                <w:position w:val="2"/>
                <w:sz w:val="24"/>
                <w:szCs w:val="24"/>
              </w:rPr>
              <w:t>rodiklis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0CC6FD9A"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w:t>
            </w:r>
            <w:r w:rsidRPr="0005769F">
              <w:rPr>
                <w:rFonts w:ascii="Arial" w:hAnsi="Arial" w:cs="Arial"/>
                <w:spacing w:val="-1"/>
                <w:sz w:val="24"/>
                <w:szCs w:val="24"/>
              </w:rPr>
              <w:t xml:space="preserve"> </w:t>
            </w:r>
            <w:r w:rsidRPr="0005769F">
              <w:rPr>
                <w:rFonts w:ascii="Arial" w:hAnsi="Arial" w:cs="Arial"/>
                <w:sz w:val="24"/>
                <w:szCs w:val="24"/>
              </w:rPr>
              <w:t>kaip 0,375</w:t>
            </w:r>
          </w:p>
        </w:tc>
      </w:tr>
      <w:tr w:rsidR="00CD2854" w:rsidRPr="0005769F" w14:paraId="57F7A55C" w14:textId="77777777" w:rsidTr="000A03E9">
        <w:trPr>
          <w:trHeight w:val="395"/>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7B164C1E"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position w:val="2"/>
                <w:sz w:val="24"/>
                <w:szCs w:val="24"/>
              </w:rPr>
              <w:t>Pastato</w:t>
            </w:r>
            <w:r w:rsidRPr="0005769F">
              <w:rPr>
                <w:rFonts w:ascii="Arial" w:hAnsi="Arial" w:cs="Arial"/>
                <w:spacing w:val="-5"/>
                <w:position w:val="2"/>
                <w:sz w:val="24"/>
                <w:szCs w:val="24"/>
              </w:rPr>
              <w:t xml:space="preserve"> </w:t>
            </w:r>
            <w:r w:rsidRPr="0005769F">
              <w:rPr>
                <w:rFonts w:ascii="Arial" w:hAnsi="Arial" w:cs="Arial"/>
                <w:position w:val="2"/>
                <w:sz w:val="24"/>
                <w:szCs w:val="24"/>
              </w:rPr>
              <w:t>energijos</w:t>
            </w:r>
            <w:r w:rsidRPr="0005769F">
              <w:rPr>
                <w:rFonts w:ascii="Arial" w:hAnsi="Arial" w:cs="Arial"/>
                <w:spacing w:val="-3"/>
                <w:position w:val="2"/>
                <w:sz w:val="24"/>
                <w:szCs w:val="24"/>
              </w:rPr>
              <w:t xml:space="preserve"> </w:t>
            </w:r>
            <w:r w:rsidRPr="0005769F">
              <w:rPr>
                <w:rFonts w:ascii="Arial" w:hAnsi="Arial" w:cs="Arial"/>
                <w:position w:val="2"/>
                <w:sz w:val="24"/>
                <w:szCs w:val="24"/>
              </w:rPr>
              <w:t>vartojimo</w:t>
            </w:r>
            <w:r w:rsidRPr="0005769F">
              <w:rPr>
                <w:rFonts w:ascii="Arial" w:hAnsi="Arial" w:cs="Arial"/>
                <w:spacing w:val="-2"/>
                <w:position w:val="2"/>
                <w:sz w:val="24"/>
                <w:szCs w:val="24"/>
              </w:rPr>
              <w:t xml:space="preserve"> </w:t>
            </w:r>
            <w:r w:rsidRPr="0005769F">
              <w:rPr>
                <w:rFonts w:ascii="Arial" w:hAnsi="Arial" w:cs="Arial"/>
                <w:position w:val="2"/>
                <w:sz w:val="24"/>
                <w:szCs w:val="24"/>
              </w:rPr>
              <w:t>efektyvumo</w:t>
            </w:r>
            <w:r w:rsidRPr="0005769F">
              <w:rPr>
                <w:rFonts w:ascii="Arial" w:hAnsi="Arial" w:cs="Arial"/>
                <w:spacing w:val="-2"/>
                <w:position w:val="2"/>
                <w:sz w:val="24"/>
                <w:szCs w:val="24"/>
              </w:rPr>
              <w:t xml:space="preserve"> </w:t>
            </w:r>
            <w:r w:rsidRPr="0005769F">
              <w:rPr>
                <w:rFonts w:ascii="Arial" w:hAnsi="Arial" w:cs="Arial"/>
                <w:position w:val="2"/>
                <w:sz w:val="24"/>
                <w:szCs w:val="24"/>
              </w:rPr>
              <w:t>C2 rodiklis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21731BA1"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 kaip</w:t>
            </w:r>
            <w:r w:rsidRPr="0005769F">
              <w:rPr>
                <w:rFonts w:ascii="Arial" w:hAnsi="Arial" w:cs="Arial"/>
                <w:spacing w:val="-1"/>
                <w:sz w:val="24"/>
                <w:szCs w:val="24"/>
              </w:rPr>
              <w:t xml:space="preserve"> </w:t>
            </w:r>
            <w:r w:rsidRPr="0005769F">
              <w:rPr>
                <w:rFonts w:ascii="Arial" w:hAnsi="Arial" w:cs="Arial"/>
                <w:sz w:val="24"/>
                <w:szCs w:val="24"/>
              </w:rPr>
              <w:t>0,85</w:t>
            </w:r>
          </w:p>
        </w:tc>
      </w:tr>
      <w:tr w:rsidR="00CD2854" w:rsidRPr="0005769F" w14:paraId="547368E9" w14:textId="77777777" w:rsidTr="000A03E9">
        <w:trPr>
          <w:trHeight w:val="398"/>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528FAB43"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Pastato</w:t>
            </w:r>
            <w:r w:rsidRPr="0005769F">
              <w:rPr>
                <w:rFonts w:ascii="Arial" w:hAnsi="Arial" w:cs="Arial"/>
                <w:spacing w:val="-7"/>
                <w:sz w:val="24"/>
                <w:szCs w:val="24"/>
              </w:rPr>
              <w:t xml:space="preserve"> </w:t>
            </w:r>
            <w:r w:rsidRPr="0005769F">
              <w:rPr>
                <w:rFonts w:ascii="Arial" w:hAnsi="Arial" w:cs="Arial"/>
                <w:sz w:val="24"/>
                <w:szCs w:val="24"/>
              </w:rPr>
              <w:t>atitvarų</w:t>
            </w:r>
            <w:r w:rsidRPr="0005769F">
              <w:rPr>
                <w:rFonts w:ascii="Arial" w:hAnsi="Arial" w:cs="Arial"/>
                <w:spacing w:val="-7"/>
                <w:sz w:val="24"/>
                <w:szCs w:val="24"/>
              </w:rPr>
              <w:t xml:space="preserve"> </w:t>
            </w:r>
            <w:r w:rsidRPr="0005769F">
              <w:rPr>
                <w:rFonts w:ascii="Arial" w:hAnsi="Arial" w:cs="Arial"/>
                <w:sz w:val="24"/>
                <w:szCs w:val="24"/>
              </w:rPr>
              <w:t>skaičiuojamieji</w:t>
            </w:r>
            <w:r w:rsidRPr="0005769F">
              <w:rPr>
                <w:rFonts w:ascii="Arial" w:hAnsi="Arial" w:cs="Arial"/>
                <w:spacing w:val="-2"/>
                <w:sz w:val="24"/>
                <w:szCs w:val="24"/>
              </w:rPr>
              <w:t xml:space="preserve"> </w:t>
            </w:r>
            <w:r w:rsidRPr="0005769F">
              <w:rPr>
                <w:rFonts w:ascii="Arial" w:hAnsi="Arial" w:cs="Arial"/>
                <w:sz w:val="24"/>
                <w:szCs w:val="24"/>
              </w:rPr>
              <w:t>savitieji</w:t>
            </w:r>
            <w:r w:rsidRPr="0005769F">
              <w:rPr>
                <w:rFonts w:ascii="Arial" w:hAnsi="Arial" w:cs="Arial"/>
                <w:spacing w:val="-6"/>
                <w:sz w:val="24"/>
                <w:szCs w:val="24"/>
              </w:rPr>
              <w:t xml:space="preserve"> </w:t>
            </w:r>
            <w:r w:rsidRPr="0005769F">
              <w:rPr>
                <w:rFonts w:ascii="Arial" w:hAnsi="Arial" w:cs="Arial"/>
                <w:sz w:val="24"/>
                <w:szCs w:val="24"/>
              </w:rPr>
              <w:t>šilumos</w:t>
            </w:r>
            <w:r w:rsidRPr="0005769F">
              <w:rPr>
                <w:rFonts w:ascii="Arial" w:hAnsi="Arial" w:cs="Arial"/>
                <w:spacing w:val="-4"/>
                <w:sz w:val="24"/>
                <w:szCs w:val="24"/>
              </w:rPr>
              <w:t xml:space="preserve"> </w:t>
            </w:r>
            <w:r w:rsidRPr="0005769F">
              <w:rPr>
                <w:rFonts w:ascii="Arial" w:hAnsi="Arial" w:cs="Arial"/>
                <w:sz w:val="24"/>
                <w:szCs w:val="24"/>
              </w:rPr>
              <w:t>nuostoliai</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6CAA184E"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w:t>
            </w:r>
            <w:r w:rsidRPr="0005769F">
              <w:rPr>
                <w:rFonts w:ascii="Arial" w:hAnsi="Arial" w:cs="Arial"/>
                <w:spacing w:val="-2"/>
                <w:sz w:val="24"/>
                <w:szCs w:val="24"/>
              </w:rPr>
              <w:t xml:space="preserve"> </w:t>
            </w:r>
            <w:r w:rsidRPr="0005769F">
              <w:rPr>
                <w:rFonts w:ascii="Arial" w:hAnsi="Arial" w:cs="Arial"/>
                <w:sz w:val="24"/>
                <w:szCs w:val="24"/>
              </w:rPr>
              <w:t>už</w:t>
            </w:r>
            <w:r w:rsidRPr="0005769F">
              <w:rPr>
                <w:rFonts w:ascii="Arial" w:hAnsi="Arial" w:cs="Arial"/>
                <w:spacing w:val="-3"/>
                <w:sz w:val="24"/>
                <w:szCs w:val="24"/>
              </w:rPr>
              <w:t xml:space="preserve"> </w:t>
            </w:r>
            <w:r w:rsidRPr="0005769F">
              <w:rPr>
                <w:rFonts w:ascii="Arial" w:hAnsi="Arial" w:cs="Arial"/>
                <w:sz w:val="24"/>
                <w:szCs w:val="24"/>
              </w:rPr>
              <w:t>apskaičiuotą</w:t>
            </w:r>
            <w:r w:rsidRPr="0005769F">
              <w:rPr>
                <w:rFonts w:ascii="Arial" w:hAnsi="Arial" w:cs="Arial"/>
                <w:spacing w:val="-2"/>
                <w:sz w:val="24"/>
                <w:szCs w:val="24"/>
              </w:rPr>
              <w:t xml:space="preserve"> </w:t>
            </w:r>
            <w:r w:rsidRPr="0005769F">
              <w:rPr>
                <w:rFonts w:ascii="Arial" w:hAnsi="Arial" w:cs="Arial"/>
                <w:sz w:val="24"/>
                <w:szCs w:val="24"/>
              </w:rPr>
              <w:t>norminę</w:t>
            </w:r>
            <w:r w:rsidRPr="0005769F">
              <w:rPr>
                <w:rFonts w:ascii="Arial" w:hAnsi="Arial" w:cs="Arial"/>
                <w:spacing w:val="-1"/>
                <w:sz w:val="24"/>
                <w:szCs w:val="24"/>
              </w:rPr>
              <w:t xml:space="preserve"> </w:t>
            </w:r>
            <w:r w:rsidRPr="0005769F">
              <w:rPr>
                <w:rFonts w:ascii="Arial" w:hAnsi="Arial" w:cs="Arial"/>
                <w:sz w:val="24"/>
                <w:szCs w:val="24"/>
              </w:rPr>
              <w:t>vertę</w:t>
            </w:r>
          </w:p>
        </w:tc>
      </w:tr>
      <w:tr w:rsidR="00CD2854" w:rsidRPr="0005769F" w14:paraId="5855A74F" w14:textId="77777777" w:rsidTr="000A03E9">
        <w:trPr>
          <w:trHeight w:val="395"/>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A8CA728"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Pastato</w:t>
            </w:r>
            <w:r w:rsidRPr="0005769F">
              <w:rPr>
                <w:rFonts w:ascii="Arial" w:hAnsi="Arial" w:cs="Arial"/>
                <w:spacing w:val="-5"/>
                <w:sz w:val="24"/>
                <w:szCs w:val="24"/>
              </w:rPr>
              <w:t xml:space="preserve"> </w:t>
            </w:r>
            <w:r w:rsidRPr="0005769F">
              <w:rPr>
                <w:rFonts w:ascii="Arial" w:hAnsi="Arial" w:cs="Arial"/>
                <w:sz w:val="24"/>
                <w:szCs w:val="24"/>
              </w:rPr>
              <w:t>sandarumas</w:t>
            </w:r>
            <w:r w:rsidRPr="0005769F">
              <w:rPr>
                <w:rFonts w:ascii="Arial" w:hAnsi="Arial" w:cs="Arial"/>
                <w:spacing w:val="-2"/>
                <w:sz w:val="24"/>
                <w:szCs w:val="24"/>
              </w:rPr>
              <w:t xml:space="preserve"> </w:t>
            </w:r>
            <w:r w:rsidRPr="0005769F">
              <w:rPr>
                <w:rFonts w:ascii="Arial" w:hAnsi="Arial" w:cs="Arial"/>
                <w:sz w:val="24"/>
                <w:szCs w:val="24"/>
              </w:rPr>
              <w:t>(išmatuotas</w:t>
            </w:r>
            <w:r w:rsidRPr="0005769F">
              <w:rPr>
                <w:rFonts w:ascii="Arial" w:hAnsi="Arial" w:cs="Arial"/>
                <w:spacing w:val="-4"/>
                <w:sz w:val="24"/>
                <w:szCs w:val="24"/>
              </w:rPr>
              <w:t xml:space="preserve"> </w:t>
            </w:r>
            <w:r w:rsidRPr="0005769F">
              <w:rPr>
                <w:rFonts w:ascii="Arial" w:hAnsi="Arial" w:cs="Arial"/>
                <w:sz w:val="24"/>
                <w:szCs w:val="24"/>
              </w:rPr>
              <w:t>pagal</w:t>
            </w:r>
            <w:r w:rsidRPr="0005769F">
              <w:rPr>
                <w:rFonts w:ascii="Arial" w:hAnsi="Arial" w:cs="Arial"/>
                <w:spacing w:val="-1"/>
                <w:sz w:val="24"/>
                <w:szCs w:val="24"/>
              </w:rPr>
              <w:t xml:space="preserve"> </w:t>
            </w:r>
            <w:r w:rsidRPr="0005769F">
              <w:rPr>
                <w:rFonts w:ascii="Arial" w:hAnsi="Arial" w:cs="Arial"/>
                <w:sz w:val="24"/>
                <w:szCs w:val="24"/>
              </w:rPr>
              <w:t>LST</w:t>
            </w:r>
            <w:r w:rsidRPr="0005769F">
              <w:rPr>
                <w:rFonts w:ascii="Arial" w:hAnsi="Arial" w:cs="Arial"/>
                <w:spacing w:val="1"/>
                <w:sz w:val="24"/>
                <w:szCs w:val="24"/>
              </w:rPr>
              <w:t xml:space="preserve"> </w:t>
            </w:r>
            <w:r w:rsidRPr="0005769F">
              <w:rPr>
                <w:rFonts w:ascii="Arial" w:hAnsi="Arial" w:cs="Arial"/>
                <w:sz w:val="24"/>
                <w:szCs w:val="24"/>
              </w:rPr>
              <w:t>EN</w:t>
            </w:r>
            <w:r w:rsidRPr="0005769F">
              <w:rPr>
                <w:rFonts w:ascii="Arial" w:hAnsi="Arial" w:cs="Arial"/>
                <w:spacing w:val="-4"/>
                <w:sz w:val="24"/>
                <w:szCs w:val="24"/>
              </w:rPr>
              <w:t xml:space="preserve"> </w:t>
            </w:r>
            <w:r w:rsidRPr="0005769F">
              <w:rPr>
                <w:rFonts w:ascii="Arial" w:hAnsi="Arial" w:cs="Arial"/>
                <w:sz w:val="24"/>
                <w:szCs w:val="24"/>
              </w:rPr>
              <w:t>13829:2015</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30F594AE"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 kaip 0,6</w:t>
            </w:r>
            <w:r w:rsidRPr="0005769F">
              <w:rPr>
                <w:rFonts w:ascii="Arial" w:hAnsi="Arial" w:cs="Arial"/>
                <w:spacing w:val="-3"/>
                <w:sz w:val="24"/>
                <w:szCs w:val="24"/>
              </w:rPr>
              <w:t xml:space="preserve"> </w:t>
            </w:r>
            <w:r w:rsidRPr="0005769F">
              <w:rPr>
                <w:rFonts w:ascii="Arial" w:hAnsi="Arial" w:cs="Arial"/>
                <w:sz w:val="24"/>
                <w:szCs w:val="24"/>
              </w:rPr>
              <w:t>h</w:t>
            </w:r>
            <w:r w:rsidRPr="0005769F">
              <w:rPr>
                <w:rFonts w:ascii="Arial" w:hAnsi="Arial" w:cs="Arial"/>
                <w:sz w:val="24"/>
                <w:szCs w:val="24"/>
                <w:vertAlign w:val="superscript"/>
              </w:rPr>
              <w:t>-1</w:t>
            </w:r>
          </w:p>
        </w:tc>
      </w:tr>
      <w:tr w:rsidR="00CD2854" w:rsidRPr="0005769F" w14:paraId="5F221E7E" w14:textId="77777777" w:rsidTr="000A03E9">
        <w:trPr>
          <w:trHeight w:val="398"/>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9006234"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Šiluminės</w:t>
            </w:r>
            <w:r w:rsidRPr="0005769F">
              <w:rPr>
                <w:rFonts w:ascii="Arial" w:hAnsi="Arial" w:cs="Arial"/>
                <w:spacing w:val="-5"/>
                <w:sz w:val="24"/>
                <w:szCs w:val="24"/>
              </w:rPr>
              <w:t xml:space="preserve"> </w:t>
            </w:r>
            <w:r w:rsidRPr="0005769F">
              <w:rPr>
                <w:rFonts w:ascii="Arial" w:hAnsi="Arial" w:cs="Arial"/>
                <w:sz w:val="24"/>
                <w:szCs w:val="24"/>
              </w:rPr>
              <w:t>energijos</w:t>
            </w:r>
            <w:r w:rsidRPr="0005769F">
              <w:rPr>
                <w:rFonts w:ascii="Arial" w:hAnsi="Arial" w:cs="Arial"/>
                <w:spacing w:val="-4"/>
                <w:sz w:val="24"/>
                <w:szCs w:val="24"/>
              </w:rPr>
              <w:t xml:space="preserve"> </w:t>
            </w:r>
            <w:r w:rsidRPr="0005769F">
              <w:rPr>
                <w:rFonts w:ascii="Arial" w:hAnsi="Arial" w:cs="Arial"/>
                <w:sz w:val="24"/>
                <w:szCs w:val="24"/>
              </w:rPr>
              <w:t>sąnaudos</w:t>
            </w:r>
            <w:r w:rsidRPr="0005769F">
              <w:rPr>
                <w:rFonts w:ascii="Arial" w:hAnsi="Arial" w:cs="Arial"/>
                <w:spacing w:val="-2"/>
                <w:sz w:val="24"/>
                <w:szCs w:val="24"/>
              </w:rPr>
              <w:t xml:space="preserve"> </w:t>
            </w:r>
            <w:r w:rsidRPr="0005769F">
              <w:rPr>
                <w:rFonts w:ascii="Arial" w:hAnsi="Arial" w:cs="Arial"/>
                <w:sz w:val="24"/>
                <w:szCs w:val="24"/>
              </w:rPr>
              <w:t>pastatui</w:t>
            </w:r>
            <w:r w:rsidRPr="0005769F">
              <w:rPr>
                <w:rFonts w:ascii="Arial" w:hAnsi="Arial" w:cs="Arial"/>
                <w:spacing w:val="-4"/>
                <w:sz w:val="24"/>
                <w:szCs w:val="24"/>
              </w:rPr>
              <w:t xml:space="preserve"> </w:t>
            </w:r>
            <w:r w:rsidRPr="0005769F">
              <w:rPr>
                <w:rFonts w:ascii="Arial" w:hAnsi="Arial" w:cs="Arial"/>
                <w:sz w:val="24"/>
                <w:szCs w:val="24"/>
              </w:rPr>
              <w:t>šildyti</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4EC4634B"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w:t>
            </w:r>
            <w:r w:rsidRPr="0005769F">
              <w:rPr>
                <w:rFonts w:ascii="Arial" w:hAnsi="Arial" w:cs="Arial"/>
                <w:spacing w:val="-1"/>
                <w:sz w:val="24"/>
                <w:szCs w:val="24"/>
              </w:rPr>
              <w:t xml:space="preserve"> </w:t>
            </w:r>
            <w:r w:rsidRPr="0005769F">
              <w:rPr>
                <w:rFonts w:ascii="Arial" w:hAnsi="Arial" w:cs="Arial"/>
                <w:sz w:val="24"/>
                <w:szCs w:val="24"/>
              </w:rPr>
              <w:t>už</w:t>
            </w:r>
            <w:r w:rsidRPr="0005769F">
              <w:rPr>
                <w:rFonts w:ascii="Arial" w:hAnsi="Arial" w:cs="Arial"/>
                <w:spacing w:val="-3"/>
                <w:sz w:val="24"/>
                <w:szCs w:val="24"/>
              </w:rPr>
              <w:t xml:space="preserve"> </w:t>
            </w:r>
            <w:r w:rsidRPr="0005769F">
              <w:rPr>
                <w:rFonts w:ascii="Arial" w:hAnsi="Arial" w:cs="Arial"/>
                <w:sz w:val="24"/>
                <w:szCs w:val="24"/>
              </w:rPr>
              <w:t>apskaičiuotą</w:t>
            </w:r>
            <w:r w:rsidRPr="0005769F">
              <w:rPr>
                <w:rFonts w:ascii="Arial" w:hAnsi="Arial" w:cs="Arial"/>
                <w:spacing w:val="-3"/>
                <w:sz w:val="24"/>
                <w:szCs w:val="24"/>
              </w:rPr>
              <w:t xml:space="preserve"> </w:t>
            </w:r>
            <w:r w:rsidRPr="0005769F">
              <w:rPr>
                <w:rFonts w:ascii="Arial" w:hAnsi="Arial" w:cs="Arial"/>
                <w:sz w:val="24"/>
                <w:szCs w:val="24"/>
              </w:rPr>
              <w:t>norminę</w:t>
            </w:r>
            <w:r w:rsidRPr="0005769F">
              <w:rPr>
                <w:rFonts w:ascii="Arial" w:hAnsi="Arial" w:cs="Arial"/>
                <w:spacing w:val="-1"/>
                <w:sz w:val="24"/>
                <w:szCs w:val="24"/>
              </w:rPr>
              <w:t xml:space="preserve"> </w:t>
            </w:r>
            <w:r w:rsidRPr="0005769F">
              <w:rPr>
                <w:rFonts w:ascii="Arial" w:hAnsi="Arial" w:cs="Arial"/>
                <w:sz w:val="24"/>
                <w:szCs w:val="24"/>
              </w:rPr>
              <w:t>vertę</w:t>
            </w:r>
          </w:p>
        </w:tc>
      </w:tr>
      <w:tr w:rsidR="00CD2854" w:rsidRPr="0005769F" w14:paraId="43434E70" w14:textId="77777777" w:rsidTr="000A03E9">
        <w:trPr>
          <w:trHeight w:val="397"/>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3AF8B758"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Vėdinimo</w:t>
            </w:r>
            <w:r w:rsidRPr="0005769F">
              <w:rPr>
                <w:rFonts w:ascii="Arial" w:hAnsi="Arial" w:cs="Arial"/>
                <w:spacing w:val="-4"/>
                <w:sz w:val="24"/>
                <w:szCs w:val="24"/>
              </w:rPr>
              <w:t xml:space="preserve"> </w:t>
            </w:r>
            <w:r w:rsidRPr="0005769F">
              <w:rPr>
                <w:rFonts w:ascii="Arial" w:hAnsi="Arial" w:cs="Arial"/>
                <w:sz w:val="24"/>
                <w:szCs w:val="24"/>
              </w:rPr>
              <w:t>įrenginių</w:t>
            </w:r>
            <w:r w:rsidRPr="0005769F">
              <w:rPr>
                <w:rFonts w:ascii="Arial" w:hAnsi="Arial" w:cs="Arial"/>
                <w:spacing w:val="-7"/>
                <w:sz w:val="24"/>
                <w:szCs w:val="24"/>
              </w:rPr>
              <w:t xml:space="preserve"> </w:t>
            </w:r>
            <w:r w:rsidRPr="0005769F">
              <w:rPr>
                <w:rFonts w:ascii="Arial" w:hAnsi="Arial" w:cs="Arial"/>
                <w:sz w:val="24"/>
                <w:szCs w:val="24"/>
              </w:rPr>
              <w:t>šilumogrąžos</w:t>
            </w:r>
            <w:r w:rsidRPr="0005769F">
              <w:rPr>
                <w:rFonts w:ascii="Arial" w:hAnsi="Arial" w:cs="Arial"/>
                <w:spacing w:val="-3"/>
                <w:sz w:val="24"/>
                <w:szCs w:val="24"/>
              </w:rPr>
              <w:t xml:space="preserve"> </w:t>
            </w:r>
            <w:r w:rsidRPr="0005769F">
              <w:rPr>
                <w:rFonts w:ascii="Arial" w:hAnsi="Arial" w:cs="Arial"/>
                <w:sz w:val="24"/>
                <w:szCs w:val="24"/>
              </w:rPr>
              <w:t>efektyvumas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729E7033" w14:textId="77777777" w:rsidR="00CD2854" w:rsidRPr="0005769F" w:rsidRDefault="00E13A32">
            <w:pPr>
              <w:pStyle w:val="TableParagraph"/>
              <w:tabs>
                <w:tab w:val="left" w:pos="0"/>
              </w:tabs>
              <w:spacing w:after="60"/>
              <w:ind w:left="147" w:right="115"/>
              <w:jc w:val="both"/>
              <w:rPr>
                <w:rFonts w:ascii="Arial" w:hAnsi="Arial" w:cs="Arial"/>
                <w:b/>
                <w:sz w:val="24"/>
                <w:szCs w:val="24"/>
              </w:rPr>
            </w:pPr>
            <w:r w:rsidRPr="0005769F">
              <w:rPr>
                <w:rFonts w:ascii="Arial" w:hAnsi="Arial" w:cs="Arial"/>
                <w:b/>
                <w:sz w:val="24"/>
                <w:szCs w:val="24"/>
              </w:rPr>
              <w:t>Ne</w:t>
            </w:r>
            <w:r w:rsidRPr="0005769F">
              <w:rPr>
                <w:rFonts w:ascii="Arial" w:hAnsi="Arial" w:cs="Arial"/>
                <w:b/>
                <w:spacing w:val="-1"/>
                <w:sz w:val="24"/>
                <w:szCs w:val="24"/>
              </w:rPr>
              <w:t xml:space="preserve"> </w:t>
            </w:r>
            <w:r w:rsidRPr="0005769F">
              <w:rPr>
                <w:rFonts w:ascii="Arial" w:hAnsi="Arial" w:cs="Arial"/>
                <w:b/>
                <w:sz w:val="24"/>
                <w:szCs w:val="24"/>
              </w:rPr>
              <w:t>mažesnis</w:t>
            </w:r>
            <w:r w:rsidRPr="0005769F">
              <w:rPr>
                <w:rFonts w:ascii="Arial" w:hAnsi="Arial" w:cs="Arial"/>
                <w:b/>
                <w:spacing w:val="-1"/>
                <w:sz w:val="24"/>
                <w:szCs w:val="24"/>
              </w:rPr>
              <w:t xml:space="preserve"> </w:t>
            </w:r>
            <w:r w:rsidRPr="0005769F">
              <w:rPr>
                <w:rFonts w:ascii="Arial" w:hAnsi="Arial" w:cs="Arial"/>
                <w:b/>
                <w:sz w:val="24"/>
                <w:szCs w:val="24"/>
              </w:rPr>
              <w:t>kaip 75%</w:t>
            </w:r>
          </w:p>
        </w:tc>
      </w:tr>
      <w:tr w:rsidR="00CD2854" w:rsidRPr="0005769F" w14:paraId="340D141D" w14:textId="77777777" w:rsidTr="000A03E9">
        <w:trPr>
          <w:trHeight w:val="501"/>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0824E68C"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Vėdinimo</w:t>
            </w:r>
            <w:r w:rsidRPr="0005769F">
              <w:rPr>
                <w:rFonts w:ascii="Arial" w:hAnsi="Arial" w:cs="Arial"/>
                <w:spacing w:val="-4"/>
                <w:sz w:val="24"/>
                <w:szCs w:val="24"/>
              </w:rPr>
              <w:t xml:space="preserve"> </w:t>
            </w:r>
            <w:r w:rsidRPr="0005769F">
              <w:rPr>
                <w:rFonts w:ascii="Arial" w:hAnsi="Arial" w:cs="Arial"/>
                <w:sz w:val="24"/>
                <w:szCs w:val="24"/>
              </w:rPr>
              <w:t>įrenginių</w:t>
            </w:r>
            <w:r w:rsidRPr="0005769F">
              <w:rPr>
                <w:rFonts w:ascii="Arial" w:hAnsi="Arial" w:cs="Arial"/>
                <w:spacing w:val="-6"/>
                <w:sz w:val="24"/>
                <w:szCs w:val="24"/>
              </w:rPr>
              <w:t xml:space="preserve"> </w:t>
            </w:r>
            <w:r w:rsidRPr="0005769F">
              <w:rPr>
                <w:rFonts w:ascii="Arial" w:hAnsi="Arial" w:cs="Arial"/>
                <w:sz w:val="24"/>
                <w:szCs w:val="24"/>
              </w:rPr>
              <w:t>ventiliatorių</w:t>
            </w:r>
            <w:r w:rsidRPr="0005769F">
              <w:rPr>
                <w:rFonts w:ascii="Arial" w:hAnsi="Arial" w:cs="Arial"/>
                <w:spacing w:val="-3"/>
                <w:sz w:val="24"/>
                <w:szCs w:val="24"/>
              </w:rPr>
              <w:t xml:space="preserve"> </w:t>
            </w:r>
            <w:r w:rsidRPr="0005769F">
              <w:rPr>
                <w:rFonts w:ascii="Arial" w:hAnsi="Arial" w:cs="Arial"/>
                <w:sz w:val="24"/>
                <w:szCs w:val="24"/>
              </w:rPr>
              <w:t>naudojamas</w:t>
            </w:r>
            <w:r w:rsidRPr="0005769F">
              <w:rPr>
                <w:rFonts w:ascii="Arial" w:hAnsi="Arial" w:cs="Arial"/>
                <w:spacing w:val="-3"/>
                <w:sz w:val="24"/>
                <w:szCs w:val="24"/>
              </w:rPr>
              <w:t xml:space="preserve"> </w:t>
            </w:r>
            <w:r w:rsidRPr="0005769F">
              <w:rPr>
                <w:rFonts w:ascii="Arial" w:hAnsi="Arial" w:cs="Arial"/>
                <w:sz w:val="24"/>
                <w:szCs w:val="24"/>
              </w:rPr>
              <w:t>energijos</w:t>
            </w:r>
            <w:r w:rsidRPr="0005769F">
              <w:rPr>
                <w:rFonts w:ascii="Arial" w:hAnsi="Arial" w:cs="Arial"/>
                <w:spacing w:val="-5"/>
                <w:sz w:val="24"/>
                <w:szCs w:val="24"/>
              </w:rPr>
              <w:t xml:space="preserve"> </w:t>
            </w:r>
            <w:r w:rsidRPr="0005769F">
              <w:rPr>
                <w:rFonts w:ascii="Arial" w:hAnsi="Arial" w:cs="Arial"/>
                <w:sz w:val="24"/>
                <w:szCs w:val="24"/>
              </w:rPr>
              <w:t>kiekis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0AAD43C2"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b/>
                <w:sz w:val="24"/>
                <w:szCs w:val="24"/>
              </w:rPr>
              <w:t>Ne</w:t>
            </w:r>
            <w:r w:rsidRPr="0005769F">
              <w:rPr>
                <w:rFonts w:ascii="Arial" w:hAnsi="Arial" w:cs="Arial"/>
                <w:b/>
                <w:spacing w:val="-3"/>
                <w:sz w:val="24"/>
                <w:szCs w:val="24"/>
              </w:rPr>
              <w:t xml:space="preserve"> </w:t>
            </w:r>
            <w:r w:rsidRPr="0005769F">
              <w:rPr>
                <w:rFonts w:ascii="Arial" w:hAnsi="Arial" w:cs="Arial"/>
                <w:b/>
                <w:sz w:val="24"/>
                <w:szCs w:val="24"/>
              </w:rPr>
              <w:t>didesnis</w:t>
            </w:r>
            <w:r w:rsidRPr="0005769F">
              <w:rPr>
                <w:rFonts w:ascii="Arial" w:hAnsi="Arial" w:cs="Arial"/>
                <w:b/>
                <w:spacing w:val="-2"/>
                <w:sz w:val="24"/>
                <w:szCs w:val="24"/>
              </w:rPr>
              <w:t xml:space="preserve"> </w:t>
            </w:r>
            <w:r w:rsidRPr="0005769F">
              <w:rPr>
                <w:rFonts w:ascii="Arial" w:hAnsi="Arial" w:cs="Arial"/>
                <w:b/>
                <w:sz w:val="24"/>
                <w:szCs w:val="24"/>
              </w:rPr>
              <w:t>kaip</w:t>
            </w:r>
            <w:r w:rsidRPr="0005769F">
              <w:rPr>
                <w:rFonts w:ascii="Arial" w:hAnsi="Arial" w:cs="Arial"/>
                <w:b/>
                <w:spacing w:val="-2"/>
                <w:sz w:val="24"/>
                <w:szCs w:val="24"/>
              </w:rPr>
              <w:t xml:space="preserve"> </w:t>
            </w:r>
            <w:r w:rsidRPr="0005769F">
              <w:rPr>
                <w:rFonts w:ascii="Arial" w:hAnsi="Arial" w:cs="Arial"/>
                <w:b/>
                <w:sz w:val="24"/>
                <w:szCs w:val="24"/>
              </w:rPr>
              <w:t>0,55</w:t>
            </w:r>
            <w:r w:rsidRPr="0005769F">
              <w:rPr>
                <w:rFonts w:ascii="Arial" w:hAnsi="Arial" w:cs="Arial"/>
                <w:b/>
                <w:spacing w:val="-1"/>
                <w:sz w:val="24"/>
                <w:szCs w:val="24"/>
              </w:rPr>
              <w:t xml:space="preserve"> </w:t>
            </w:r>
            <w:proofErr w:type="spellStart"/>
            <w:r w:rsidRPr="0005769F">
              <w:rPr>
                <w:rFonts w:ascii="Arial" w:hAnsi="Arial" w:cs="Arial"/>
                <w:sz w:val="24"/>
                <w:szCs w:val="24"/>
              </w:rPr>
              <w:t>Wh</w:t>
            </w:r>
            <w:proofErr w:type="spellEnd"/>
            <w:r w:rsidRPr="0005769F">
              <w:rPr>
                <w:rFonts w:ascii="Arial" w:hAnsi="Arial" w:cs="Arial"/>
                <w:sz w:val="24"/>
                <w:szCs w:val="24"/>
              </w:rPr>
              <w:t>/m</w:t>
            </w:r>
            <w:r w:rsidRPr="0005769F">
              <w:rPr>
                <w:rFonts w:ascii="Arial" w:hAnsi="Arial" w:cs="Arial"/>
                <w:sz w:val="24"/>
                <w:szCs w:val="24"/>
                <w:vertAlign w:val="superscript"/>
              </w:rPr>
              <w:t>3</w:t>
            </w:r>
          </w:p>
        </w:tc>
      </w:tr>
    </w:tbl>
    <w:p w14:paraId="74C95D92" w14:textId="77777777" w:rsidR="00CD2854" w:rsidRDefault="00E13A32" w:rsidP="000A03E9">
      <w:pPr>
        <w:pStyle w:val="ListParagraph"/>
        <w:numPr>
          <w:ilvl w:val="0"/>
          <w:numId w:val="2"/>
        </w:numPr>
        <w:tabs>
          <w:tab w:val="left" w:pos="709"/>
          <w:tab w:val="left" w:pos="1113"/>
          <w:tab w:val="left" w:pos="1115"/>
        </w:tabs>
        <w:spacing w:before="120" w:after="60"/>
        <w:ind w:left="709" w:right="113" w:firstLine="0"/>
        <w:contextualSpacing w:val="0"/>
        <w:jc w:val="both"/>
        <w:rPr>
          <w:rFonts w:ascii="Arial" w:hAnsi="Arial" w:cs="Arial"/>
          <w:sz w:val="24"/>
          <w:szCs w:val="24"/>
        </w:rPr>
      </w:pPr>
      <w:r>
        <w:rPr>
          <w:rFonts w:ascii="Arial" w:hAnsi="Arial" w:cs="Arial"/>
          <w:sz w:val="24"/>
          <w:szCs w:val="24"/>
        </w:rPr>
        <w:t xml:space="preserve"> „Pastatų energinio naudingumo projektavimas ir sertifikavimas“ galiojančių redakcijų nuostatomis ir remiantis Atskirų elementų ir vertinimo dedamųjų apskaičiavimas turi būti pagrįstas STR 2.01.02:2016 LST EN standartais nurodytais šiuose statybos techniniuose reglamentuose.</w:t>
      </w:r>
    </w:p>
    <w:p w14:paraId="6C179D5A"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Paslaugų teikėjo atliekami statybos techniniuose reglamentuose nenumatyti kaip privalomi projektavimo darbai:</w:t>
      </w:r>
    </w:p>
    <w:p w14:paraId="60FC7483"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Ilginių šalčio tilteliai verčių identifikavimas ir konstrukcinių mazgų optimizavimas (pagal LST EN ISO 10211:2007) – atliekamas statinio konstrukcijų dalies darbo projekto rengimo metu;</w:t>
      </w:r>
    </w:p>
    <w:p w14:paraId="500EB84E"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Detalus sandarumą užtikrinančių priemonių planavimas ir integravimas siekiant užtikrinti reikalavimus pagal STR 2.01.02:2016 „Pastatų energinio naudingumo projektavimas ir sertifikavimas“.</w:t>
      </w:r>
      <w:bookmarkStart w:id="102" w:name="_bookmark29"/>
      <w:bookmarkEnd w:id="102"/>
    </w:p>
    <w:p w14:paraId="5FC165B2" w14:textId="77777777" w:rsidR="00CD2854" w:rsidRP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03" w:name="_Toc184216319"/>
      <w:r w:rsidRPr="00056EF6">
        <w:rPr>
          <w:rFonts w:ascii="Arial" w:hAnsi="Arial" w:cs="Arial"/>
          <w:b/>
          <w:bCs/>
          <w:color w:val="auto"/>
          <w:sz w:val="24"/>
          <w:szCs w:val="24"/>
        </w:rPr>
        <w:t>Komfortinių</w:t>
      </w:r>
      <w:r w:rsidRPr="00056EF6">
        <w:rPr>
          <w:rFonts w:ascii="Arial" w:hAnsi="Arial" w:cs="Arial"/>
          <w:b/>
          <w:bCs/>
          <w:color w:val="auto"/>
          <w:spacing w:val="-6"/>
          <w:sz w:val="24"/>
          <w:szCs w:val="24"/>
        </w:rPr>
        <w:t xml:space="preserve"> </w:t>
      </w:r>
      <w:r w:rsidRPr="00056EF6">
        <w:rPr>
          <w:rFonts w:ascii="Arial" w:hAnsi="Arial" w:cs="Arial"/>
          <w:b/>
          <w:bCs/>
          <w:color w:val="auto"/>
          <w:sz w:val="24"/>
          <w:szCs w:val="24"/>
        </w:rPr>
        <w:t>sąlygų</w:t>
      </w:r>
      <w:r w:rsidRPr="00056EF6">
        <w:rPr>
          <w:rFonts w:ascii="Arial" w:hAnsi="Arial" w:cs="Arial"/>
          <w:b/>
          <w:bCs/>
          <w:color w:val="auto"/>
          <w:spacing w:val="-7"/>
          <w:sz w:val="24"/>
          <w:szCs w:val="24"/>
        </w:rPr>
        <w:t xml:space="preserve"> </w:t>
      </w:r>
      <w:r w:rsidRPr="00056EF6">
        <w:rPr>
          <w:rFonts w:ascii="Arial" w:hAnsi="Arial" w:cs="Arial"/>
          <w:b/>
          <w:bCs/>
          <w:color w:val="auto"/>
          <w:sz w:val="24"/>
          <w:szCs w:val="24"/>
        </w:rPr>
        <w:t>užtikrinimas</w:t>
      </w:r>
      <w:bookmarkEnd w:id="103"/>
    </w:p>
    <w:p w14:paraId="196743F2"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Projektiniai sprendimai aprėpiantys ir darantys poveikį pastato naudotojų komfortui, turi būti suprojektuoti taip, kad užtikrintu norminiuose dokumentuose nurodytas ribines vertes su reikalingu patikimumo lygiu:</w:t>
      </w:r>
    </w:p>
    <w:tbl>
      <w:tblPr>
        <w:tblW w:w="9927" w:type="dxa"/>
        <w:tblInd w:w="512" w:type="dxa"/>
        <w:tblLayout w:type="fixed"/>
        <w:tblCellMar>
          <w:left w:w="5" w:type="dxa"/>
          <w:right w:w="5" w:type="dxa"/>
        </w:tblCellMar>
        <w:tblLook w:val="01E0" w:firstRow="1" w:lastRow="1" w:firstColumn="1" w:lastColumn="1" w:noHBand="0" w:noVBand="0"/>
      </w:tblPr>
      <w:tblGrid>
        <w:gridCol w:w="3230"/>
        <w:gridCol w:w="2528"/>
        <w:gridCol w:w="4169"/>
      </w:tblGrid>
      <w:tr w:rsidR="00CD2854" w14:paraId="79D92D6A" w14:textId="77777777" w:rsidTr="0005769F">
        <w:trPr>
          <w:trHeight w:val="445"/>
        </w:trPr>
        <w:tc>
          <w:tcPr>
            <w:tcW w:w="3230" w:type="dxa"/>
            <w:tcBorders>
              <w:top w:val="single" w:sz="4" w:space="0" w:color="000000"/>
              <w:left w:val="single" w:sz="4" w:space="0" w:color="000000"/>
              <w:bottom w:val="single" w:sz="4" w:space="0" w:color="000000"/>
              <w:right w:val="single" w:sz="4" w:space="0" w:color="000000"/>
            </w:tcBorders>
          </w:tcPr>
          <w:p w14:paraId="29A64C12" w14:textId="77777777" w:rsidR="00CD2854" w:rsidRDefault="00E13A32">
            <w:pPr>
              <w:pStyle w:val="TableParagraph"/>
              <w:tabs>
                <w:tab w:val="left" w:pos="57"/>
              </w:tabs>
              <w:spacing w:after="60"/>
              <w:ind w:left="57" w:right="115"/>
              <w:jc w:val="center"/>
              <w:rPr>
                <w:rFonts w:ascii="Arial" w:hAnsi="Arial" w:cs="Arial"/>
                <w:b/>
                <w:sz w:val="24"/>
                <w:szCs w:val="24"/>
              </w:rPr>
            </w:pPr>
            <w:r>
              <w:rPr>
                <w:rFonts w:ascii="Arial" w:hAnsi="Arial" w:cs="Arial"/>
                <w:b/>
                <w:sz w:val="24"/>
                <w:szCs w:val="24"/>
              </w:rPr>
              <w:t>Komforto</w:t>
            </w:r>
            <w:r>
              <w:rPr>
                <w:rFonts w:ascii="Arial" w:hAnsi="Arial" w:cs="Arial"/>
                <w:b/>
                <w:spacing w:val="-3"/>
                <w:sz w:val="24"/>
                <w:szCs w:val="24"/>
              </w:rPr>
              <w:t xml:space="preserve"> </w:t>
            </w:r>
            <w:r>
              <w:rPr>
                <w:rFonts w:ascii="Arial" w:hAnsi="Arial" w:cs="Arial"/>
                <w:b/>
                <w:sz w:val="24"/>
                <w:szCs w:val="24"/>
              </w:rPr>
              <w:t>rodiklis</w:t>
            </w:r>
          </w:p>
        </w:tc>
        <w:tc>
          <w:tcPr>
            <w:tcW w:w="2528" w:type="dxa"/>
            <w:tcBorders>
              <w:top w:val="single" w:sz="4" w:space="0" w:color="000000"/>
              <w:left w:val="single" w:sz="4" w:space="0" w:color="000000"/>
              <w:bottom w:val="single" w:sz="4" w:space="0" w:color="000000"/>
              <w:right w:val="single" w:sz="4" w:space="0" w:color="000000"/>
            </w:tcBorders>
          </w:tcPr>
          <w:p w14:paraId="6BC10802" w14:textId="77777777" w:rsidR="00CD2854" w:rsidRDefault="00E13A32">
            <w:pPr>
              <w:pStyle w:val="TableParagraph"/>
              <w:tabs>
                <w:tab w:val="left" w:pos="57"/>
              </w:tabs>
              <w:spacing w:after="60"/>
              <w:ind w:left="57" w:right="115"/>
              <w:jc w:val="center"/>
              <w:rPr>
                <w:rFonts w:ascii="Arial" w:hAnsi="Arial" w:cs="Arial"/>
                <w:b/>
                <w:sz w:val="24"/>
                <w:szCs w:val="24"/>
              </w:rPr>
            </w:pPr>
            <w:r>
              <w:rPr>
                <w:rFonts w:ascii="Arial" w:hAnsi="Arial" w:cs="Arial"/>
                <w:b/>
                <w:sz w:val="24"/>
                <w:szCs w:val="24"/>
              </w:rPr>
              <w:t>Minimalus</w:t>
            </w:r>
            <w:r>
              <w:rPr>
                <w:rFonts w:ascii="Arial" w:hAnsi="Arial" w:cs="Arial"/>
                <w:b/>
                <w:spacing w:val="-6"/>
                <w:sz w:val="24"/>
                <w:szCs w:val="24"/>
              </w:rPr>
              <w:t xml:space="preserve"> </w:t>
            </w:r>
            <w:r>
              <w:rPr>
                <w:rFonts w:ascii="Arial" w:hAnsi="Arial" w:cs="Arial"/>
                <w:b/>
                <w:sz w:val="24"/>
                <w:szCs w:val="24"/>
              </w:rPr>
              <w:t>rodiklis</w:t>
            </w:r>
            <w:r>
              <w:rPr>
                <w:rFonts w:ascii="Arial" w:hAnsi="Arial" w:cs="Arial"/>
                <w:b/>
                <w:spacing w:val="-2"/>
                <w:sz w:val="24"/>
                <w:szCs w:val="24"/>
              </w:rPr>
              <w:t xml:space="preserve"> </w:t>
            </w:r>
            <w:r>
              <w:rPr>
                <w:rFonts w:ascii="Arial" w:hAnsi="Arial" w:cs="Arial"/>
                <w:b/>
                <w:sz w:val="24"/>
                <w:szCs w:val="24"/>
              </w:rPr>
              <w:t>(klasė)</w:t>
            </w:r>
          </w:p>
        </w:tc>
        <w:tc>
          <w:tcPr>
            <w:tcW w:w="4169" w:type="dxa"/>
            <w:tcBorders>
              <w:top w:val="single" w:sz="4" w:space="0" w:color="000000"/>
              <w:left w:val="single" w:sz="4" w:space="0" w:color="000000"/>
              <w:bottom w:val="single" w:sz="4" w:space="0" w:color="000000"/>
              <w:right w:val="single" w:sz="4" w:space="0" w:color="000000"/>
            </w:tcBorders>
          </w:tcPr>
          <w:p w14:paraId="675D1AC7" w14:textId="77777777" w:rsidR="00CD2854" w:rsidRDefault="00E13A32">
            <w:pPr>
              <w:pStyle w:val="TableParagraph"/>
              <w:tabs>
                <w:tab w:val="left" w:pos="57"/>
              </w:tabs>
              <w:spacing w:after="60"/>
              <w:ind w:left="57" w:right="115"/>
              <w:jc w:val="center"/>
              <w:rPr>
                <w:rFonts w:ascii="Arial" w:hAnsi="Arial" w:cs="Arial"/>
                <w:b/>
                <w:sz w:val="24"/>
                <w:szCs w:val="24"/>
              </w:rPr>
            </w:pPr>
            <w:r>
              <w:rPr>
                <w:rFonts w:ascii="Arial" w:hAnsi="Arial" w:cs="Arial"/>
                <w:b/>
                <w:sz w:val="24"/>
                <w:szCs w:val="24"/>
              </w:rPr>
              <w:t>Reguliuojantis</w:t>
            </w:r>
            <w:r>
              <w:rPr>
                <w:rFonts w:ascii="Arial" w:hAnsi="Arial" w:cs="Arial"/>
                <w:b/>
                <w:spacing w:val="-4"/>
                <w:sz w:val="24"/>
                <w:szCs w:val="24"/>
              </w:rPr>
              <w:t xml:space="preserve"> </w:t>
            </w:r>
            <w:r>
              <w:rPr>
                <w:rFonts w:ascii="Arial" w:hAnsi="Arial" w:cs="Arial"/>
                <w:b/>
                <w:sz w:val="24"/>
                <w:szCs w:val="24"/>
              </w:rPr>
              <w:t>norminis</w:t>
            </w:r>
            <w:r>
              <w:rPr>
                <w:rFonts w:ascii="Arial" w:hAnsi="Arial" w:cs="Arial"/>
                <w:b/>
                <w:spacing w:val="-3"/>
                <w:sz w:val="24"/>
                <w:szCs w:val="24"/>
              </w:rPr>
              <w:t xml:space="preserve"> </w:t>
            </w:r>
            <w:r>
              <w:rPr>
                <w:rFonts w:ascii="Arial" w:hAnsi="Arial" w:cs="Arial"/>
                <w:b/>
                <w:sz w:val="24"/>
                <w:szCs w:val="24"/>
              </w:rPr>
              <w:t>dokumentas</w:t>
            </w:r>
          </w:p>
        </w:tc>
      </w:tr>
      <w:tr w:rsidR="00CD2854" w14:paraId="5BF767D0" w14:textId="77777777" w:rsidTr="0005769F">
        <w:trPr>
          <w:trHeight w:val="497"/>
        </w:trPr>
        <w:tc>
          <w:tcPr>
            <w:tcW w:w="3230" w:type="dxa"/>
            <w:tcBorders>
              <w:top w:val="single" w:sz="4" w:space="0" w:color="000000"/>
              <w:left w:val="single" w:sz="4" w:space="0" w:color="000000"/>
              <w:bottom w:val="single" w:sz="4" w:space="0" w:color="000000"/>
              <w:right w:val="single" w:sz="4" w:space="0" w:color="000000"/>
            </w:tcBorders>
          </w:tcPr>
          <w:p w14:paraId="1BB035A5" w14:textId="77777777" w:rsidR="00CD2854" w:rsidRDefault="00E13A32">
            <w:pPr>
              <w:pStyle w:val="TableParagraph"/>
              <w:tabs>
                <w:tab w:val="left" w:pos="57"/>
              </w:tabs>
              <w:spacing w:after="60" w:line="248" w:lineRule="exact"/>
              <w:ind w:left="57" w:right="115"/>
              <w:jc w:val="both"/>
              <w:rPr>
                <w:rFonts w:ascii="Arial" w:hAnsi="Arial" w:cs="Arial"/>
                <w:sz w:val="24"/>
                <w:szCs w:val="24"/>
              </w:rPr>
            </w:pPr>
            <w:r>
              <w:rPr>
                <w:rFonts w:ascii="Arial" w:hAnsi="Arial" w:cs="Arial"/>
                <w:sz w:val="24"/>
                <w:szCs w:val="24"/>
              </w:rPr>
              <w:t>Natūralus</w:t>
            </w:r>
            <w:r>
              <w:rPr>
                <w:rFonts w:ascii="Arial" w:hAnsi="Arial" w:cs="Arial"/>
                <w:spacing w:val="-2"/>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dirbtinis</w:t>
            </w:r>
            <w:r>
              <w:rPr>
                <w:rFonts w:ascii="Arial" w:hAnsi="Arial" w:cs="Arial"/>
                <w:spacing w:val="-3"/>
                <w:sz w:val="24"/>
                <w:szCs w:val="24"/>
              </w:rPr>
              <w:t xml:space="preserve"> </w:t>
            </w:r>
            <w:r>
              <w:rPr>
                <w:rFonts w:ascii="Arial" w:hAnsi="Arial" w:cs="Arial"/>
                <w:sz w:val="24"/>
                <w:szCs w:val="24"/>
              </w:rPr>
              <w:t>patalpų</w:t>
            </w:r>
          </w:p>
          <w:p w14:paraId="5206B16A" w14:textId="77777777" w:rsidR="00CD2854" w:rsidRDefault="00E13A32">
            <w:pPr>
              <w:pStyle w:val="TableParagraph"/>
              <w:tabs>
                <w:tab w:val="left" w:pos="57"/>
              </w:tabs>
              <w:spacing w:after="60" w:line="238" w:lineRule="exact"/>
              <w:ind w:left="57" w:right="115"/>
              <w:jc w:val="both"/>
              <w:rPr>
                <w:rFonts w:ascii="Arial" w:hAnsi="Arial" w:cs="Arial"/>
                <w:sz w:val="24"/>
                <w:szCs w:val="24"/>
              </w:rPr>
            </w:pPr>
            <w:r>
              <w:rPr>
                <w:rFonts w:ascii="Arial" w:hAnsi="Arial" w:cs="Arial"/>
                <w:sz w:val="24"/>
                <w:szCs w:val="24"/>
              </w:rPr>
              <w:t>apšvietimas</w:t>
            </w:r>
          </w:p>
        </w:tc>
        <w:tc>
          <w:tcPr>
            <w:tcW w:w="2528" w:type="dxa"/>
            <w:tcBorders>
              <w:top w:val="single" w:sz="4" w:space="0" w:color="000000"/>
              <w:left w:val="single" w:sz="4" w:space="0" w:color="000000"/>
              <w:bottom w:val="single" w:sz="4" w:space="0" w:color="000000"/>
              <w:right w:val="single" w:sz="4" w:space="0" w:color="000000"/>
            </w:tcBorders>
          </w:tcPr>
          <w:p w14:paraId="65D10B5E" w14:textId="77777777" w:rsidR="00CD2854" w:rsidRDefault="00E13A32">
            <w:pPr>
              <w:pStyle w:val="TableParagraph"/>
              <w:tabs>
                <w:tab w:val="left" w:pos="57"/>
              </w:tabs>
              <w:spacing w:after="60" w:line="248" w:lineRule="exact"/>
              <w:ind w:left="57" w:right="115"/>
              <w:jc w:val="both"/>
              <w:rPr>
                <w:rFonts w:ascii="Arial" w:hAnsi="Arial" w:cs="Arial"/>
                <w:sz w:val="24"/>
                <w:szCs w:val="24"/>
              </w:rPr>
            </w:pPr>
            <w:r>
              <w:rPr>
                <w:rFonts w:ascii="Arial" w:hAnsi="Arial" w:cs="Arial"/>
                <w:sz w:val="24"/>
                <w:szCs w:val="24"/>
              </w:rPr>
              <w:t>Visi</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1"/>
                <w:sz w:val="24"/>
                <w:szCs w:val="24"/>
              </w:rPr>
              <w:t xml:space="preserve"> </w:t>
            </w:r>
            <w:r>
              <w:rPr>
                <w:rFonts w:ascii="Arial" w:hAnsi="Arial" w:cs="Arial"/>
                <w:sz w:val="24"/>
                <w:szCs w:val="24"/>
              </w:rPr>
              <w:t>pagal</w:t>
            </w:r>
            <w:r>
              <w:rPr>
                <w:rFonts w:ascii="Arial" w:hAnsi="Arial" w:cs="Arial"/>
                <w:spacing w:val="-1"/>
                <w:sz w:val="24"/>
                <w:szCs w:val="24"/>
              </w:rPr>
              <w:t xml:space="preserve"> </w:t>
            </w:r>
            <w:r>
              <w:rPr>
                <w:rFonts w:ascii="Arial" w:hAnsi="Arial" w:cs="Arial"/>
                <w:sz w:val="24"/>
                <w:szCs w:val="24"/>
              </w:rPr>
              <w:t>patalpų paskirtį</w:t>
            </w:r>
          </w:p>
        </w:tc>
        <w:tc>
          <w:tcPr>
            <w:tcW w:w="4169" w:type="dxa"/>
            <w:tcBorders>
              <w:top w:val="single" w:sz="4" w:space="0" w:color="000000"/>
              <w:left w:val="single" w:sz="4" w:space="0" w:color="000000"/>
              <w:bottom w:val="single" w:sz="4" w:space="0" w:color="000000"/>
              <w:right w:val="single" w:sz="4" w:space="0" w:color="000000"/>
            </w:tcBorders>
          </w:tcPr>
          <w:p w14:paraId="1FAE0984" w14:textId="77777777" w:rsidR="00CD2854" w:rsidRDefault="00E13A32">
            <w:pPr>
              <w:pStyle w:val="TableParagraph"/>
              <w:tabs>
                <w:tab w:val="left" w:pos="57"/>
              </w:tabs>
              <w:spacing w:after="60" w:line="249" w:lineRule="exact"/>
              <w:ind w:left="57" w:right="115"/>
              <w:jc w:val="both"/>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12464-1:2011, LST EN</w:t>
            </w:r>
            <w:r>
              <w:rPr>
                <w:rFonts w:ascii="Arial" w:hAnsi="Arial" w:cs="Arial"/>
                <w:spacing w:val="-1"/>
                <w:sz w:val="24"/>
                <w:szCs w:val="24"/>
              </w:rPr>
              <w:t xml:space="preserve"> </w:t>
            </w:r>
            <w:r>
              <w:rPr>
                <w:rFonts w:ascii="Arial" w:hAnsi="Arial" w:cs="Arial"/>
                <w:sz w:val="24"/>
                <w:szCs w:val="24"/>
              </w:rPr>
              <w:t>15251,</w:t>
            </w:r>
          </w:p>
          <w:p w14:paraId="72AFC3CC" w14:textId="77777777" w:rsidR="00CD2854" w:rsidRDefault="00E13A32">
            <w:pPr>
              <w:pStyle w:val="TableParagraph"/>
              <w:tabs>
                <w:tab w:val="left" w:pos="57"/>
              </w:tabs>
              <w:spacing w:after="60" w:line="233" w:lineRule="exact"/>
              <w:ind w:left="57" w:right="115"/>
              <w:jc w:val="both"/>
              <w:rPr>
                <w:rFonts w:ascii="Arial" w:hAnsi="Arial" w:cs="Arial"/>
                <w:b/>
                <w:sz w:val="24"/>
                <w:szCs w:val="24"/>
              </w:rPr>
            </w:pPr>
            <w:r>
              <w:rPr>
                <w:rFonts w:ascii="Arial" w:hAnsi="Arial" w:cs="Arial"/>
                <w:b/>
                <w:sz w:val="24"/>
                <w:szCs w:val="24"/>
              </w:rPr>
              <w:t>HN</w:t>
            </w:r>
            <w:r>
              <w:rPr>
                <w:rFonts w:ascii="Arial" w:hAnsi="Arial" w:cs="Arial"/>
                <w:b/>
                <w:spacing w:val="-1"/>
                <w:sz w:val="24"/>
                <w:szCs w:val="24"/>
              </w:rPr>
              <w:t xml:space="preserve"> </w:t>
            </w:r>
            <w:r>
              <w:rPr>
                <w:rFonts w:ascii="Arial" w:hAnsi="Arial" w:cs="Arial"/>
                <w:b/>
                <w:sz w:val="24"/>
                <w:szCs w:val="24"/>
              </w:rPr>
              <w:t>98:2014</w:t>
            </w:r>
          </w:p>
        </w:tc>
      </w:tr>
      <w:tr w:rsidR="00CD2854" w14:paraId="116BF5D6" w14:textId="77777777" w:rsidTr="0005769F">
        <w:trPr>
          <w:trHeight w:val="447"/>
        </w:trPr>
        <w:tc>
          <w:tcPr>
            <w:tcW w:w="3230" w:type="dxa"/>
            <w:tcBorders>
              <w:top w:val="single" w:sz="4" w:space="0" w:color="000000"/>
              <w:left w:val="single" w:sz="4" w:space="0" w:color="000000"/>
              <w:bottom w:val="single" w:sz="4" w:space="0" w:color="000000"/>
              <w:right w:val="single" w:sz="4" w:space="0" w:color="000000"/>
            </w:tcBorders>
          </w:tcPr>
          <w:p w14:paraId="3D567665"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Patalpų</w:t>
            </w:r>
            <w:r>
              <w:rPr>
                <w:rFonts w:ascii="Arial" w:hAnsi="Arial" w:cs="Arial"/>
                <w:spacing w:val="-4"/>
                <w:sz w:val="24"/>
                <w:szCs w:val="24"/>
              </w:rPr>
              <w:t xml:space="preserve"> </w:t>
            </w:r>
            <w:r>
              <w:rPr>
                <w:rFonts w:ascii="Arial" w:hAnsi="Arial" w:cs="Arial"/>
                <w:sz w:val="24"/>
                <w:szCs w:val="24"/>
              </w:rPr>
              <w:t>oro</w:t>
            </w:r>
            <w:r>
              <w:rPr>
                <w:rFonts w:ascii="Arial" w:hAnsi="Arial" w:cs="Arial"/>
                <w:spacing w:val="-3"/>
                <w:sz w:val="24"/>
                <w:szCs w:val="24"/>
              </w:rPr>
              <w:t xml:space="preserve"> </w:t>
            </w:r>
            <w:r>
              <w:rPr>
                <w:rFonts w:ascii="Arial" w:hAnsi="Arial" w:cs="Arial"/>
                <w:sz w:val="24"/>
                <w:szCs w:val="24"/>
              </w:rPr>
              <w:t>kokybė</w:t>
            </w:r>
          </w:p>
        </w:tc>
        <w:tc>
          <w:tcPr>
            <w:tcW w:w="2528" w:type="dxa"/>
            <w:tcBorders>
              <w:top w:val="single" w:sz="4" w:space="0" w:color="000000"/>
              <w:left w:val="single" w:sz="4" w:space="0" w:color="000000"/>
              <w:bottom w:val="single" w:sz="4" w:space="0" w:color="000000"/>
              <w:right w:val="single" w:sz="4" w:space="0" w:color="000000"/>
            </w:tcBorders>
          </w:tcPr>
          <w:p w14:paraId="3908E6BF"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IDA</w:t>
            </w:r>
            <w:r>
              <w:rPr>
                <w:rFonts w:ascii="Arial" w:hAnsi="Arial" w:cs="Arial"/>
                <w:spacing w:val="-2"/>
                <w:sz w:val="24"/>
                <w:szCs w:val="24"/>
              </w:rPr>
              <w:t xml:space="preserve"> </w:t>
            </w:r>
            <w:r>
              <w:rPr>
                <w:rFonts w:ascii="Arial" w:hAnsi="Arial" w:cs="Arial"/>
                <w:sz w:val="24"/>
                <w:szCs w:val="24"/>
              </w:rPr>
              <w:t>2</w:t>
            </w:r>
          </w:p>
        </w:tc>
        <w:tc>
          <w:tcPr>
            <w:tcW w:w="4169" w:type="dxa"/>
            <w:tcBorders>
              <w:top w:val="single" w:sz="4" w:space="0" w:color="000000"/>
              <w:left w:val="single" w:sz="4" w:space="0" w:color="000000"/>
              <w:bottom w:val="single" w:sz="4" w:space="0" w:color="000000"/>
              <w:right w:val="single" w:sz="4" w:space="0" w:color="000000"/>
            </w:tcBorders>
          </w:tcPr>
          <w:p w14:paraId="2588F000"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13779:2007,</w:t>
            </w:r>
            <w:r>
              <w:rPr>
                <w:rFonts w:ascii="Arial" w:hAnsi="Arial" w:cs="Arial"/>
                <w:spacing w:val="1"/>
                <w:sz w:val="24"/>
                <w:szCs w:val="24"/>
              </w:rPr>
              <w:t xml:space="preserve"> </w:t>
            </w: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15251</w:t>
            </w:r>
          </w:p>
        </w:tc>
      </w:tr>
      <w:tr w:rsidR="00CD2854" w14:paraId="3622F872" w14:textId="77777777" w:rsidTr="0005769F">
        <w:trPr>
          <w:trHeight w:val="445"/>
        </w:trPr>
        <w:tc>
          <w:tcPr>
            <w:tcW w:w="3230" w:type="dxa"/>
            <w:tcBorders>
              <w:top w:val="single" w:sz="4" w:space="0" w:color="000000"/>
              <w:left w:val="single" w:sz="4" w:space="0" w:color="000000"/>
              <w:bottom w:val="single" w:sz="4" w:space="0" w:color="000000"/>
              <w:right w:val="single" w:sz="4" w:space="0" w:color="000000"/>
            </w:tcBorders>
          </w:tcPr>
          <w:p w14:paraId="75C2D14E"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Šiluminis</w:t>
            </w:r>
            <w:r>
              <w:rPr>
                <w:rFonts w:ascii="Arial" w:hAnsi="Arial" w:cs="Arial"/>
                <w:spacing w:val="-5"/>
                <w:sz w:val="24"/>
                <w:szCs w:val="24"/>
              </w:rPr>
              <w:t xml:space="preserve"> </w:t>
            </w:r>
            <w:r>
              <w:rPr>
                <w:rFonts w:ascii="Arial" w:hAnsi="Arial" w:cs="Arial"/>
                <w:sz w:val="24"/>
                <w:szCs w:val="24"/>
              </w:rPr>
              <w:t>komfortas</w:t>
            </w:r>
          </w:p>
        </w:tc>
        <w:tc>
          <w:tcPr>
            <w:tcW w:w="2528" w:type="dxa"/>
            <w:tcBorders>
              <w:top w:val="single" w:sz="4" w:space="0" w:color="000000"/>
              <w:left w:val="single" w:sz="4" w:space="0" w:color="000000"/>
              <w:bottom w:val="single" w:sz="4" w:space="0" w:color="000000"/>
              <w:right w:val="single" w:sz="4" w:space="0" w:color="000000"/>
            </w:tcBorders>
          </w:tcPr>
          <w:p w14:paraId="4DE490E0"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B</w:t>
            </w:r>
            <w:r>
              <w:rPr>
                <w:rFonts w:ascii="Arial" w:hAnsi="Arial" w:cs="Arial"/>
                <w:spacing w:val="-2"/>
                <w:sz w:val="24"/>
                <w:szCs w:val="24"/>
              </w:rPr>
              <w:t xml:space="preserve"> </w:t>
            </w:r>
            <w:r>
              <w:rPr>
                <w:rFonts w:ascii="Arial" w:hAnsi="Arial" w:cs="Arial"/>
                <w:sz w:val="24"/>
                <w:szCs w:val="24"/>
              </w:rPr>
              <w:t>klasė</w:t>
            </w:r>
          </w:p>
        </w:tc>
        <w:tc>
          <w:tcPr>
            <w:tcW w:w="4169" w:type="dxa"/>
            <w:tcBorders>
              <w:top w:val="single" w:sz="4" w:space="0" w:color="000000"/>
              <w:left w:val="single" w:sz="4" w:space="0" w:color="000000"/>
              <w:bottom w:val="single" w:sz="4" w:space="0" w:color="000000"/>
              <w:right w:val="single" w:sz="4" w:space="0" w:color="000000"/>
            </w:tcBorders>
          </w:tcPr>
          <w:p w14:paraId="5496BECF"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7730:2005,</w:t>
            </w:r>
            <w:r>
              <w:rPr>
                <w:rFonts w:ascii="Arial" w:hAnsi="Arial" w:cs="Arial"/>
                <w:spacing w:val="1"/>
                <w:sz w:val="24"/>
                <w:szCs w:val="24"/>
              </w:rPr>
              <w:t xml:space="preserve"> </w:t>
            </w:r>
            <w:r>
              <w:rPr>
                <w:rFonts w:ascii="Arial" w:hAnsi="Arial" w:cs="Arial"/>
                <w:sz w:val="24"/>
                <w:szCs w:val="24"/>
              </w:rPr>
              <w:t>LST</w:t>
            </w:r>
            <w:r>
              <w:rPr>
                <w:rFonts w:ascii="Arial" w:hAnsi="Arial" w:cs="Arial"/>
                <w:spacing w:val="-2"/>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15251</w:t>
            </w:r>
          </w:p>
        </w:tc>
      </w:tr>
      <w:tr w:rsidR="00CD2854" w14:paraId="27F2366F" w14:textId="77777777" w:rsidTr="0005769F">
        <w:trPr>
          <w:trHeight w:val="445"/>
        </w:trPr>
        <w:tc>
          <w:tcPr>
            <w:tcW w:w="3230" w:type="dxa"/>
            <w:tcBorders>
              <w:top w:val="single" w:sz="4" w:space="0" w:color="000000"/>
              <w:left w:val="single" w:sz="4" w:space="0" w:color="000000"/>
              <w:bottom w:val="single" w:sz="4" w:space="0" w:color="000000"/>
              <w:right w:val="single" w:sz="4" w:space="0" w:color="000000"/>
            </w:tcBorders>
          </w:tcPr>
          <w:p w14:paraId="76A200CE"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Atitvarų</w:t>
            </w:r>
            <w:r>
              <w:rPr>
                <w:rFonts w:ascii="Arial" w:hAnsi="Arial" w:cs="Arial"/>
                <w:spacing w:val="-5"/>
                <w:sz w:val="24"/>
                <w:szCs w:val="24"/>
              </w:rPr>
              <w:t xml:space="preserve"> </w:t>
            </w:r>
            <w:r>
              <w:rPr>
                <w:rFonts w:ascii="Arial" w:hAnsi="Arial" w:cs="Arial"/>
                <w:sz w:val="24"/>
                <w:szCs w:val="24"/>
              </w:rPr>
              <w:t>paviršių</w:t>
            </w:r>
            <w:r>
              <w:rPr>
                <w:rFonts w:ascii="Arial" w:hAnsi="Arial" w:cs="Arial"/>
                <w:spacing w:val="-5"/>
                <w:sz w:val="24"/>
                <w:szCs w:val="24"/>
              </w:rPr>
              <w:t xml:space="preserve"> </w:t>
            </w:r>
            <w:r>
              <w:rPr>
                <w:rFonts w:ascii="Arial" w:hAnsi="Arial" w:cs="Arial"/>
                <w:sz w:val="24"/>
                <w:szCs w:val="24"/>
              </w:rPr>
              <w:t>temperatūra</w:t>
            </w:r>
          </w:p>
        </w:tc>
        <w:tc>
          <w:tcPr>
            <w:tcW w:w="2528" w:type="dxa"/>
            <w:tcBorders>
              <w:top w:val="single" w:sz="4" w:space="0" w:color="000000"/>
              <w:left w:val="single" w:sz="4" w:space="0" w:color="000000"/>
              <w:bottom w:val="single" w:sz="4" w:space="0" w:color="000000"/>
              <w:right w:val="single" w:sz="4" w:space="0" w:color="000000"/>
            </w:tcBorders>
          </w:tcPr>
          <w:p w14:paraId="4005E568"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position w:val="2"/>
                <w:sz w:val="24"/>
                <w:szCs w:val="24"/>
              </w:rPr>
              <w:t>f</w:t>
            </w:r>
            <w:r>
              <w:rPr>
                <w:rFonts w:ascii="Arial" w:hAnsi="Arial" w:cs="Arial"/>
                <w:sz w:val="24"/>
                <w:szCs w:val="24"/>
              </w:rPr>
              <w:t>RSI</w:t>
            </w:r>
            <w:r>
              <w:rPr>
                <w:rFonts w:ascii="Arial" w:hAnsi="Arial" w:cs="Arial"/>
                <w:spacing w:val="-1"/>
                <w:sz w:val="24"/>
                <w:szCs w:val="24"/>
              </w:rPr>
              <w:t xml:space="preserve"> </w:t>
            </w:r>
            <w:r>
              <w:rPr>
                <w:rFonts w:ascii="Arial" w:hAnsi="Arial" w:cs="Arial"/>
                <w:position w:val="2"/>
                <w:sz w:val="24"/>
                <w:szCs w:val="24"/>
              </w:rPr>
              <w:t>≥0,90</w:t>
            </w:r>
          </w:p>
        </w:tc>
        <w:tc>
          <w:tcPr>
            <w:tcW w:w="4169" w:type="dxa"/>
            <w:tcBorders>
              <w:top w:val="single" w:sz="4" w:space="0" w:color="000000"/>
              <w:left w:val="single" w:sz="4" w:space="0" w:color="000000"/>
              <w:bottom w:val="single" w:sz="4" w:space="0" w:color="000000"/>
              <w:right w:val="single" w:sz="4" w:space="0" w:color="000000"/>
            </w:tcBorders>
          </w:tcPr>
          <w:p w14:paraId="3D3EA950"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13788</w:t>
            </w:r>
          </w:p>
        </w:tc>
      </w:tr>
      <w:tr w:rsidR="00CD2854" w14:paraId="7573F9B0" w14:textId="77777777" w:rsidTr="0005769F">
        <w:trPr>
          <w:trHeight w:val="497"/>
        </w:trPr>
        <w:tc>
          <w:tcPr>
            <w:tcW w:w="3230" w:type="dxa"/>
            <w:tcBorders>
              <w:top w:val="single" w:sz="4" w:space="0" w:color="000000"/>
              <w:left w:val="single" w:sz="4" w:space="0" w:color="000000"/>
              <w:bottom w:val="single" w:sz="4" w:space="0" w:color="000000"/>
              <w:right w:val="single" w:sz="4" w:space="0" w:color="000000"/>
            </w:tcBorders>
          </w:tcPr>
          <w:p w14:paraId="121F0809"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Akustinis</w:t>
            </w:r>
            <w:r>
              <w:rPr>
                <w:rFonts w:ascii="Arial" w:hAnsi="Arial" w:cs="Arial"/>
                <w:spacing w:val="-3"/>
                <w:sz w:val="24"/>
                <w:szCs w:val="24"/>
              </w:rPr>
              <w:t xml:space="preserve"> </w:t>
            </w:r>
            <w:r>
              <w:rPr>
                <w:rFonts w:ascii="Arial" w:hAnsi="Arial" w:cs="Arial"/>
                <w:sz w:val="24"/>
                <w:szCs w:val="24"/>
              </w:rPr>
              <w:t>komfortas</w:t>
            </w:r>
          </w:p>
        </w:tc>
        <w:tc>
          <w:tcPr>
            <w:tcW w:w="2528" w:type="dxa"/>
            <w:tcBorders>
              <w:top w:val="single" w:sz="4" w:space="0" w:color="000000"/>
              <w:left w:val="single" w:sz="4" w:space="0" w:color="000000"/>
              <w:bottom w:val="single" w:sz="4" w:space="0" w:color="000000"/>
              <w:right w:val="single" w:sz="4" w:space="0" w:color="000000"/>
            </w:tcBorders>
          </w:tcPr>
          <w:p w14:paraId="4B83EE3A" w14:textId="77777777" w:rsidR="00CD2854" w:rsidRDefault="00E13A32">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B</w:t>
            </w:r>
            <w:r>
              <w:rPr>
                <w:rFonts w:ascii="Arial" w:hAnsi="Arial" w:cs="Arial"/>
                <w:spacing w:val="-2"/>
                <w:sz w:val="24"/>
                <w:szCs w:val="24"/>
              </w:rPr>
              <w:t xml:space="preserve"> </w:t>
            </w:r>
            <w:r>
              <w:rPr>
                <w:rFonts w:ascii="Arial" w:hAnsi="Arial" w:cs="Arial"/>
                <w:sz w:val="24"/>
                <w:szCs w:val="24"/>
              </w:rPr>
              <w:t>klasė</w:t>
            </w:r>
          </w:p>
        </w:tc>
        <w:tc>
          <w:tcPr>
            <w:tcW w:w="4169" w:type="dxa"/>
            <w:tcBorders>
              <w:top w:val="single" w:sz="4" w:space="0" w:color="000000"/>
              <w:left w:val="single" w:sz="4" w:space="0" w:color="000000"/>
              <w:bottom w:val="single" w:sz="4" w:space="0" w:color="000000"/>
              <w:right w:val="single" w:sz="4" w:space="0" w:color="000000"/>
            </w:tcBorders>
          </w:tcPr>
          <w:p w14:paraId="1F570050" w14:textId="77777777" w:rsidR="00CD2854" w:rsidRDefault="00E13A32">
            <w:pPr>
              <w:pStyle w:val="TableParagraph"/>
              <w:tabs>
                <w:tab w:val="left" w:pos="57"/>
              </w:tabs>
              <w:spacing w:after="60" w:line="247" w:lineRule="exact"/>
              <w:ind w:left="57" w:right="115"/>
              <w:jc w:val="both"/>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15251,</w:t>
            </w:r>
            <w:r>
              <w:rPr>
                <w:rFonts w:ascii="Arial" w:hAnsi="Arial" w:cs="Arial"/>
                <w:spacing w:val="1"/>
                <w:sz w:val="24"/>
                <w:szCs w:val="24"/>
              </w:rPr>
              <w:t xml:space="preserve"> </w:t>
            </w: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717-1:2013,</w:t>
            </w:r>
          </w:p>
          <w:p w14:paraId="67B3BD59" w14:textId="77777777" w:rsidR="00CD2854" w:rsidRDefault="00E13A32">
            <w:pPr>
              <w:pStyle w:val="TableParagraph"/>
              <w:tabs>
                <w:tab w:val="left" w:pos="57"/>
              </w:tabs>
              <w:spacing w:after="60" w:line="238" w:lineRule="exact"/>
              <w:ind w:left="57"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2.01.07:2003</w:t>
            </w:r>
          </w:p>
        </w:tc>
      </w:tr>
    </w:tbl>
    <w:p w14:paraId="7D3EC686"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Projektavimo metu turi būti atlikti skaičiavimai ir modeliavimas pagrindžiantis šių rodiklių atitikimą nurodytiems standartams ir norminiams dokumentams. Priimami sprendimai turi tenkinti keliamus reikalavimus komfortui. Energijos taupymas negali būti planuojamas ir vykdomas mažinant komforto lygį apibrėžiančius rodiklius.</w:t>
      </w:r>
      <w:bookmarkStart w:id="104" w:name="_bookmark30"/>
      <w:bookmarkEnd w:id="104"/>
    </w:p>
    <w:p w14:paraId="096E2F23" w14:textId="77777777" w:rsidR="00056EF6" w:rsidRP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05" w:name="_Toc184216320"/>
      <w:r w:rsidRPr="00056EF6">
        <w:rPr>
          <w:rFonts w:ascii="Arial" w:hAnsi="Arial" w:cs="Arial"/>
          <w:b/>
          <w:bCs/>
          <w:color w:val="auto"/>
          <w:sz w:val="24"/>
          <w:szCs w:val="24"/>
        </w:rPr>
        <w:t>Inžinerinių</w:t>
      </w:r>
      <w:r w:rsidRPr="00056EF6">
        <w:rPr>
          <w:rFonts w:ascii="Arial" w:hAnsi="Arial" w:cs="Arial"/>
          <w:b/>
          <w:bCs/>
          <w:color w:val="auto"/>
          <w:spacing w:val="-5"/>
          <w:sz w:val="24"/>
          <w:szCs w:val="24"/>
        </w:rPr>
        <w:t xml:space="preserve"> </w:t>
      </w:r>
      <w:r w:rsidRPr="00056EF6">
        <w:rPr>
          <w:rFonts w:ascii="Arial" w:hAnsi="Arial" w:cs="Arial"/>
          <w:b/>
          <w:bCs/>
          <w:color w:val="auto"/>
          <w:sz w:val="24"/>
          <w:szCs w:val="24"/>
        </w:rPr>
        <w:t>sistemų</w:t>
      </w:r>
      <w:r w:rsidRPr="00056EF6">
        <w:rPr>
          <w:rFonts w:ascii="Arial" w:hAnsi="Arial" w:cs="Arial"/>
          <w:b/>
          <w:bCs/>
          <w:color w:val="auto"/>
          <w:spacing w:val="-5"/>
          <w:sz w:val="24"/>
          <w:szCs w:val="24"/>
        </w:rPr>
        <w:t xml:space="preserve"> </w:t>
      </w:r>
      <w:r w:rsidRPr="00056EF6">
        <w:rPr>
          <w:rFonts w:ascii="Arial" w:hAnsi="Arial" w:cs="Arial"/>
          <w:b/>
          <w:bCs/>
          <w:color w:val="auto"/>
          <w:sz w:val="24"/>
          <w:szCs w:val="24"/>
        </w:rPr>
        <w:t>valdymas.</w:t>
      </w:r>
      <w:bookmarkEnd w:id="105"/>
      <w:r w:rsidRPr="00056EF6">
        <w:rPr>
          <w:rFonts w:ascii="Arial" w:hAnsi="Arial" w:cs="Arial"/>
          <w:b/>
          <w:bCs/>
          <w:color w:val="auto"/>
          <w:sz w:val="24"/>
          <w:szCs w:val="24"/>
        </w:rPr>
        <w:t xml:space="preserve"> </w:t>
      </w:r>
    </w:p>
    <w:p w14:paraId="49BED189" w14:textId="7184A9AC"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 xml:space="preserve">Inžinerinių sistemų valdymo logika ir jos sudarymo užduotis turi būti pagrįsta sistemų funkcionavimo logika paros ir metų eigoje. Pasirenkamų valdymo sprendimų pagrindimas turi būti pagrįstas valdymo sistemos efektyvumo įvertinimo procedūra pagal LST EN 15232:2012 nuostatas. Alternatyvos ekonominiu aspektu tarpusavyje lyginamos LST EN </w:t>
      </w:r>
      <w:r>
        <w:rPr>
          <w:rFonts w:ascii="Arial" w:hAnsi="Arial" w:cs="Arial"/>
          <w:sz w:val="24"/>
          <w:szCs w:val="24"/>
        </w:rPr>
        <w:lastRenderedPageBreak/>
        <w:t>15459:2008 standarte apibrėžtais metodais ir apimtimis.</w:t>
      </w:r>
      <w:bookmarkStart w:id="106" w:name="_bookmark31"/>
      <w:bookmarkEnd w:id="106"/>
    </w:p>
    <w:p w14:paraId="38794DB6" w14:textId="77777777" w:rsidR="00CD2854" w:rsidRP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07" w:name="_Toc184216321"/>
      <w:r w:rsidRPr="00056EF6">
        <w:rPr>
          <w:rFonts w:ascii="Arial" w:hAnsi="Arial" w:cs="Arial"/>
          <w:b/>
          <w:bCs/>
          <w:color w:val="auto"/>
          <w:sz w:val="24"/>
          <w:szCs w:val="24"/>
        </w:rPr>
        <w:t>Pastato</w:t>
      </w:r>
      <w:r w:rsidRPr="00056EF6">
        <w:rPr>
          <w:rFonts w:ascii="Arial" w:hAnsi="Arial" w:cs="Arial"/>
          <w:b/>
          <w:bCs/>
          <w:color w:val="auto"/>
          <w:spacing w:val="-3"/>
          <w:sz w:val="24"/>
          <w:szCs w:val="24"/>
        </w:rPr>
        <w:t xml:space="preserve"> </w:t>
      </w:r>
      <w:r w:rsidRPr="00056EF6">
        <w:rPr>
          <w:rFonts w:ascii="Arial" w:hAnsi="Arial" w:cs="Arial"/>
          <w:b/>
          <w:bCs/>
          <w:color w:val="auto"/>
          <w:sz w:val="24"/>
          <w:szCs w:val="24"/>
        </w:rPr>
        <w:t>energijos</w:t>
      </w:r>
      <w:r w:rsidRPr="00056EF6">
        <w:rPr>
          <w:rFonts w:ascii="Arial" w:hAnsi="Arial" w:cs="Arial"/>
          <w:b/>
          <w:bCs/>
          <w:color w:val="auto"/>
          <w:spacing w:val="-3"/>
          <w:sz w:val="24"/>
          <w:szCs w:val="24"/>
        </w:rPr>
        <w:t xml:space="preserve"> </w:t>
      </w:r>
      <w:r w:rsidRPr="00056EF6">
        <w:rPr>
          <w:rFonts w:ascii="Arial" w:hAnsi="Arial" w:cs="Arial"/>
          <w:b/>
          <w:bCs/>
          <w:color w:val="auto"/>
          <w:sz w:val="24"/>
          <w:szCs w:val="24"/>
        </w:rPr>
        <w:t>sąnaudos.</w:t>
      </w:r>
      <w:bookmarkEnd w:id="107"/>
      <w:r w:rsidRPr="00056EF6">
        <w:rPr>
          <w:rFonts w:ascii="Arial" w:hAnsi="Arial" w:cs="Arial"/>
          <w:b/>
          <w:bCs/>
          <w:color w:val="auto"/>
          <w:sz w:val="24"/>
          <w:szCs w:val="24"/>
        </w:rPr>
        <w:t xml:space="preserve"> </w:t>
      </w:r>
    </w:p>
    <w:p w14:paraId="20A709E6" w14:textId="77777777" w:rsidR="00CD2854" w:rsidRDefault="00E13A32">
      <w:pPr>
        <w:pStyle w:val="BodyText"/>
        <w:numPr>
          <w:ilvl w:val="3"/>
          <w:numId w:val="6"/>
        </w:numPr>
        <w:spacing w:before="120" w:after="60"/>
        <w:ind w:left="709" w:right="115" w:hanging="709"/>
        <w:rPr>
          <w:rFonts w:ascii="Arial" w:hAnsi="Arial" w:cs="Arial"/>
          <w:b/>
          <w:bCs/>
          <w:sz w:val="24"/>
          <w:szCs w:val="24"/>
        </w:rPr>
      </w:pPr>
      <w:r>
        <w:rPr>
          <w:rFonts w:ascii="Arial" w:hAnsi="Arial" w:cs="Arial"/>
          <w:sz w:val="24"/>
          <w:szCs w:val="24"/>
        </w:rPr>
        <w:t>Kaip numatoma STR 2.01.01(6):2008</w:t>
      </w:r>
      <w:r>
        <w:rPr>
          <w:rFonts w:ascii="Arial" w:hAnsi="Arial" w:cs="Arial"/>
          <w:spacing w:val="1"/>
          <w:sz w:val="24"/>
          <w:szCs w:val="24"/>
        </w:rPr>
        <w:t xml:space="preserve"> </w:t>
      </w:r>
      <w:r>
        <w:rPr>
          <w:rFonts w:ascii="Arial" w:hAnsi="Arial" w:cs="Arial"/>
          <w:sz w:val="24"/>
          <w:szCs w:val="24"/>
        </w:rPr>
        <w:t>- statinys, jo šildymo, kondicionavimo, vėdinimo ir kitos inžinerinės</w:t>
      </w:r>
      <w:r>
        <w:rPr>
          <w:rFonts w:ascii="Arial" w:hAnsi="Arial" w:cs="Arial"/>
          <w:spacing w:val="1"/>
          <w:sz w:val="24"/>
          <w:szCs w:val="24"/>
        </w:rPr>
        <w:t xml:space="preserve"> </w:t>
      </w:r>
      <w:r>
        <w:rPr>
          <w:rFonts w:ascii="Arial" w:hAnsi="Arial" w:cs="Arial"/>
          <w:sz w:val="24"/>
          <w:szCs w:val="24"/>
        </w:rPr>
        <w:t>sistemos (kiti įrenginiai) turi būti suprojektuoti taip, kad juos naudojant būtų kuo mažesnės energijos sąnaudos,</w:t>
      </w:r>
      <w:r>
        <w:rPr>
          <w:rFonts w:ascii="Arial" w:hAnsi="Arial" w:cs="Arial"/>
          <w:spacing w:val="1"/>
          <w:sz w:val="24"/>
          <w:szCs w:val="24"/>
        </w:rPr>
        <w:t xml:space="preserve"> </w:t>
      </w:r>
      <w:r>
        <w:rPr>
          <w:rFonts w:ascii="Arial" w:hAnsi="Arial" w:cs="Arial"/>
          <w:sz w:val="24"/>
          <w:szCs w:val="24"/>
        </w:rPr>
        <w:t>atsižvelgiant į vietovės klimatines sąlygas ir pastato naudotojų reikmes. Energijos taupymo ir šilumos išsaugojimo</w:t>
      </w:r>
      <w:r>
        <w:rPr>
          <w:rFonts w:ascii="Arial" w:hAnsi="Arial" w:cs="Arial"/>
          <w:spacing w:val="1"/>
          <w:sz w:val="24"/>
          <w:szCs w:val="24"/>
        </w:rPr>
        <w:t xml:space="preserve"> </w:t>
      </w:r>
      <w:r>
        <w:rPr>
          <w:rFonts w:ascii="Arial" w:hAnsi="Arial" w:cs="Arial"/>
          <w:sz w:val="24"/>
          <w:szCs w:val="24"/>
        </w:rPr>
        <w:t>techniniai rodikliai</w:t>
      </w:r>
      <w:r>
        <w:rPr>
          <w:rFonts w:ascii="Arial" w:hAnsi="Arial" w:cs="Arial"/>
          <w:spacing w:val="1"/>
          <w:sz w:val="24"/>
          <w:szCs w:val="24"/>
        </w:rPr>
        <w:t xml:space="preserve"> </w:t>
      </w:r>
      <w:r>
        <w:rPr>
          <w:rFonts w:ascii="Arial" w:hAnsi="Arial" w:cs="Arial"/>
          <w:sz w:val="24"/>
          <w:szCs w:val="24"/>
        </w:rPr>
        <w:t>yra susiję su</w:t>
      </w:r>
      <w:r>
        <w:rPr>
          <w:rFonts w:ascii="Arial" w:hAnsi="Arial" w:cs="Arial"/>
          <w:spacing w:val="-3"/>
          <w:sz w:val="24"/>
          <w:szCs w:val="24"/>
        </w:rPr>
        <w:t xml:space="preserve"> </w:t>
      </w:r>
      <w:r>
        <w:rPr>
          <w:rFonts w:ascii="Arial" w:hAnsi="Arial" w:cs="Arial"/>
          <w:sz w:val="24"/>
          <w:szCs w:val="24"/>
        </w:rPr>
        <w:t>energijos</w:t>
      </w:r>
      <w:r>
        <w:rPr>
          <w:rFonts w:ascii="Arial" w:hAnsi="Arial" w:cs="Arial"/>
          <w:spacing w:val="-2"/>
          <w:sz w:val="24"/>
          <w:szCs w:val="24"/>
        </w:rPr>
        <w:t xml:space="preserve"> </w:t>
      </w:r>
      <w:r>
        <w:rPr>
          <w:rFonts w:ascii="Arial" w:hAnsi="Arial" w:cs="Arial"/>
          <w:sz w:val="24"/>
          <w:szCs w:val="24"/>
        </w:rPr>
        <w:t>naudojimu:</w:t>
      </w:r>
    </w:p>
    <w:p w14:paraId="43337AAC"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patalpoms šildyti;</w:t>
      </w:r>
    </w:p>
    <w:p w14:paraId="28F5E237"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patalpoms aušinti (vėsinti);</w:t>
      </w:r>
    </w:p>
    <w:p w14:paraId="7BF427A0"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patalpų oro drėgmei reguliuoti;</w:t>
      </w:r>
    </w:p>
    <w:p w14:paraId="60A1288C"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vandeniui šildyti;</w:t>
      </w:r>
    </w:p>
    <w:p w14:paraId="219D73C7" w14:textId="52AC6BCC"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oro kaitai užtikrinti</w:t>
      </w:r>
      <w:r w:rsidR="00056EF6">
        <w:rPr>
          <w:rFonts w:ascii="Arial" w:hAnsi="Arial" w:cs="Arial"/>
          <w:sz w:val="24"/>
          <w:szCs w:val="24"/>
        </w:rPr>
        <w:t>;</w:t>
      </w:r>
    </w:p>
    <w:p w14:paraId="306F68DE" w14:textId="3BB057B0"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patalpoms apšviesti, kai nepakanka natūralaus apšvietimo (pagal HN 98:2014)</w:t>
      </w:r>
      <w:r w:rsidR="00056EF6">
        <w:rPr>
          <w:rFonts w:ascii="Arial" w:hAnsi="Arial" w:cs="Arial"/>
          <w:sz w:val="24"/>
          <w:szCs w:val="24"/>
        </w:rPr>
        <w:t>.</w:t>
      </w:r>
    </w:p>
    <w:p w14:paraId="3D16E2BE" w14:textId="77777777" w:rsidR="00CD2854" w:rsidRDefault="00E13A32">
      <w:pPr>
        <w:pStyle w:val="BodyText"/>
        <w:numPr>
          <w:ilvl w:val="3"/>
          <w:numId w:val="6"/>
        </w:numPr>
        <w:spacing w:before="120" w:after="60"/>
        <w:ind w:left="709" w:right="115" w:hanging="709"/>
        <w:rPr>
          <w:rFonts w:ascii="Arial" w:hAnsi="Arial" w:cs="Arial"/>
          <w:sz w:val="24"/>
          <w:szCs w:val="24"/>
        </w:rPr>
      </w:pPr>
      <w:r>
        <w:rPr>
          <w:rFonts w:ascii="Arial" w:hAnsi="Arial" w:cs="Arial"/>
          <w:sz w:val="24"/>
          <w:szCs w:val="24"/>
        </w:rPr>
        <w:t>Sprendimas diegti energijos taupymo priemones turi būti pagrįstas lyginamąja variantų analize. Alternatyvos tarpusavyje lyginamos LST EN 15459:2008 standarte apibrėžtais metodais, atsižvelgiant į kaštų prognozes STR 2.01.01(6):2008 nurodomiems energijos srautams ir reikalingas investicijas priemonių diegimui.</w:t>
      </w:r>
      <w:bookmarkStart w:id="108" w:name="_bookmark32"/>
      <w:bookmarkEnd w:id="108"/>
    </w:p>
    <w:p w14:paraId="79B2E9F7" w14:textId="77777777" w:rsidR="00056EF6" w:rsidRPr="00056EF6" w:rsidRDefault="00E13A32" w:rsidP="00056EF6">
      <w:pPr>
        <w:pStyle w:val="Heading1"/>
        <w:numPr>
          <w:ilvl w:val="2"/>
          <w:numId w:val="6"/>
        </w:numPr>
        <w:tabs>
          <w:tab w:val="left" w:pos="709"/>
        </w:tabs>
        <w:spacing w:before="0" w:after="120"/>
        <w:ind w:right="115"/>
        <w:jc w:val="both"/>
        <w:rPr>
          <w:rFonts w:ascii="Arial" w:hAnsi="Arial" w:cs="Arial"/>
          <w:color w:val="auto"/>
          <w:sz w:val="24"/>
          <w:szCs w:val="24"/>
        </w:rPr>
      </w:pPr>
      <w:bookmarkStart w:id="109" w:name="_Toc184216322"/>
      <w:r w:rsidRPr="00056EF6">
        <w:rPr>
          <w:rFonts w:ascii="Arial" w:hAnsi="Arial" w:cs="Arial"/>
          <w:b/>
          <w:bCs/>
          <w:color w:val="auto"/>
          <w:sz w:val="24"/>
          <w:szCs w:val="24"/>
        </w:rPr>
        <w:t>Energijos srautų apskaita</w:t>
      </w:r>
      <w:r w:rsidRPr="00056EF6">
        <w:rPr>
          <w:rFonts w:ascii="Arial" w:hAnsi="Arial" w:cs="Arial"/>
          <w:color w:val="auto"/>
          <w:sz w:val="24"/>
          <w:szCs w:val="24"/>
        </w:rPr>
        <w:t>.</w:t>
      </w:r>
      <w:bookmarkEnd w:id="109"/>
      <w:r w:rsidRPr="00056EF6">
        <w:rPr>
          <w:rFonts w:ascii="Arial" w:hAnsi="Arial" w:cs="Arial"/>
          <w:color w:val="auto"/>
          <w:sz w:val="24"/>
          <w:szCs w:val="24"/>
        </w:rPr>
        <w:t xml:space="preserve"> </w:t>
      </w:r>
    </w:p>
    <w:p w14:paraId="3205618D" w14:textId="42D8293D"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Siekiant efektyvaus energijos išteklių naudojimo ir pastato energetinio ūkio eksploatacijos būtina numatyti esminių</w:t>
      </w:r>
      <w:r>
        <w:rPr>
          <w:rFonts w:ascii="Arial" w:hAnsi="Arial" w:cs="Arial"/>
          <w:spacing w:val="1"/>
          <w:sz w:val="24"/>
          <w:szCs w:val="24"/>
        </w:rPr>
        <w:t xml:space="preserve"> </w:t>
      </w:r>
      <w:r>
        <w:rPr>
          <w:rFonts w:ascii="Arial" w:hAnsi="Arial" w:cs="Arial"/>
          <w:sz w:val="24"/>
          <w:szCs w:val="24"/>
        </w:rPr>
        <w:t>energijos</w:t>
      </w:r>
      <w:r>
        <w:rPr>
          <w:rFonts w:ascii="Arial" w:hAnsi="Arial" w:cs="Arial"/>
          <w:spacing w:val="1"/>
          <w:sz w:val="24"/>
          <w:szCs w:val="24"/>
        </w:rPr>
        <w:t xml:space="preserve"> </w:t>
      </w:r>
      <w:r>
        <w:rPr>
          <w:rFonts w:ascii="Arial" w:hAnsi="Arial" w:cs="Arial"/>
          <w:sz w:val="24"/>
          <w:szCs w:val="24"/>
        </w:rPr>
        <w:t>srautų (numatytas</w:t>
      </w:r>
      <w:r>
        <w:rPr>
          <w:rFonts w:ascii="Arial" w:hAnsi="Arial" w:cs="Arial"/>
          <w:spacing w:val="1"/>
          <w:sz w:val="24"/>
          <w:szCs w:val="24"/>
        </w:rPr>
        <w:t xml:space="preserve"> </w:t>
      </w: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2.01.01(6):2008) apskaitą</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kaupimą,</w:t>
      </w:r>
      <w:r>
        <w:rPr>
          <w:rFonts w:ascii="Arial" w:hAnsi="Arial" w:cs="Arial"/>
          <w:spacing w:val="1"/>
          <w:sz w:val="24"/>
          <w:szCs w:val="24"/>
        </w:rPr>
        <w:t xml:space="preserve"> </w:t>
      </w:r>
      <w:r>
        <w:rPr>
          <w:rFonts w:ascii="Arial" w:hAnsi="Arial" w:cs="Arial"/>
          <w:sz w:val="24"/>
          <w:szCs w:val="24"/>
        </w:rPr>
        <w:t>sudarant</w:t>
      </w:r>
      <w:r>
        <w:rPr>
          <w:rFonts w:ascii="Arial" w:hAnsi="Arial" w:cs="Arial"/>
          <w:spacing w:val="1"/>
          <w:sz w:val="24"/>
          <w:szCs w:val="24"/>
        </w:rPr>
        <w:t xml:space="preserve"> </w:t>
      </w:r>
      <w:r>
        <w:rPr>
          <w:rFonts w:ascii="Arial" w:hAnsi="Arial" w:cs="Arial"/>
          <w:sz w:val="24"/>
          <w:szCs w:val="24"/>
        </w:rPr>
        <w:t>galimybę</w:t>
      </w:r>
      <w:r>
        <w:rPr>
          <w:rFonts w:ascii="Arial" w:hAnsi="Arial" w:cs="Arial"/>
          <w:spacing w:val="1"/>
          <w:sz w:val="24"/>
          <w:szCs w:val="24"/>
        </w:rPr>
        <w:t xml:space="preserve"> </w:t>
      </w:r>
      <w:r>
        <w:rPr>
          <w:rFonts w:ascii="Arial" w:hAnsi="Arial" w:cs="Arial"/>
          <w:sz w:val="24"/>
          <w:szCs w:val="24"/>
        </w:rPr>
        <w:t>stebėti ir analizuoti</w:t>
      </w:r>
      <w:r>
        <w:rPr>
          <w:rFonts w:ascii="Arial" w:hAnsi="Arial" w:cs="Arial"/>
          <w:spacing w:val="1"/>
          <w:sz w:val="24"/>
          <w:szCs w:val="24"/>
        </w:rPr>
        <w:t xml:space="preserve"> </w:t>
      </w:r>
      <w:r>
        <w:rPr>
          <w:rFonts w:ascii="Arial" w:hAnsi="Arial" w:cs="Arial"/>
          <w:sz w:val="24"/>
          <w:szCs w:val="24"/>
        </w:rPr>
        <w:t>energijos srautus. Įdiegtos priemonės turi būti pakankamos LST EN ISO 50001 standarte charakterizuotos energijos</w:t>
      </w:r>
      <w:r>
        <w:rPr>
          <w:rFonts w:ascii="Arial" w:hAnsi="Arial" w:cs="Arial"/>
          <w:spacing w:val="1"/>
          <w:sz w:val="24"/>
          <w:szCs w:val="24"/>
        </w:rPr>
        <w:t xml:space="preserve"> </w:t>
      </w:r>
      <w:r>
        <w:rPr>
          <w:rFonts w:ascii="Arial" w:hAnsi="Arial" w:cs="Arial"/>
          <w:sz w:val="24"/>
          <w:szCs w:val="24"/>
        </w:rPr>
        <w:t>naudojimo</w:t>
      </w:r>
      <w:r>
        <w:rPr>
          <w:rFonts w:ascii="Arial" w:hAnsi="Arial" w:cs="Arial"/>
          <w:spacing w:val="-1"/>
          <w:sz w:val="24"/>
          <w:szCs w:val="24"/>
        </w:rPr>
        <w:t xml:space="preserve"> </w:t>
      </w:r>
      <w:r>
        <w:rPr>
          <w:rFonts w:ascii="Arial" w:hAnsi="Arial" w:cs="Arial"/>
          <w:sz w:val="24"/>
          <w:szCs w:val="24"/>
        </w:rPr>
        <w:t>vadybos sistemos diegimui</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3"/>
          <w:sz w:val="24"/>
          <w:szCs w:val="24"/>
        </w:rPr>
        <w:t xml:space="preserve"> </w:t>
      </w:r>
      <w:r>
        <w:rPr>
          <w:rFonts w:ascii="Arial" w:hAnsi="Arial" w:cs="Arial"/>
          <w:sz w:val="24"/>
          <w:szCs w:val="24"/>
        </w:rPr>
        <w:t>lygmenyje.</w:t>
      </w:r>
      <w:bookmarkStart w:id="110" w:name="_bookmark33"/>
      <w:bookmarkEnd w:id="110"/>
    </w:p>
    <w:p w14:paraId="20454462"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11" w:name="_Toc184216323"/>
      <w:r w:rsidRPr="00056EF6">
        <w:rPr>
          <w:rFonts w:ascii="Arial" w:hAnsi="Arial" w:cs="Arial"/>
          <w:b/>
          <w:bCs/>
          <w:color w:val="auto"/>
          <w:sz w:val="24"/>
          <w:szCs w:val="24"/>
        </w:rPr>
        <w:t>Patalpų šildymo galia.</w:t>
      </w:r>
      <w:bookmarkEnd w:id="111"/>
      <w:r w:rsidRPr="00056EF6">
        <w:rPr>
          <w:rFonts w:ascii="Arial" w:hAnsi="Arial" w:cs="Arial"/>
          <w:b/>
          <w:bCs/>
          <w:color w:val="auto"/>
          <w:sz w:val="24"/>
          <w:szCs w:val="24"/>
        </w:rPr>
        <w:t xml:space="preserve"> </w:t>
      </w:r>
    </w:p>
    <w:p w14:paraId="137C1F7D" w14:textId="1B658252"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Atskirų patalpų šildymo galia turi būti apskaičiuota laikantis STR 2.09.04:2008 ir LST EN 12831:2003 nuostatų. Bendras pastatui reikalingo šilumos šaltinio (-</w:t>
      </w:r>
      <w:proofErr w:type="spellStart"/>
      <w:r w:rsidRPr="00056EF6">
        <w:rPr>
          <w:rFonts w:ascii="Arial" w:hAnsi="Arial" w:cs="Arial"/>
          <w:sz w:val="24"/>
          <w:szCs w:val="24"/>
        </w:rPr>
        <w:t>ių</w:t>
      </w:r>
      <w:proofErr w:type="spellEnd"/>
      <w:r w:rsidRPr="00056EF6">
        <w:rPr>
          <w:rFonts w:ascii="Arial" w:hAnsi="Arial" w:cs="Arial"/>
          <w:sz w:val="24"/>
          <w:szCs w:val="24"/>
        </w:rPr>
        <w:t xml:space="preserve">) </w:t>
      </w:r>
      <w:proofErr w:type="spellStart"/>
      <w:r w:rsidRPr="00056EF6">
        <w:rPr>
          <w:rFonts w:ascii="Arial" w:hAnsi="Arial" w:cs="Arial"/>
          <w:sz w:val="24"/>
          <w:szCs w:val="24"/>
        </w:rPr>
        <w:t>pikinės</w:t>
      </w:r>
      <w:proofErr w:type="spellEnd"/>
      <w:r w:rsidRPr="00056EF6">
        <w:rPr>
          <w:rFonts w:ascii="Arial" w:hAnsi="Arial" w:cs="Arial"/>
          <w:sz w:val="24"/>
          <w:szCs w:val="24"/>
        </w:rPr>
        <w:t xml:space="preserve"> galios suminis dydis turi būti apskaičiuotas remiantis šiais normuojančiais dokumentais ir būti ekonomiškai racionalus investicine ir eksploatacine prasmėmis. Pasirenkami sprendimai turi būti ekonomiškai racionalus gyvavimo ciklo prasme.</w:t>
      </w:r>
      <w:bookmarkStart w:id="112" w:name="_bookmark34"/>
      <w:bookmarkEnd w:id="112"/>
    </w:p>
    <w:p w14:paraId="020BD7E1"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13" w:name="_Toc184216324"/>
      <w:r w:rsidRPr="00056EF6">
        <w:rPr>
          <w:rFonts w:ascii="Arial" w:hAnsi="Arial" w:cs="Arial"/>
          <w:b/>
          <w:bCs/>
          <w:color w:val="auto"/>
          <w:sz w:val="24"/>
          <w:szCs w:val="24"/>
        </w:rPr>
        <w:t>Patalpų vėsinimo galia.</w:t>
      </w:r>
      <w:bookmarkEnd w:id="113"/>
      <w:r w:rsidRPr="00056EF6">
        <w:rPr>
          <w:rFonts w:ascii="Arial" w:hAnsi="Arial" w:cs="Arial"/>
          <w:b/>
          <w:bCs/>
          <w:color w:val="auto"/>
          <w:sz w:val="24"/>
          <w:szCs w:val="24"/>
        </w:rPr>
        <w:t xml:space="preserve"> </w:t>
      </w:r>
    </w:p>
    <w:p w14:paraId="1BD0B9E8" w14:textId="7242A6F4"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 xml:space="preserve">Atskirų pastato patalpų vėsinimui reikalinga galia privalo būti suskaičiuota metodu, kuris atitinka LST EN 15255:2007 iškeltus reikalavimus. Vėsos galia turi būti apskaičiuota atsižvelgiant į prognozuojamą pastato naudojimo ir inžinerinių sistemų veikimo grafiką ir valdymo logiką. Visam pastatui reikalinga </w:t>
      </w:r>
      <w:proofErr w:type="spellStart"/>
      <w:r w:rsidRPr="00056EF6">
        <w:rPr>
          <w:rFonts w:ascii="Arial" w:hAnsi="Arial" w:cs="Arial"/>
          <w:sz w:val="24"/>
          <w:szCs w:val="24"/>
        </w:rPr>
        <w:t>pikinė</w:t>
      </w:r>
      <w:proofErr w:type="spellEnd"/>
      <w:r w:rsidRPr="00056EF6">
        <w:rPr>
          <w:rFonts w:ascii="Arial" w:hAnsi="Arial" w:cs="Arial"/>
          <w:sz w:val="24"/>
          <w:szCs w:val="24"/>
        </w:rPr>
        <w:t xml:space="preserve"> vėsos galia apskaičiuojama įvertinant atskirų patalpų valandines </w:t>
      </w:r>
      <w:proofErr w:type="spellStart"/>
      <w:r w:rsidRPr="00056EF6">
        <w:rPr>
          <w:rFonts w:ascii="Arial" w:hAnsi="Arial" w:cs="Arial"/>
          <w:sz w:val="24"/>
          <w:szCs w:val="24"/>
        </w:rPr>
        <w:t>pikines</w:t>
      </w:r>
      <w:proofErr w:type="spellEnd"/>
      <w:r w:rsidRPr="00056EF6">
        <w:rPr>
          <w:rFonts w:ascii="Arial" w:hAnsi="Arial" w:cs="Arial"/>
          <w:sz w:val="24"/>
          <w:szCs w:val="24"/>
        </w:rPr>
        <w:t xml:space="preserve"> galias. Pasirenkami sprendimai turi būti ekonomiškai racionalus gyvavimo ciklo prasme.</w:t>
      </w:r>
      <w:bookmarkStart w:id="114" w:name="_bookmark35"/>
      <w:bookmarkEnd w:id="114"/>
    </w:p>
    <w:p w14:paraId="1C8D42A6"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15" w:name="_Toc184216325"/>
      <w:r w:rsidRPr="00056EF6">
        <w:rPr>
          <w:rFonts w:ascii="Arial" w:hAnsi="Arial" w:cs="Arial"/>
          <w:b/>
          <w:bCs/>
          <w:color w:val="auto"/>
          <w:sz w:val="24"/>
          <w:szCs w:val="24"/>
        </w:rPr>
        <w:t>Patalpų apšvietimas.</w:t>
      </w:r>
      <w:bookmarkEnd w:id="115"/>
      <w:r w:rsidRPr="00056EF6">
        <w:rPr>
          <w:rFonts w:ascii="Arial" w:hAnsi="Arial" w:cs="Arial"/>
          <w:b/>
          <w:bCs/>
          <w:color w:val="auto"/>
          <w:sz w:val="24"/>
          <w:szCs w:val="24"/>
        </w:rPr>
        <w:t xml:space="preserve"> </w:t>
      </w:r>
    </w:p>
    <w:p w14:paraId="3178B54D" w14:textId="4D42F3BC"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Atskirų patalpų dirbtinio apšvietimo sprendimas privalo būti pagrįstas skaičiavimais įrodančiais atitikimą HN 98:2014 reikalavimams. Taikomas sprendimas turi būti pasirinktas iš alternatyvų, kurios tarpusavyje lyginamos nagrinėjant įvairius šviestuvų tipus, charakteristikas bei racionalų šviestuvų išdėstymą. Pasirenkami sprendimai turi būti ekonomiškai racionalūs gyvavimo ciklo prasme.</w:t>
      </w:r>
      <w:bookmarkStart w:id="116" w:name="_bookmark36"/>
      <w:bookmarkEnd w:id="116"/>
    </w:p>
    <w:p w14:paraId="01524C3A"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17" w:name="_Toc184216326"/>
      <w:r w:rsidRPr="00056EF6">
        <w:rPr>
          <w:rFonts w:ascii="Arial" w:hAnsi="Arial" w:cs="Arial"/>
          <w:b/>
          <w:bCs/>
          <w:color w:val="auto"/>
          <w:sz w:val="24"/>
          <w:szCs w:val="24"/>
        </w:rPr>
        <w:t>Atsinaujinantys energijos ištekliai.</w:t>
      </w:r>
      <w:bookmarkEnd w:id="117"/>
      <w:r w:rsidRPr="00056EF6">
        <w:rPr>
          <w:rFonts w:ascii="Arial" w:hAnsi="Arial" w:cs="Arial"/>
          <w:b/>
          <w:bCs/>
          <w:color w:val="auto"/>
          <w:sz w:val="24"/>
          <w:szCs w:val="24"/>
        </w:rPr>
        <w:t xml:space="preserve"> </w:t>
      </w:r>
    </w:p>
    <w:p w14:paraId="7ED01167" w14:textId="1E2EB7EA" w:rsidR="00CD2854" w:rsidRPr="00056EF6" w:rsidRDefault="0076402C"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Privalo būti į</w:t>
      </w:r>
      <w:r w:rsidR="00E13A32" w:rsidRPr="00056EF6">
        <w:rPr>
          <w:rFonts w:ascii="Arial" w:hAnsi="Arial" w:cs="Arial"/>
          <w:sz w:val="24"/>
          <w:szCs w:val="24"/>
        </w:rPr>
        <w:t xml:space="preserve">diegti </w:t>
      </w:r>
      <w:r w:rsidR="00E13A32" w:rsidRPr="00842A12">
        <w:rPr>
          <w:rFonts w:ascii="Arial" w:hAnsi="Arial" w:cs="Arial"/>
          <w:sz w:val="24"/>
          <w:szCs w:val="24"/>
        </w:rPr>
        <w:t>atsinaujin</w:t>
      </w:r>
      <w:r w:rsidR="007E2548" w:rsidRPr="00842A12">
        <w:rPr>
          <w:rFonts w:ascii="Arial" w:hAnsi="Arial" w:cs="Arial"/>
          <w:sz w:val="24"/>
          <w:szCs w:val="24"/>
        </w:rPr>
        <w:t>an</w:t>
      </w:r>
      <w:r w:rsidRPr="00842A12">
        <w:rPr>
          <w:rFonts w:ascii="Arial" w:hAnsi="Arial" w:cs="Arial"/>
          <w:sz w:val="24"/>
          <w:szCs w:val="24"/>
        </w:rPr>
        <w:t>tys</w:t>
      </w:r>
      <w:r w:rsidR="00E13A32" w:rsidRPr="00842A12">
        <w:rPr>
          <w:rFonts w:ascii="Arial" w:hAnsi="Arial" w:cs="Arial"/>
          <w:sz w:val="24"/>
          <w:szCs w:val="24"/>
        </w:rPr>
        <w:t xml:space="preserve"> energijos ištekli</w:t>
      </w:r>
      <w:r w:rsidRPr="00842A12">
        <w:rPr>
          <w:rFonts w:ascii="Arial" w:hAnsi="Arial" w:cs="Arial"/>
          <w:sz w:val="24"/>
          <w:szCs w:val="24"/>
        </w:rPr>
        <w:t>ai</w:t>
      </w:r>
      <w:r w:rsidR="00E13A32" w:rsidRPr="00842A12">
        <w:rPr>
          <w:rFonts w:ascii="Arial" w:hAnsi="Arial" w:cs="Arial"/>
          <w:sz w:val="24"/>
          <w:szCs w:val="24"/>
        </w:rPr>
        <w:t xml:space="preserve"> naudojanči</w:t>
      </w:r>
      <w:r w:rsidRPr="00842A12">
        <w:rPr>
          <w:rFonts w:ascii="Arial" w:hAnsi="Arial" w:cs="Arial"/>
          <w:sz w:val="24"/>
          <w:szCs w:val="24"/>
        </w:rPr>
        <w:t>oms</w:t>
      </w:r>
      <w:r w:rsidR="00E13A32" w:rsidRPr="00842A12">
        <w:rPr>
          <w:rFonts w:ascii="Arial" w:hAnsi="Arial" w:cs="Arial"/>
          <w:sz w:val="24"/>
          <w:szCs w:val="24"/>
        </w:rPr>
        <w:t xml:space="preserve"> sistem</w:t>
      </w:r>
      <w:r w:rsidRPr="00842A12">
        <w:rPr>
          <w:rFonts w:ascii="Arial" w:hAnsi="Arial" w:cs="Arial"/>
          <w:sz w:val="24"/>
          <w:szCs w:val="24"/>
        </w:rPr>
        <w:t>oms</w:t>
      </w:r>
      <w:r w:rsidR="00E13A32" w:rsidRPr="00842A12">
        <w:rPr>
          <w:rFonts w:ascii="Arial" w:hAnsi="Arial" w:cs="Arial"/>
          <w:sz w:val="24"/>
          <w:szCs w:val="24"/>
        </w:rPr>
        <w:t xml:space="preserve"> šilumos bei vėsos gamybai</w:t>
      </w:r>
      <w:r w:rsidR="0005769F" w:rsidRPr="00842A12">
        <w:rPr>
          <w:rFonts w:ascii="Arial" w:hAnsi="Arial" w:cs="Arial"/>
          <w:sz w:val="24"/>
          <w:szCs w:val="24"/>
        </w:rPr>
        <w:t xml:space="preserve"> užtikrinant </w:t>
      </w:r>
      <w:r w:rsidR="0005769F" w:rsidRPr="00842A12">
        <w:rPr>
          <w:rFonts w:ascii="Arial" w:hAnsi="Arial" w:cs="Arial"/>
          <w:color w:val="45B0E1" w:themeColor="accent1" w:themeTint="99"/>
          <w:sz w:val="24"/>
          <w:szCs w:val="24"/>
        </w:rPr>
        <w:t xml:space="preserve">30% poreikio </w:t>
      </w:r>
      <w:r w:rsidR="0005769F" w:rsidRPr="00056EF6">
        <w:rPr>
          <w:rFonts w:ascii="Arial" w:hAnsi="Arial" w:cs="Arial"/>
          <w:sz w:val="24"/>
          <w:szCs w:val="24"/>
        </w:rPr>
        <w:t>(derinama projektavimo metu)</w:t>
      </w:r>
      <w:r w:rsidR="00E13A32" w:rsidRPr="00056EF6">
        <w:rPr>
          <w:rFonts w:ascii="Arial" w:hAnsi="Arial" w:cs="Arial"/>
          <w:sz w:val="24"/>
          <w:szCs w:val="24"/>
        </w:rPr>
        <w:t>. Įrenginių techninis efektyvumas ir padengiamas pastato poreikis turi būti įvertintas pagal prognozuojamą pastato elgseną įvertintą pagal LST EN ISO 13790:2008.</w:t>
      </w:r>
    </w:p>
    <w:p w14:paraId="0F3892BC" w14:textId="77777777" w:rsidR="00CD2854" w:rsidRDefault="00E13A32">
      <w:pPr>
        <w:pStyle w:val="BodyText"/>
        <w:numPr>
          <w:ilvl w:val="2"/>
          <w:numId w:val="6"/>
        </w:numPr>
        <w:tabs>
          <w:tab w:val="left" w:pos="709"/>
        </w:tabs>
        <w:spacing w:before="120" w:after="240"/>
        <w:ind w:left="709" w:right="113" w:hanging="709"/>
        <w:rPr>
          <w:rFonts w:ascii="Arial" w:hAnsi="Arial" w:cs="Arial"/>
          <w:sz w:val="24"/>
          <w:szCs w:val="24"/>
        </w:rPr>
      </w:pPr>
      <w:r>
        <w:rPr>
          <w:rFonts w:ascii="Arial" w:hAnsi="Arial" w:cs="Arial"/>
          <w:sz w:val="24"/>
          <w:szCs w:val="24"/>
        </w:rPr>
        <w:t>Galimų</w:t>
      </w:r>
      <w:r>
        <w:rPr>
          <w:rFonts w:ascii="Arial" w:hAnsi="Arial" w:cs="Arial"/>
          <w:spacing w:val="1"/>
          <w:sz w:val="24"/>
          <w:szCs w:val="24"/>
        </w:rPr>
        <w:t xml:space="preserve"> </w:t>
      </w:r>
      <w:r>
        <w:rPr>
          <w:rFonts w:ascii="Arial" w:hAnsi="Arial" w:cs="Arial"/>
          <w:sz w:val="24"/>
          <w:szCs w:val="24"/>
        </w:rPr>
        <w:t>alternatyvių</w:t>
      </w:r>
      <w:r>
        <w:rPr>
          <w:rFonts w:ascii="Arial" w:hAnsi="Arial" w:cs="Arial"/>
          <w:spacing w:val="1"/>
          <w:sz w:val="24"/>
          <w:szCs w:val="24"/>
        </w:rPr>
        <w:t xml:space="preserve"> </w:t>
      </w:r>
      <w:r>
        <w:rPr>
          <w:rFonts w:ascii="Arial" w:hAnsi="Arial" w:cs="Arial"/>
          <w:sz w:val="24"/>
          <w:szCs w:val="24"/>
        </w:rPr>
        <w:t>sprendimų</w:t>
      </w:r>
      <w:r>
        <w:rPr>
          <w:rFonts w:ascii="Arial" w:hAnsi="Arial" w:cs="Arial"/>
          <w:spacing w:val="1"/>
          <w:sz w:val="24"/>
          <w:szCs w:val="24"/>
        </w:rPr>
        <w:t xml:space="preserve"> </w:t>
      </w:r>
      <w:r>
        <w:rPr>
          <w:rFonts w:ascii="Arial" w:hAnsi="Arial" w:cs="Arial"/>
          <w:sz w:val="24"/>
          <w:szCs w:val="24"/>
        </w:rPr>
        <w:t>tarpusavio</w:t>
      </w:r>
      <w:r>
        <w:rPr>
          <w:rFonts w:ascii="Arial" w:hAnsi="Arial" w:cs="Arial"/>
          <w:spacing w:val="1"/>
          <w:sz w:val="24"/>
          <w:szCs w:val="24"/>
        </w:rPr>
        <w:t xml:space="preserve"> </w:t>
      </w:r>
      <w:r>
        <w:rPr>
          <w:rFonts w:ascii="Arial" w:hAnsi="Arial" w:cs="Arial"/>
          <w:sz w:val="24"/>
          <w:szCs w:val="24"/>
        </w:rPr>
        <w:t>palyginimas</w:t>
      </w:r>
      <w:r>
        <w:rPr>
          <w:rFonts w:ascii="Arial" w:hAnsi="Arial" w:cs="Arial"/>
          <w:spacing w:val="1"/>
          <w:sz w:val="24"/>
          <w:szCs w:val="24"/>
        </w:rPr>
        <w:t xml:space="preserve"> </w:t>
      </w:r>
      <w:r>
        <w:rPr>
          <w:rFonts w:ascii="Arial" w:hAnsi="Arial" w:cs="Arial"/>
          <w:sz w:val="24"/>
          <w:szCs w:val="24"/>
        </w:rPr>
        <w:t>privalo</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pagrįstas</w:t>
      </w:r>
      <w:r>
        <w:rPr>
          <w:rFonts w:ascii="Arial" w:hAnsi="Arial" w:cs="Arial"/>
          <w:spacing w:val="1"/>
          <w:sz w:val="24"/>
          <w:szCs w:val="24"/>
        </w:rPr>
        <w:t xml:space="preserve"> </w:t>
      </w:r>
      <w:r>
        <w:rPr>
          <w:rFonts w:ascii="Arial" w:hAnsi="Arial" w:cs="Arial"/>
          <w:sz w:val="24"/>
          <w:szCs w:val="24"/>
        </w:rPr>
        <w:t>techniniais</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ekonominiais skaičiavimais,</w:t>
      </w:r>
      <w:r>
        <w:rPr>
          <w:rFonts w:ascii="Arial" w:hAnsi="Arial" w:cs="Arial"/>
          <w:spacing w:val="-1"/>
          <w:sz w:val="24"/>
          <w:szCs w:val="24"/>
        </w:rPr>
        <w:t xml:space="preserve"> </w:t>
      </w:r>
      <w:r>
        <w:rPr>
          <w:rFonts w:ascii="Arial" w:hAnsi="Arial" w:cs="Arial"/>
          <w:sz w:val="24"/>
          <w:szCs w:val="24"/>
        </w:rPr>
        <w:t>pagal</w:t>
      </w:r>
      <w:r>
        <w:rPr>
          <w:rFonts w:ascii="Arial" w:hAnsi="Arial" w:cs="Arial"/>
          <w:spacing w:val="3"/>
          <w:sz w:val="24"/>
          <w:szCs w:val="24"/>
        </w:rPr>
        <w:t xml:space="preserve"> </w:t>
      </w: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15459:2008</w:t>
      </w:r>
      <w:r>
        <w:rPr>
          <w:rFonts w:ascii="Arial" w:hAnsi="Arial" w:cs="Arial"/>
          <w:spacing w:val="-1"/>
          <w:sz w:val="24"/>
          <w:szCs w:val="24"/>
        </w:rPr>
        <w:t xml:space="preserve"> </w:t>
      </w:r>
      <w:r>
        <w:rPr>
          <w:rFonts w:ascii="Arial" w:hAnsi="Arial" w:cs="Arial"/>
          <w:sz w:val="24"/>
          <w:szCs w:val="24"/>
        </w:rPr>
        <w:t>numatytą vertinimo procedūrą.</w:t>
      </w:r>
      <w:bookmarkStart w:id="118" w:name="_bookmark37"/>
      <w:bookmarkEnd w:id="118"/>
    </w:p>
    <w:p w14:paraId="0861E295" w14:textId="77777777" w:rsidR="00CD2854" w:rsidRDefault="00E13A32">
      <w:pPr>
        <w:pStyle w:val="Heading1"/>
        <w:numPr>
          <w:ilvl w:val="0"/>
          <w:numId w:val="6"/>
        </w:numPr>
        <w:tabs>
          <w:tab w:val="left" w:pos="709"/>
        </w:tabs>
        <w:spacing w:before="0" w:after="120"/>
        <w:ind w:right="115"/>
        <w:jc w:val="both"/>
        <w:rPr>
          <w:rFonts w:ascii="Arial" w:hAnsi="Arial" w:cs="Arial"/>
          <w:b/>
          <w:bCs/>
          <w:color w:val="auto"/>
          <w:sz w:val="32"/>
          <w:szCs w:val="32"/>
        </w:rPr>
      </w:pPr>
      <w:bookmarkStart w:id="119" w:name="_Toc173238192"/>
      <w:bookmarkStart w:id="120" w:name="_Toc184216327"/>
      <w:r>
        <w:rPr>
          <w:rFonts w:ascii="Arial" w:hAnsi="Arial" w:cs="Arial"/>
          <w:b/>
          <w:bCs/>
          <w:color w:val="auto"/>
          <w:sz w:val="32"/>
          <w:szCs w:val="32"/>
        </w:rPr>
        <w:lastRenderedPageBreak/>
        <w:t>UŽSAKOVO TECHNINĖ SPECIFIKACIJA</w:t>
      </w:r>
      <w:bookmarkStart w:id="121" w:name="_bookmark38"/>
      <w:bookmarkEnd w:id="119"/>
      <w:bookmarkEnd w:id="120"/>
      <w:bookmarkEnd w:id="121"/>
    </w:p>
    <w:p w14:paraId="2E3E2F05"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122" w:name="_Toc173238193"/>
      <w:bookmarkStart w:id="123" w:name="_Toc184216328"/>
      <w:r>
        <w:rPr>
          <w:rFonts w:ascii="Arial" w:hAnsi="Arial" w:cs="Arial"/>
          <w:b/>
          <w:bCs/>
          <w:color w:val="auto"/>
          <w:sz w:val="24"/>
          <w:szCs w:val="24"/>
        </w:rPr>
        <w:t>Projekte taikoma teisė ir normatyviniai dokumentai</w:t>
      </w:r>
      <w:bookmarkEnd w:id="122"/>
      <w:bookmarkEnd w:id="123"/>
      <w:r>
        <w:rPr>
          <w:rFonts w:ascii="Arial" w:hAnsi="Arial" w:cs="Arial"/>
          <w:b/>
          <w:bCs/>
          <w:color w:val="auto"/>
          <w:sz w:val="24"/>
          <w:szCs w:val="24"/>
        </w:rPr>
        <w:t xml:space="preserve"> </w:t>
      </w:r>
    </w:p>
    <w:p w14:paraId="229E91D5"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Projektinių pasiūlymų dokumentaciją rengti vadovaujantis Lietuvos Respublikoje galiojančiais bei statybų teisę reglamentuojančiais teisės aktais (įskaitant, bet</w:t>
      </w:r>
      <w:r w:rsidRPr="00056EF6">
        <w:rPr>
          <w:rFonts w:ascii="Arial" w:hAnsi="Arial" w:cs="Arial"/>
          <w:sz w:val="24"/>
          <w:szCs w:val="24"/>
        </w:rPr>
        <w:t xml:space="preserve"> </w:t>
      </w:r>
      <w:r>
        <w:rPr>
          <w:rFonts w:ascii="Arial" w:hAnsi="Arial" w:cs="Arial"/>
          <w:sz w:val="24"/>
          <w:szCs w:val="24"/>
        </w:rPr>
        <w:t>neapsiribojant):</w:t>
      </w:r>
      <w:bookmarkStart w:id="124" w:name="_bookmark39"/>
      <w:bookmarkEnd w:id="124"/>
    </w:p>
    <w:p w14:paraId="384D6901" w14:textId="77777777"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Lietuvos</w:t>
      </w:r>
      <w:r w:rsidRPr="00056EF6">
        <w:rPr>
          <w:rFonts w:ascii="Arial" w:hAnsi="Arial" w:cs="Arial"/>
          <w:sz w:val="24"/>
          <w:szCs w:val="24"/>
        </w:rPr>
        <w:t xml:space="preserve"> </w:t>
      </w:r>
      <w:r>
        <w:rPr>
          <w:rFonts w:ascii="Arial" w:hAnsi="Arial" w:cs="Arial"/>
          <w:sz w:val="24"/>
          <w:szCs w:val="24"/>
        </w:rPr>
        <w:t>Respublikos</w:t>
      </w:r>
      <w:r w:rsidRPr="00056EF6">
        <w:rPr>
          <w:rFonts w:ascii="Arial" w:hAnsi="Arial" w:cs="Arial"/>
          <w:sz w:val="24"/>
          <w:szCs w:val="24"/>
        </w:rPr>
        <w:t xml:space="preserve"> </w:t>
      </w:r>
      <w:r>
        <w:rPr>
          <w:rFonts w:ascii="Arial" w:hAnsi="Arial" w:cs="Arial"/>
          <w:sz w:val="24"/>
          <w:szCs w:val="24"/>
        </w:rPr>
        <w:t>įstatymai</w:t>
      </w:r>
    </w:p>
    <w:tbl>
      <w:tblPr>
        <w:tblW w:w="10316" w:type="dxa"/>
        <w:tblInd w:w="538" w:type="dxa"/>
        <w:tblLayout w:type="fixed"/>
        <w:tblCellMar>
          <w:left w:w="5" w:type="dxa"/>
          <w:right w:w="5" w:type="dxa"/>
        </w:tblCellMar>
        <w:tblLook w:val="01E0" w:firstRow="1" w:lastRow="1" w:firstColumn="1" w:lastColumn="1" w:noHBand="0" w:noVBand="0"/>
      </w:tblPr>
      <w:tblGrid>
        <w:gridCol w:w="1017"/>
        <w:gridCol w:w="2408"/>
        <w:gridCol w:w="6891"/>
      </w:tblGrid>
      <w:tr w:rsidR="00CD2854" w14:paraId="343B9C08" w14:textId="77777777">
        <w:trPr>
          <w:trHeight w:val="596"/>
        </w:trPr>
        <w:tc>
          <w:tcPr>
            <w:tcW w:w="1017" w:type="dxa"/>
            <w:tcBorders>
              <w:top w:val="single" w:sz="4" w:space="0" w:color="000000"/>
              <w:left w:val="single" w:sz="4" w:space="0" w:color="000000"/>
              <w:bottom w:val="single" w:sz="4" w:space="0" w:color="000000"/>
              <w:right w:val="single" w:sz="4" w:space="0" w:color="000000"/>
            </w:tcBorders>
          </w:tcPr>
          <w:p w14:paraId="0CC20FED" w14:textId="77777777" w:rsidR="00CD2854" w:rsidRDefault="00E13A32">
            <w:pPr>
              <w:pStyle w:val="TableParagraph"/>
              <w:tabs>
                <w:tab w:val="left" w:pos="27"/>
              </w:tabs>
              <w:spacing w:after="60" w:line="252" w:lineRule="exact"/>
              <w:ind w:left="27" w:right="115"/>
              <w:jc w:val="center"/>
              <w:rPr>
                <w:rFonts w:ascii="Arial" w:hAnsi="Arial" w:cs="Arial"/>
                <w:b/>
                <w:sz w:val="24"/>
                <w:szCs w:val="24"/>
              </w:rPr>
            </w:pPr>
            <w:r>
              <w:rPr>
                <w:rFonts w:ascii="Arial" w:hAnsi="Arial" w:cs="Arial"/>
                <w:b/>
                <w:sz w:val="24"/>
                <w:szCs w:val="24"/>
              </w:rPr>
              <w:t>Eil.</w:t>
            </w:r>
            <w:r>
              <w:rPr>
                <w:rFonts w:ascii="Arial" w:hAnsi="Arial" w:cs="Arial"/>
                <w:b/>
                <w:spacing w:val="-52"/>
                <w:sz w:val="24"/>
                <w:szCs w:val="24"/>
              </w:rPr>
              <w:t xml:space="preserve"> </w:t>
            </w:r>
            <w:r>
              <w:rPr>
                <w:rFonts w:ascii="Arial" w:hAnsi="Arial" w:cs="Arial"/>
                <w:b/>
                <w:sz w:val="24"/>
                <w:szCs w:val="24"/>
              </w:rPr>
              <w:t>Nr.</w:t>
            </w:r>
          </w:p>
        </w:tc>
        <w:tc>
          <w:tcPr>
            <w:tcW w:w="2408" w:type="dxa"/>
            <w:tcBorders>
              <w:top w:val="single" w:sz="4" w:space="0" w:color="000000"/>
              <w:left w:val="single" w:sz="4" w:space="0" w:color="000000"/>
              <w:bottom w:val="single" w:sz="4" w:space="0" w:color="000000"/>
              <w:right w:val="single" w:sz="4" w:space="0" w:color="000000"/>
            </w:tcBorders>
          </w:tcPr>
          <w:p w14:paraId="0BE9B24B" w14:textId="77777777" w:rsidR="00CD2854" w:rsidRDefault="00E13A32">
            <w:pPr>
              <w:pStyle w:val="TableParagraph"/>
              <w:tabs>
                <w:tab w:val="left" w:pos="27"/>
              </w:tabs>
              <w:spacing w:after="60"/>
              <w:ind w:left="27" w:right="115"/>
              <w:jc w:val="both"/>
              <w:rPr>
                <w:rFonts w:ascii="Arial" w:hAnsi="Arial" w:cs="Arial"/>
                <w:b/>
                <w:sz w:val="24"/>
                <w:szCs w:val="24"/>
              </w:rPr>
            </w:pPr>
            <w:r>
              <w:rPr>
                <w:rFonts w:ascii="Arial" w:hAnsi="Arial" w:cs="Arial"/>
                <w:b/>
                <w:sz w:val="24"/>
                <w:szCs w:val="24"/>
              </w:rPr>
              <w:t>Žymuo</w:t>
            </w:r>
          </w:p>
        </w:tc>
        <w:tc>
          <w:tcPr>
            <w:tcW w:w="6891" w:type="dxa"/>
            <w:tcBorders>
              <w:top w:val="single" w:sz="4" w:space="0" w:color="000000"/>
              <w:left w:val="single" w:sz="4" w:space="0" w:color="000000"/>
              <w:bottom w:val="single" w:sz="4" w:space="0" w:color="000000"/>
              <w:right w:val="single" w:sz="4" w:space="0" w:color="000000"/>
            </w:tcBorders>
          </w:tcPr>
          <w:p w14:paraId="1F69ADC2" w14:textId="77777777" w:rsidR="00CD2854" w:rsidRDefault="00E13A32">
            <w:pPr>
              <w:pStyle w:val="TableParagraph"/>
              <w:tabs>
                <w:tab w:val="left" w:pos="27"/>
              </w:tabs>
              <w:spacing w:after="60"/>
              <w:ind w:left="27" w:right="115"/>
              <w:jc w:val="both"/>
              <w:rPr>
                <w:rFonts w:ascii="Arial" w:hAnsi="Arial" w:cs="Arial"/>
                <w:b/>
                <w:sz w:val="24"/>
                <w:szCs w:val="24"/>
              </w:rPr>
            </w:pPr>
            <w:r>
              <w:rPr>
                <w:rFonts w:ascii="Arial" w:hAnsi="Arial" w:cs="Arial"/>
                <w:b/>
                <w:sz w:val="24"/>
                <w:szCs w:val="24"/>
              </w:rPr>
              <w:t>Pavadinimas</w:t>
            </w:r>
          </w:p>
        </w:tc>
      </w:tr>
      <w:tr w:rsidR="00CD2854" w14:paraId="77FA3053" w14:textId="77777777">
        <w:trPr>
          <w:trHeight w:val="395"/>
        </w:trPr>
        <w:tc>
          <w:tcPr>
            <w:tcW w:w="1017" w:type="dxa"/>
            <w:tcBorders>
              <w:top w:val="single" w:sz="4" w:space="0" w:color="000000"/>
              <w:left w:val="single" w:sz="4" w:space="0" w:color="000000"/>
              <w:bottom w:val="single" w:sz="4" w:space="0" w:color="000000"/>
              <w:right w:val="single" w:sz="4" w:space="0" w:color="000000"/>
            </w:tcBorders>
          </w:tcPr>
          <w:p w14:paraId="6DDDAD5B" w14:textId="77777777" w:rsidR="00CD2854" w:rsidRDefault="00E13A32">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1.</w:t>
            </w:r>
          </w:p>
        </w:tc>
        <w:tc>
          <w:tcPr>
            <w:tcW w:w="2408" w:type="dxa"/>
            <w:tcBorders>
              <w:top w:val="single" w:sz="4" w:space="0" w:color="000000"/>
              <w:left w:val="single" w:sz="4" w:space="0" w:color="000000"/>
              <w:bottom w:val="single" w:sz="4" w:space="0" w:color="000000"/>
              <w:right w:val="single" w:sz="4" w:space="0" w:color="000000"/>
            </w:tcBorders>
          </w:tcPr>
          <w:p w14:paraId="6C505CB7"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IX-583</w:t>
            </w:r>
          </w:p>
        </w:tc>
        <w:tc>
          <w:tcPr>
            <w:tcW w:w="6891" w:type="dxa"/>
            <w:tcBorders>
              <w:top w:val="single" w:sz="4" w:space="0" w:color="000000"/>
              <w:left w:val="single" w:sz="4" w:space="0" w:color="000000"/>
              <w:bottom w:val="single" w:sz="4" w:space="0" w:color="000000"/>
              <w:right w:val="single" w:sz="4" w:space="0" w:color="000000"/>
            </w:tcBorders>
          </w:tcPr>
          <w:p w14:paraId="6201BE9B"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5"/>
                <w:sz w:val="24"/>
                <w:szCs w:val="24"/>
              </w:rPr>
              <w:t xml:space="preserve"> </w:t>
            </w:r>
            <w:r>
              <w:rPr>
                <w:rFonts w:ascii="Arial" w:hAnsi="Arial" w:cs="Arial"/>
                <w:sz w:val="24"/>
                <w:szCs w:val="24"/>
              </w:rPr>
              <w:t>Statybos</w:t>
            </w:r>
            <w:r>
              <w:rPr>
                <w:rFonts w:ascii="Arial" w:hAnsi="Arial" w:cs="Arial"/>
                <w:spacing w:val="-4"/>
                <w:sz w:val="24"/>
                <w:szCs w:val="24"/>
              </w:rPr>
              <w:t xml:space="preserve"> </w:t>
            </w:r>
            <w:r>
              <w:rPr>
                <w:rFonts w:ascii="Arial" w:hAnsi="Arial" w:cs="Arial"/>
                <w:sz w:val="24"/>
                <w:szCs w:val="24"/>
              </w:rPr>
              <w:t>įstatymas</w:t>
            </w:r>
          </w:p>
        </w:tc>
      </w:tr>
      <w:tr w:rsidR="0041101C" w14:paraId="6404118F" w14:textId="77777777">
        <w:trPr>
          <w:trHeight w:val="395"/>
        </w:trPr>
        <w:tc>
          <w:tcPr>
            <w:tcW w:w="1017" w:type="dxa"/>
            <w:tcBorders>
              <w:top w:val="single" w:sz="4" w:space="0" w:color="000000"/>
              <w:left w:val="single" w:sz="4" w:space="0" w:color="000000"/>
              <w:bottom w:val="single" w:sz="4" w:space="0" w:color="000000"/>
              <w:right w:val="single" w:sz="4" w:space="0" w:color="000000"/>
            </w:tcBorders>
          </w:tcPr>
          <w:p w14:paraId="445C3AB3" w14:textId="47309091" w:rsidR="0041101C"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2.</w:t>
            </w:r>
          </w:p>
        </w:tc>
        <w:tc>
          <w:tcPr>
            <w:tcW w:w="2408" w:type="dxa"/>
            <w:tcBorders>
              <w:top w:val="single" w:sz="4" w:space="0" w:color="000000"/>
              <w:left w:val="single" w:sz="4" w:space="0" w:color="000000"/>
              <w:bottom w:val="single" w:sz="4" w:space="0" w:color="000000"/>
              <w:right w:val="single" w:sz="4" w:space="0" w:color="000000"/>
            </w:tcBorders>
          </w:tcPr>
          <w:p w14:paraId="2144AE29" w14:textId="09109802" w:rsidR="0041101C" w:rsidRDefault="0041101C">
            <w:pPr>
              <w:pStyle w:val="TableParagraph"/>
              <w:spacing w:after="60"/>
              <w:ind w:left="141" w:right="115"/>
              <w:jc w:val="both"/>
              <w:rPr>
                <w:rFonts w:ascii="Arial" w:hAnsi="Arial" w:cs="Arial"/>
                <w:sz w:val="24"/>
                <w:szCs w:val="24"/>
              </w:rPr>
            </w:pPr>
            <w:r>
              <w:rPr>
                <w:rFonts w:ascii="Arial" w:hAnsi="Arial" w:cs="Arial"/>
                <w:sz w:val="24"/>
                <w:szCs w:val="24"/>
              </w:rPr>
              <w:t>XIII-425</w:t>
            </w:r>
          </w:p>
        </w:tc>
        <w:tc>
          <w:tcPr>
            <w:tcW w:w="6891" w:type="dxa"/>
            <w:tcBorders>
              <w:top w:val="single" w:sz="4" w:space="0" w:color="000000"/>
              <w:left w:val="single" w:sz="4" w:space="0" w:color="000000"/>
              <w:bottom w:val="single" w:sz="4" w:space="0" w:color="000000"/>
              <w:right w:val="single" w:sz="4" w:space="0" w:color="000000"/>
            </w:tcBorders>
          </w:tcPr>
          <w:p w14:paraId="62DA1928" w14:textId="13531E3A" w:rsidR="0041101C" w:rsidRDefault="0041101C">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Lietuvos Respublikos architektūros įstatymas</w:t>
            </w:r>
          </w:p>
        </w:tc>
      </w:tr>
      <w:tr w:rsidR="00CD2854" w14:paraId="224ECAE1" w14:textId="77777777">
        <w:trPr>
          <w:trHeight w:val="398"/>
        </w:trPr>
        <w:tc>
          <w:tcPr>
            <w:tcW w:w="1017" w:type="dxa"/>
            <w:tcBorders>
              <w:top w:val="single" w:sz="4" w:space="0" w:color="000000"/>
              <w:left w:val="single" w:sz="4" w:space="0" w:color="000000"/>
              <w:bottom w:val="single" w:sz="4" w:space="0" w:color="000000"/>
              <w:right w:val="single" w:sz="4" w:space="0" w:color="000000"/>
            </w:tcBorders>
          </w:tcPr>
          <w:p w14:paraId="541CCF32" w14:textId="1F4B8099"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3</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7045927E"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I-2223,1352</w:t>
            </w:r>
            <w:r>
              <w:rPr>
                <w:rFonts w:ascii="Arial" w:hAnsi="Arial" w:cs="Arial"/>
                <w:spacing w:val="-2"/>
                <w:sz w:val="24"/>
                <w:szCs w:val="24"/>
              </w:rPr>
              <w:t xml:space="preserve"> </w:t>
            </w:r>
            <w:r>
              <w:rPr>
                <w:rFonts w:ascii="Arial" w:hAnsi="Arial" w:cs="Arial"/>
                <w:sz w:val="24"/>
                <w:szCs w:val="24"/>
              </w:rPr>
              <w:t>VIII-308</w:t>
            </w:r>
          </w:p>
        </w:tc>
        <w:tc>
          <w:tcPr>
            <w:tcW w:w="6891" w:type="dxa"/>
            <w:tcBorders>
              <w:top w:val="single" w:sz="4" w:space="0" w:color="000000"/>
              <w:left w:val="single" w:sz="4" w:space="0" w:color="000000"/>
              <w:bottom w:val="single" w:sz="4" w:space="0" w:color="000000"/>
              <w:right w:val="single" w:sz="4" w:space="0" w:color="000000"/>
            </w:tcBorders>
          </w:tcPr>
          <w:p w14:paraId="3811EA1A"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5"/>
                <w:sz w:val="24"/>
                <w:szCs w:val="24"/>
              </w:rPr>
              <w:t xml:space="preserve"> </w:t>
            </w:r>
            <w:r>
              <w:rPr>
                <w:rFonts w:ascii="Arial" w:hAnsi="Arial" w:cs="Arial"/>
                <w:sz w:val="24"/>
                <w:szCs w:val="24"/>
              </w:rPr>
              <w:t>Aplinkos</w:t>
            </w:r>
            <w:r>
              <w:rPr>
                <w:rFonts w:ascii="Arial" w:hAnsi="Arial" w:cs="Arial"/>
                <w:spacing w:val="-3"/>
                <w:sz w:val="24"/>
                <w:szCs w:val="24"/>
              </w:rPr>
              <w:t xml:space="preserve"> </w:t>
            </w:r>
            <w:r>
              <w:rPr>
                <w:rFonts w:ascii="Arial" w:hAnsi="Arial" w:cs="Arial"/>
                <w:sz w:val="24"/>
                <w:szCs w:val="24"/>
              </w:rPr>
              <w:t>apsaugos</w:t>
            </w:r>
            <w:r>
              <w:rPr>
                <w:rFonts w:ascii="Arial" w:hAnsi="Arial" w:cs="Arial"/>
                <w:spacing w:val="-2"/>
                <w:sz w:val="24"/>
                <w:szCs w:val="24"/>
              </w:rPr>
              <w:t xml:space="preserve"> </w:t>
            </w:r>
            <w:r>
              <w:rPr>
                <w:rFonts w:ascii="Arial" w:hAnsi="Arial" w:cs="Arial"/>
                <w:sz w:val="24"/>
                <w:szCs w:val="24"/>
              </w:rPr>
              <w:t>įstatymas</w:t>
            </w:r>
          </w:p>
        </w:tc>
      </w:tr>
      <w:tr w:rsidR="00CD2854" w14:paraId="48702987" w14:textId="77777777">
        <w:trPr>
          <w:trHeight w:val="395"/>
        </w:trPr>
        <w:tc>
          <w:tcPr>
            <w:tcW w:w="1017" w:type="dxa"/>
            <w:tcBorders>
              <w:top w:val="single" w:sz="4" w:space="0" w:color="000000"/>
              <w:left w:val="single" w:sz="4" w:space="0" w:color="000000"/>
              <w:bottom w:val="single" w:sz="4" w:space="0" w:color="000000"/>
              <w:right w:val="single" w:sz="4" w:space="0" w:color="000000"/>
            </w:tcBorders>
          </w:tcPr>
          <w:p w14:paraId="43C9CEA3" w14:textId="2E912029"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4</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30092632"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I-1120</w:t>
            </w:r>
          </w:p>
        </w:tc>
        <w:tc>
          <w:tcPr>
            <w:tcW w:w="6891" w:type="dxa"/>
            <w:tcBorders>
              <w:top w:val="single" w:sz="4" w:space="0" w:color="000000"/>
              <w:left w:val="single" w:sz="4" w:space="0" w:color="000000"/>
              <w:bottom w:val="single" w:sz="4" w:space="0" w:color="000000"/>
              <w:right w:val="single" w:sz="4" w:space="0" w:color="000000"/>
            </w:tcBorders>
          </w:tcPr>
          <w:p w14:paraId="6A0B23FA"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6"/>
                <w:sz w:val="24"/>
                <w:szCs w:val="24"/>
              </w:rPr>
              <w:t xml:space="preserve"> </w:t>
            </w:r>
            <w:r>
              <w:rPr>
                <w:rFonts w:ascii="Arial" w:hAnsi="Arial" w:cs="Arial"/>
                <w:sz w:val="24"/>
                <w:szCs w:val="24"/>
              </w:rPr>
              <w:t>Teritorijų</w:t>
            </w:r>
            <w:r>
              <w:rPr>
                <w:rFonts w:ascii="Arial" w:hAnsi="Arial" w:cs="Arial"/>
                <w:spacing w:val="-3"/>
                <w:sz w:val="24"/>
                <w:szCs w:val="24"/>
              </w:rPr>
              <w:t xml:space="preserve"> </w:t>
            </w:r>
            <w:r>
              <w:rPr>
                <w:rFonts w:ascii="Arial" w:hAnsi="Arial" w:cs="Arial"/>
                <w:sz w:val="24"/>
                <w:szCs w:val="24"/>
              </w:rPr>
              <w:t>planavimo</w:t>
            </w:r>
            <w:r>
              <w:rPr>
                <w:rFonts w:ascii="Arial" w:hAnsi="Arial" w:cs="Arial"/>
                <w:spacing w:val="-3"/>
                <w:sz w:val="24"/>
                <w:szCs w:val="24"/>
              </w:rPr>
              <w:t xml:space="preserve"> </w:t>
            </w:r>
            <w:r>
              <w:rPr>
                <w:rFonts w:ascii="Arial" w:hAnsi="Arial" w:cs="Arial"/>
                <w:sz w:val="24"/>
                <w:szCs w:val="24"/>
              </w:rPr>
              <w:t>įstatymas</w:t>
            </w:r>
          </w:p>
        </w:tc>
      </w:tr>
      <w:tr w:rsidR="00CD2854" w14:paraId="2C7BD175" w14:textId="77777777">
        <w:trPr>
          <w:trHeight w:val="398"/>
        </w:trPr>
        <w:tc>
          <w:tcPr>
            <w:tcW w:w="1017" w:type="dxa"/>
            <w:tcBorders>
              <w:top w:val="single" w:sz="4" w:space="0" w:color="000000"/>
              <w:left w:val="single" w:sz="4" w:space="0" w:color="000000"/>
              <w:bottom w:val="single" w:sz="4" w:space="0" w:color="000000"/>
              <w:right w:val="single" w:sz="4" w:space="0" w:color="000000"/>
            </w:tcBorders>
          </w:tcPr>
          <w:p w14:paraId="11F5F59D" w14:textId="108B8FAD"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5</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23DC4C2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I-1495</w:t>
            </w:r>
          </w:p>
        </w:tc>
        <w:tc>
          <w:tcPr>
            <w:tcW w:w="6891" w:type="dxa"/>
            <w:tcBorders>
              <w:top w:val="single" w:sz="4" w:space="0" w:color="000000"/>
              <w:left w:val="single" w:sz="4" w:space="0" w:color="000000"/>
              <w:bottom w:val="single" w:sz="4" w:space="0" w:color="000000"/>
              <w:right w:val="single" w:sz="4" w:space="0" w:color="000000"/>
            </w:tcBorders>
          </w:tcPr>
          <w:p w14:paraId="5562058D"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6"/>
                <w:sz w:val="24"/>
                <w:szCs w:val="24"/>
              </w:rPr>
              <w:t xml:space="preserve"> </w:t>
            </w:r>
            <w:r>
              <w:rPr>
                <w:rFonts w:ascii="Arial" w:hAnsi="Arial" w:cs="Arial"/>
                <w:sz w:val="24"/>
                <w:szCs w:val="24"/>
              </w:rPr>
              <w:t>Planuojamos</w:t>
            </w:r>
            <w:r>
              <w:rPr>
                <w:rFonts w:ascii="Arial" w:hAnsi="Arial" w:cs="Arial"/>
                <w:spacing w:val="-3"/>
                <w:sz w:val="24"/>
                <w:szCs w:val="24"/>
              </w:rPr>
              <w:t xml:space="preserve"> </w:t>
            </w:r>
            <w:r>
              <w:rPr>
                <w:rFonts w:ascii="Arial" w:hAnsi="Arial" w:cs="Arial"/>
                <w:sz w:val="24"/>
                <w:szCs w:val="24"/>
              </w:rPr>
              <w:t>ūkinės</w:t>
            </w:r>
            <w:r>
              <w:rPr>
                <w:rFonts w:ascii="Arial" w:hAnsi="Arial" w:cs="Arial"/>
                <w:spacing w:val="-3"/>
                <w:sz w:val="24"/>
                <w:szCs w:val="24"/>
              </w:rPr>
              <w:t xml:space="preserve"> </w:t>
            </w:r>
            <w:r>
              <w:rPr>
                <w:rFonts w:ascii="Arial" w:hAnsi="Arial" w:cs="Arial"/>
                <w:sz w:val="24"/>
                <w:szCs w:val="24"/>
              </w:rPr>
              <w:t>veiklos</w:t>
            </w:r>
            <w:r>
              <w:rPr>
                <w:rFonts w:ascii="Arial" w:hAnsi="Arial" w:cs="Arial"/>
                <w:spacing w:val="-3"/>
                <w:sz w:val="24"/>
                <w:szCs w:val="24"/>
              </w:rPr>
              <w:t xml:space="preserve"> </w:t>
            </w:r>
            <w:r>
              <w:rPr>
                <w:rFonts w:ascii="Arial" w:hAnsi="Arial" w:cs="Arial"/>
                <w:sz w:val="24"/>
                <w:szCs w:val="24"/>
              </w:rPr>
              <w:t>poveikio</w:t>
            </w:r>
            <w:r>
              <w:rPr>
                <w:rFonts w:ascii="Arial" w:hAnsi="Arial" w:cs="Arial"/>
                <w:spacing w:val="-4"/>
                <w:sz w:val="24"/>
                <w:szCs w:val="24"/>
              </w:rPr>
              <w:t xml:space="preserve"> </w:t>
            </w:r>
            <w:r>
              <w:rPr>
                <w:rFonts w:ascii="Arial" w:hAnsi="Arial" w:cs="Arial"/>
                <w:sz w:val="24"/>
                <w:szCs w:val="24"/>
              </w:rPr>
              <w:t>aplinkai</w:t>
            </w:r>
            <w:r>
              <w:rPr>
                <w:rFonts w:ascii="Arial" w:hAnsi="Arial" w:cs="Arial"/>
                <w:spacing w:val="-2"/>
                <w:sz w:val="24"/>
                <w:szCs w:val="24"/>
              </w:rPr>
              <w:t xml:space="preserve"> </w:t>
            </w:r>
            <w:r>
              <w:rPr>
                <w:rFonts w:ascii="Arial" w:hAnsi="Arial" w:cs="Arial"/>
                <w:sz w:val="24"/>
                <w:szCs w:val="24"/>
              </w:rPr>
              <w:t>vertinimo</w:t>
            </w:r>
            <w:r>
              <w:rPr>
                <w:rFonts w:ascii="Arial" w:hAnsi="Arial" w:cs="Arial"/>
                <w:spacing w:val="-3"/>
                <w:sz w:val="24"/>
                <w:szCs w:val="24"/>
              </w:rPr>
              <w:t xml:space="preserve"> </w:t>
            </w:r>
            <w:r>
              <w:rPr>
                <w:rFonts w:ascii="Arial" w:hAnsi="Arial" w:cs="Arial"/>
                <w:sz w:val="24"/>
                <w:szCs w:val="24"/>
              </w:rPr>
              <w:t>įstatymas</w:t>
            </w:r>
          </w:p>
        </w:tc>
      </w:tr>
      <w:tr w:rsidR="00CD2854" w14:paraId="27BCEA54" w14:textId="77777777">
        <w:trPr>
          <w:trHeight w:val="398"/>
        </w:trPr>
        <w:tc>
          <w:tcPr>
            <w:tcW w:w="1017" w:type="dxa"/>
            <w:tcBorders>
              <w:top w:val="single" w:sz="4" w:space="0" w:color="000000"/>
              <w:left w:val="single" w:sz="4" w:space="0" w:color="000000"/>
              <w:bottom w:val="single" w:sz="4" w:space="0" w:color="000000"/>
              <w:right w:val="single" w:sz="4" w:space="0" w:color="000000"/>
            </w:tcBorders>
          </w:tcPr>
          <w:p w14:paraId="251F4A2D" w14:textId="55139DF6"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6</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3C6D5D91" w14:textId="77777777" w:rsidR="00CD2854" w:rsidRDefault="00CD2854">
            <w:pPr>
              <w:pStyle w:val="TableParagraph"/>
              <w:spacing w:after="60"/>
              <w:ind w:left="141" w:right="115"/>
              <w:jc w:val="both"/>
              <w:rPr>
                <w:rFonts w:ascii="Arial" w:hAnsi="Arial" w:cs="Arial"/>
                <w:sz w:val="24"/>
                <w:szCs w:val="24"/>
              </w:rPr>
            </w:pPr>
            <w:hyperlink r:id="rId12">
              <w:r>
                <w:rPr>
                  <w:rFonts w:ascii="Arial" w:hAnsi="Arial" w:cs="Arial"/>
                  <w:sz w:val="24"/>
                  <w:szCs w:val="24"/>
                  <w:u w:val="single"/>
                </w:rPr>
                <w:t>IX-243</w:t>
              </w:r>
              <w:r>
                <w:rPr>
                  <w:rFonts w:ascii="Arial" w:hAnsi="Arial" w:cs="Arial"/>
                  <w:sz w:val="24"/>
                  <w:szCs w:val="24"/>
                </w:rPr>
                <w:t>,</w:t>
              </w:r>
            </w:hyperlink>
            <w:r w:rsidR="00E13A32">
              <w:rPr>
                <w:rFonts w:ascii="Arial" w:hAnsi="Arial" w:cs="Arial"/>
                <w:spacing w:val="53"/>
                <w:sz w:val="24"/>
                <w:szCs w:val="24"/>
              </w:rPr>
              <w:t xml:space="preserve"> </w:t>
            </w:r>
            <w:r w:rsidR="00E13A32">
              <w:rPr>
                <w:rFonts w:ascii="Arial" w:hAnsi="Arial" w:cs="Arial"/>
                <w:sz w:val="24"/>
                <w:szCs w:val="24"/>
              </w:rPr>
              <w:t>35-1164</w:t>
            </w:r>
          </w:p>
        </w:tc>
        <w:tc>
          <w:tcPr>
            <w:tcW w:w="6891" w:type="dxa"/>
            <w:tcBorders>
              <w:top w:val="single" w:sz="4" w:space="0" w:color="000000"/>
              <w:left w:val="single" w:sz="4" w:space="0" w:color="000000"/>
              <w:bottom w:val="single" w:sz="4" w:space="0" w:color="000000"/>
              <w:right w:val="single" w:sz="4" w:space="0" w:color="000000"/>
            </w:tcBorders>
          </w:tcPr>
          <w:p w14:paraId="4AAB4683"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5"/>
                <w:sz w:val="24"/>
                <w:szCs w:val="24"/>
              </w:rPr>
              <w:t xml:space="preserve"> </w:t>
            </w:r>
            <w:r>
              <w:rPr>
                <w:rFonts w:ascii="Arial" w:hAnsi="Arial" w:cs="Arial"/>
                <w:sz w:val="24"/>
                <w:szCs w:val="24"/>
              </w:rPr>
              <w:t>Žemės</w:t>
            </w:r>
            <w:r>
              <w:rPr>
                <w:rFonts w:ascii="Arial" w:hAnsi="Arial" w:cs="Arial"/>
                <w:spacing w:val="-2"/>
                <w:sz w:val="24"/>
                <w:szCs w:val="24"/>
              </w:rPr>
              <w:t xml:space="preserve"> </w:t>
            </w:r>
            <w:r>
              <w:rPr>
                <w:rFonts w:ascii="Arial" w:hAnsi="Arial" w:cs="Arial"/>
                <w:sz w:val="24"/>
                <w:szCs w:val="24"/>
              </w:rPr>
              <w:t>gelmių</w:t>
            </w:r>
            <w:r>
              <w:rPr>
                <w:rFonts w:ascii="Arial" w:hAnsi="Arial" w:cs="Arial"/>
                <w:spacing w:val="-2"/>
                <w:sz w:val="24"/>
                <w:szCs w:val="24"/>
              </w:rPr>
              <w:t xml:space="preserve"> </w:t>
            </w:r>
            <w:r>
              <w:rPr>
                <w:rFonts w:ascii="Arial" w:hAnsi="Arial" w:cs="Arial"/>
                <w:sz w:val="24"/>
                <w:szCs w:val="24"/>
              </w:rPr>
              <w:t>įstatymas</w:t>
            </w:r>
          </w:p>
        </w:tc>
      </w:tr>
    </w:tbl>
    <w:p w14:paraId="15767115"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125" w:name="_bookmark40"/>
      <w:bookmarkEnd w:id="125"/>
      <w:r>
        <w:rPr>
          <w:rFonts w:ascii="Arial" w:hAnsi="Arial" w:cs="Arial"/>
          <w:sz w:val="24"/>
          <w:szCs w:val="24"/>
        </w:rPr>
        <w:t>Statybos</w:t>
      </w:r>
      <w:r>
        <w:rPr>
          <w:rFonts w:ascii="Arial" w:hAnsi="Arial" w:cs="Arial"/>
          <w:spacing w:val="-4"/>
          <w:sz w:val="24"/>
          <w:szCs w:val="24"/>
        </w:rPr>
        <w:t xml:space="preserve"> </w:t>
      </w:r>
      <w:r>
        <w:rPr>
          <w:rFonts w:ascii="Arial" w:hAnsi="Arial" w:cs="Arial"/>
          <w:sz w:val="24"/>
          <w:szCs w:val="24"/>
        </w:rPr>
        <w:t>organizaciniai</w:t>
      </w:r>
      <w:r>
        <w:rPr>
          <w:rFonts w:ascii="Arial" w:hAnsi="Arial" w:cs="Arial"/>
          <w:spacing w:val="-2"/>
          <w:sz w:val="24"/>
          <w:szCs w:val="24"/>
        </w:rPr>
        <w:t xml:space="preserve"> </w:t>
      </w:r>
      <w:r>
        <w:rPr>
          <w:rFonts w:ascii="Arial" w:hAnsi="Arial" w:cs="Arial"/>
          <w:sz w:val="24"/>
          <w:szCs w:val="24"/>
        </w:rPr>
        <w:t>tvarkomieji</w:t>
      </w:r>
      <w:r>
        <w:rPr>
          <w:rFonts w:ascii="Arial" w:hAnsi="Arial" w:cs="Arial"/>
          <w:spacing w:val="-5"/>
          <w:sz w:val="24"/>
          <w:szCs w:val="24"/>
        </w:rPr>
        <w:t xml:space="preserve"> </w:t>
      </w:r>
      <w:r>
        <w:rPr>
          <w:rFonts w:ascii="Arial" w:hAnsi="Arial" w:cs="Arial"/>
          <w:sz w:val="24"/>
          <w:szCs w:val="24"/>
        </w:rPr>
        <w:t>ir</w:t>
      </w:r>
      <w:r>
        <w:rPr>
          <w:rFonts w:ascii="Arial" w:hAnsi="Arial" w:cs="Arial"/>
          <w:spacing w:val="-6"/>
          <w:sz w:val="24"/>
          <w:szCs w:val="24"/>
        </w:rPr>
        <w:t xml:space="preserve"> </w:t>
      </w:r>
      <w:r>
        <w:rPr>
          <w:rFonts w:ascii="Arial" w:hAnsi="Arial" w:cs="Arial"/>
          <w:sz w:val="24"/>
          <w:szCs w:val="24"/>
        </w:rPr>
        <w:t>techniniai</w:t>
      </w:r>
      <w:r>
        <w:rPr>
          <w:rFonts w:ascii="Arial" w:hAnsi="Arial" w:cs="Arial"/>
          <w:spacing w:val="-5"/>
          <w:sz w:val="24"/>
          <w:szCs w:val="24"/>
        </w:rPr>
        <w:t xml:space="preserve"> </w:t>
      </w:r>
      <w:r>
        <w:rPr>
          <w:rFonts w:ascii="Arial" w:hAnsi="Arial" w:cs="Arial"/>
          <w:sz w:val="24"/>
          <w:szCs w:val="24"/>
        </w:rPr>
        <w:t>reglamentai</w:t>
      </w:r>
    </w:p>
    <w:tbl>
      <w:tblPr>
        <w:tblW w:w="10348" w:type="dxa"/>
        <w:tblInd w:w="512" w:type="dxa"/>
        <w:tblLayout w:type="fixed"/>
        <w:tblCellMar>
          <w:left w:w="5" w:type="dxa"/>
          <w:right w:w="5" w:type="dxa"/>
        </w:tblCellMar>
        <w:tblLook w:val="01E0" w:firstRow="1" w:lastRow="1" w:firstColumn="1" w:lastColumn="1" w:noHBand="0" w:noVBand="0"/>
      </w:tblPr>
      <w:tblGrid>
        <w:gridCol w:w="1043"/>
        <w:gridCol w:w="2409"/>
        <w:gridCol w:w="6896"/>
      </w:tblGrid>
      <w:tr w:rsidR="00CD2854" w14:paraId="5E3BFAB7"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7BDD00ED" w14:textId="77777777" w:rsidR="00CD2854" w:rsidRDefault="00E13A32">
            <w:pPr>
              <w:pStyle w:val="TableParagraph"/>
              <w:spacing w:after="60" w:line="254" w:lineRule="exact"/>
              <w:ind w:right="115" w:hanging="8"/>
              <w:jc w:val="center"/>
              <w:rPr>
                <w:rFonts w:ascii="Arial" w:hAnsi="Arial" w:cs="Arial"/>
                <w:b/>
                <w:sz w:val="24"/>
                <w:szCs w:val="24"/>
              </w:rPr>
            </w:pPr>
            <w:r>
              <w:rPr>
                <w:rFonts w:ascii="Arial" w:hAnsi="Arial" w:cs="Arial"/>
                <w:b/>
                <w:sz w:val="24"/>
                <w:szCs w:val="24"/>
              </w:rPr>
              <w:t>Eil.</w:t>
            </w:r>
            <w:r>
              <w:rPr>
                <w:rFonts w:ascii="Arial" w:hAnsi="Arial" w:cs="Arial"/>
                <w:b/>
                <w:spacing w:val="-52"/>
                <w:sz w:val="24"/>
                <w:szCs w:val="24"/>
              </w:rPr>
              <w:t xml:space="preserve"> </w:t>
            </w:r>
            <w:r>
              <w:rPr>
                <w:rFonts w:ascii="Arial" w:hAnsi="Arial" w:cs="Arial"/>
                <w:b/>
                <w:sz w:val="24"/>
                <w:szCs w:val="24"/>
              </w:rPr>
              <w:t>Nr.</w:t>
            </w:r>
          </w:p>
        </w:tc>
        <w:tc>
          <w:tcPr>
            <w:tcW w:w="2409" w:type="dxa"/>
            <w:tcBorders>
              <w:top w:val="single" w:sz="4" w:space="0" w:color="000000"/>
              <w:left w:val="single" w:sz="4" w:space="0" w:color="000000"/>
              <w:bottom w:val="single" w:sz="4" w:space="0" w:color="000000"/>
              <w:right w:val="single" w:sz="4" w:space="0" w:color="000000"/>
            </w:tcBorders>
            <w:vAlign w:val="center"/>
          </w:tcPr>
          <w:p w14:paraId="68797D2E" w14:textId="77777777" w:rsidR="00CD2854" w:rsidRDefault="00E13A32">
            <w:pPr>
              <w:pStyle w:val="TableParagraph"/>
              <w:spacing w:after="60"/>
              <w:ind w:left="141" w:right="115"/>
              <w:jc w:val="both"/>
              <w:rPr>
                <w:rFonts w:ascii="Arial" w:hAnsi="Arial" w:cs="Arial"/>
                <w:b/>
                <w:sz w:val="24"/>
                <w:szCs w:val="24"/>
              </w:rPr>
            </w:pPr>
            <w:r>
              <w:rPr>
                <w:rFonts w:ascii="Arial" w:hAnsi="Arial" w:cs="Arial"/>
                <w:b/>
                <w:sz w:val="24"/>
                <w:szCs w:val="24"/>
              </w:rPr>
              <w:t>Žymuo</w:t>
            </w:r>
          </w:p>
        </w:tc>
        <w:tc>
          <w:tcPr>
            <w:tcW w:w="6896" w:type="dxa"/>
            <w:tcBorders>
              <w:top w:val="single" w:sz="4" w:space="0" w:color="000000"/>
              <w:left w:val="single" w:sz="4" w:space="0" w:color="000000"/>
              <w:bottom w:val="single" w:sz="4" w:space="0" w:color="000000"/>
              <w:right w:val="single" w:sz="4" w:space="0" w:color="000000"/>
            </w:tcBorders>
            <w:vAlign w:val="center"/>
          </w:tcPr>
          <w:p w14:paraId="17C43BEF" w14:textId="77777777" w:rsidR="00CD2854" w:rsidRDefault="00E13A32">
            <w:pPr>
              <w:pStyle w:val="TableParagraph"/>
              <w:tabs>
                <w:tab w:val="left" w:pos="3907"/>
              </w:tabs>
              <w:spacing w:after="60"/>
              <w:ind w:left="99" w:right="115"/>
              <w:jc w:val="both"/>
              <w:rPr>
                <w:rFonts w:ascii="Arial" w:hAnsi="Arial" w:cs="Arial"/>
                <w:b/>
                <w:sz w:val="24"/>
                <w:szCs w:val="24"/>
              </w:rPr>
            </w:pPr>
            <w:r>
              <w:rPr>
                <w:rFonts w:ascii="Arial" w:hAnsi="Arial" w:cs="Arial"/>
                <w:b/>
                <w:sz w:val="24"/>
                <w:szCs w:val="24"/>
              </w:rPr>
              <w:t>Pavadinimas</w:t>
            </w:r>
          </w:p>
        </w:tc>
      </w:tr>
      <w:tr w:rsidR="00CD2854" w14:paraId="067D3518" w14:textId="77777777">
        <w:trPr>
          <w:trHeight w:val="396"/>
        </w:trPr>
        <w:tc>
          <w:tcPr>
            <w:tcW w:w="1043" w:type="dxa"/>
            <w:tcBorders>
              <w:top w:val="single" w:sz="4" w:space="0" w:color="000000"/>
              <w:left w:val="single" w:sz="4" w:space="0" w:color="000000"/>
              <w:bottom w:val="single" w:sz="4" w:space="0" w:color="000000"/>
              <w:right w:val="single" w:sz="4" w:space="0" w:color="000000"/>
            </w:tcBorders>
            <w:vAlign w:val="center"/>
          </w:tcPr>
          <w:p w14:paraId="3E0E35D7"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42346082"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 1.03.01:2016</w:t>
            </w:r>
          </w:p>
        </w:tc>
        <w:tc>
          <w:tcPr>
            <w:tcW w:w="6896" w:type="dxa"/>
            <w:tcBorders>
              <w:top w:val="single" w:sz="4" w:space="0" w:color="000000"/>
              <w:left w:val="single" w:sz="4" w:space="0" w:color="000000"/>
              <w:bottom w:val="single" w:sz="4" w:space="0" w:color="000000"/>
              <w:right w:val="single" w:sz="4" w:space="0" w:color="000000"/>
            </w:tcBorders>
            <w:vAlign w:val="center"/>
          </w:tcPr>
          <w:p w14:paraId="6E67282D"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Statybiniai tyrimai. Statinio avarija</w:t>
            </w:r>
          </w:p>
        </w:tc>
      </w:tr>
      <w:tr w:rsidR="00CD2854" w14:paraId="22523E51"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0C6A9F2E"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716969CC"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1.04.02:2011</w:t>
            </w:r>
          </w:p>
        </w:tc>
        <w:tc>
          <w:tcPr>
            <w:tcW w:w="6896" w:type="dxa"/>
            <w:tcBorders>
              <w:top w:val="single" w:sz="4" w:space="0" w:color="000000"/>
              <w:left w:val="single" w:sz="4" w:space="0" w:color="000000"/>
              <w:bottom w:val="single" w:sz="4" w:space="0" w:color="000000"/>
              <w:right w:val="single" w:sz="4" w:space="0" w:color="000000"/>
            </w:tcBorders>
            <w:vAlign w:val="center"/>
          </w:tcPr>
          <w:p w14:paraId="740C98E3"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Inžineriniai</w:t>
            </w:r>
            <w:r>
              <w:rPr>
                <w:rFonts w:ascii="Arial" w:hAnsi="Arial" w:cs="Arial"/>
                <w:spacing w:val="-5"/>
                <w:sz w:val="24"/>
                <w:szCs w:val="24"/>
              </w:rPr>
              <w:t xml:space="preserve"> </w:t>
            </w:r>
            <w:r>
              <w:rPr>
                <w:rFonts w:ascii="Arial" w:hAnsi="Arial" w:cs="Arial"/>
                <w:sz w:val="24"/>
                <w:szCs w:val="24"/>
              </w:rPr>
              <w:t>geologiniai</w:t>
            </w:r>
            <w:r>
              <w:rPr>
                <w:rFonts w:ascii="Arial" w:hAnsi="Arial" w:cs="Arial"/>
                <w:spacing w:val="-6"/>
                <w:sz w:val="24"/>
                <w:szCs w:val="24"/>
              </w:rPr>
              <w:t xml:space="preserve"> </w:t>
            </w:r>
            <w:r>
              <w:rPr>
                <w:rFonts w:ascii="Arial" w:hAnsi="Arial" w:cs="Arial"/>
                <w:sz w:val="24"/>
                <w:szCs w:val="24"/>
              </w:rPr>
              <w:t>(geotechniniai)</w:t>
            </w:r>
            <w:r>
              <w:rPr>
                <w:rFonts w:ascii="Arial" w:hAnsi="Arial" w:cs="Arial"/>
                <w:spacing w:val="-5"/>
                <w:sz w:val="24"/>
                <w:szCs w:val="24"/>
              </w:rPr>
              <w:t xml:space="preserve"> </w:t>
            </w:r>
            <w:r>
              <w:rPr>
                <w:rFonts w:ascii="Arial" w:hAnsi="Arial" w:cs="Arial"/>
                <w:sz w:val="24"/>
                <w:szCs w:val="24"/>
              </w:rPr>
              <w:t>tyrimai</w:t>
            </w:r>
          </w:p>
        </w:tc>
      </w:tr>
      <w:tr w:rsidR="00CD2854" w14:paraId="43DF75A0"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482D7B06"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13D5679B"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STR1.04.04:2017</w:t>
            </w:r>
          </w:p>
        </w:tc>
        <w:tc>
          <w:tcPr>
            <w:tcW w:w="6896" w:type="dxa"/>
            <w:tcBorders>
              <w:top w:val="single" w:sz="4" w:space="0" w:color="000000"/>
              <w:left w:val="single" w:sz="4" w:space="0" w:color="000000"/>
              <w:bottom w:val="single" w:sz="4" w:space="0" w:color="000000"/>
              <w:right w:val="single" w:sz="4" w:space="0" w:color="000000"/>
            </w:tcBorders>
            <w:vAlign w:val="center"/>
          </w:tcPr>
          <w:p w14:paraId="7CF4514A"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Statinio projektavimas, projekto ekspertizė</w:t>
            </w:r>
          </w:p>
        </w:tc>
      </w:tr>
      <w:tr w:rsidR="00CD2854" w14:paraId="1D1000AB"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6EB04AC5"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7C316AFD"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 1.06.01:2016</w:t>
            </w:r>
          </w:p>
        </w:tc>
        <w:tc>
          <w:tcPr>
            <w:tcW w:w="6896" w:type="dxa"/>
            <w:tcBorders>
              <w:top w:val="single" w:sz="4" w:space="0" w:color="000000"/>
              <w:left w:val="single" w:sz="4" w:space="0" w:color="000000"/>
              <w:bottom w:val="single" w:sz="4" w:space="0" w:color="000000"/>
              <w:right w:val="single" w:sz="4" w:space="0" w:color="000000"/>
            </w:tcBorders>
            <w:vAlign w:val="center"/>
          </w:tcPr>
          <w:p w14:paraId="0EE25CD5"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Statybos darbai. Statinio statybos priežiūra</w:t>
            </w:r>
          </w:p>
        </w:tc>
      </w:tr>
      <w:tr w:rsidR="00CD2854" w14:paraId="18134BA7"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12B54A7A" w14:textId="6C9FD675"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5</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4FF6F2A0"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1.05.01:2017</w:t>
            </w:r>
          </w:p>
        </w:tc>
        <w:tc>
          <w:tcPr>
            <w:tcW w:w="6896" w:type="dxa"/>
            <w:tcBorders>
              <w:top w:val="single" w:sz="4" w:space="0" w:color="000000"/>
              <w:left w:val="single" w:sz="4" w:space="0" w:color="000000"/>
              <w:bottom w:val="single" w:sz="4" w:space="0" w:color="000000"/>
              <w:right w:val="single" w:sz="4" w:space="0" w:color="000000"/>
            </w:tcBorders>
            <w:vAlign w:val="center"/>
          </w:tcPr>
          <w:p w14:paraId="4FC6C8D4" w14:textId="77777777" w:rsidR="00CD2854" w:rsidRDefault="00E13A32">
            <w:pPr>
              <w:pStyle w:val="TableParagraph"/>
              <w:tabs>
                <w:tab w:val="left" w:pos="3907"/>
              </w:tabs>
              <w:spacing w:after="60" w:line="238" w:lineRule="exact"/>
              <w:ind w:left="99" w:right="115"/>
              <w:jc w:val="both"/>
              <w:rPr>
                <w:rFonts w:ascii="Arial" w:hAnsi="Arial" w:cs="Arial"/>
                <w:sz w:val="24"/>
                <w:szCs w:val="24"/>
              </w:rPr>
            </w:pPr>
            <w:r>
              <w:rPr>
                <w:rFonts w:ascii="Arial" w:hAnsi="Arial" w:cs="Arial"/>
                <w:sz w:val="24"/>
                <w:szCs w:val="24"/>
              </w:rPr>
              <w:t>Statybą leidžiantys dokumentai. Statybos</w:t>
            </w:r>
            <w:r>
              <w:rPr>
                <w:rFonts w:ascii="Arial" w:hAnsi="Arial" w:cs="Arial"/>
                <w:spacing w:val="-5"/>
                <w:sz w:val="24"/>
                <w:szCs w:val="24"/>
              </w:rPr>
              <w:t xml:space="preserve"> </w:t>
            </w:r>
            <w:r>
              <w:rPr>
                <w:rFonts w:ascii="Arial" w:hAnsi="Arial" w:cs="Arial"/>
                <w:sz w:val="24"/>
                <w:szCs w:val="24"/>
              </w:rPr>
              <w:t>užbaigimas. Statybos sustabdymas</w:t>
            </w:r>
          </w:p>
        </w:tc>
      </w:tr>
      <w:tr w:rsidR="00CD2854" w14:paraId="02A91C1C" w14:textId="77777777">
        <w:trPr>
          <w:trHeight w:val="732"/>
        </w:trPr>
        <w:tc>
          <w:tcPr>
            <w:tcW w:w="1043" w:type="dxa"/>
            <w:tcBorders>
              <w:top w:val="single" w:sz="4" w:space="0" w:color="000000"/>
              <w:left w:val="single" w:sz="4" w:space="0" w:color="000000"/>
              <w:bottom w:val="single" w:sz="4" w:space="0" w:color="000000"/>
              <w:right w:val="single" w:sz="4" w:space="0" w:color="000000"/>
            </w:tcBorders>
            <w:vAlign w:val="center"/>
          </w:tcPr>
          <w:p w14:paraId="374A08F4" w14:textId="4AF33C84"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6</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E4656D4"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.01.01(1):2005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5B7DC2DA"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3"/>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Mechaninis</w:t>
            </w:r>
            <w:r>
              <w:rPr>
                <w:rFonts w:ascii="Arial" w:hAnsi="Arial" w:cs="Arial"/>
                <w:spacing w:val="-3"/>
                <w:sz w:val="24"/>
                <w:szCs w:val="24"/>
              </w:rPr>
              <w:t xml:space="preserve"> </w:t>
            </w:r>
            <w:r>
              <w:rPr>
                <w:rFonts w:ascii="Arial" w:hAnsi="Arial" w:cs="Arial"/>
                <w:sz w:val="24"/>
                <w:szCs w:val="24"/>
              </w:rPr>
              <w:t>atsparumas</w:t>
            </w:r>
            <w:r>
              <w:rPr>
                <w:rFonts w:ascii="Arial" w:hAnsi="Arial" w:cs="Arial"/>
                <w:spacing w:val="-3"/>
                <w:sz w:val="24"/>
                <w:szCs w:val="24"/>
              </w:rPr>
              <w:t xml:space="preserve"> </w:t>
            </w:r>
            <w:r>
              <w:rPr>
                <w:rFonts w:ascii="Arial" w:hAnsi="Arial" w:cs="Arial"/>
                <w:sz w:val="24"/>
                <w:szCs w:val="24"/>
              </w:rPr>
              <w:t>ir</w:t>
            </w:r>
            <w:r>
              <w:rPr>
                <w:rFonts w:ascii="Arial" w:hAnsi="Arial" w:cs="Arial"/>
                <w:spacing w:val="-5"/>
                <w:sz w:val="24"/>
                <w:szCs w:val="24"/>
              </w:rPr>
              <w:t xml:space="preserve"> </w:t>
            </w:r>
            <w:r>
              <w:rPr>
                <w:rFonts w:ascii="Arial" w:hAnsi="Arial" w:cs="Arial"/>
                <w:sz w:val="24"/>
                <w:szCs w:val="24"/>
              </w:rPr>
              <w:t>pastovumas</w:t>
            </w:r>
          </w:p>
        </w:tc>
      </w:tr>
      <w:tr w:rsidR="00CD2854" w14:paraId="17C20784"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2CA81BC4" w14:textId="70657116"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7</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483DED8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.01.01(2):1999</w:t>
            </w:r>
          </w:p>
        </w:tc>
        <w:tc>
          <w:tcPr>
            <w:tcW w:w="6896" w:type="dxa"/>
            <w:tcBorders>
              <w:top w:val="single" w:sz="4" w:space="0" w:color="000000"/>
              <w:left w:val="single" w:sz="4" w:space="0" w:color="000000"/>
              <w:bottom w:val="single" w:sz="4" w:space="0" w:color="000000"/>
              <w:right w:val="single" w:sz="4" w:space="0" w:color="000000"/>
            </w:tcBorders>
            <w:vAlign w:val="center"/>
          </w:tcPr>
          <w:p w14:paraId="0ACDE475"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3"/>
                <w:sz w:val="24"/>
                <w:szCs w:val="24"/>
              </w:rPr>
              <w:t xml:space="preserve"> </w:t>
            </w:r>
            <w:r>
              <w:rPr>
                <w:rFonts w:ascii="Arial" w:hAnsi="Arial" w:cs="Arial"/>
                <w:sz w:val="24"/>
                <w:szCs w:val="24"/>
              </w:rPr>
              <w:t>statinio</w:t>
            </w:r>
            <w:r>
              <w:rPr>
                <w:rFonts w:ascii="Arial" w:hAnsi="Arial" w:cs="Arial"/>
                <w:spacing w:val="-5"/>
                <w:sz w:val="24"/>
                <w:szCs w:val="24"/>
              </w:rPr>
              <w:t xml:space="preserve"> </w:t>
            </w:r>
            <w:r>
              <w:rPr>
                <w:rFonts w:ascii="Arial" w:hAnsi="Arial" w:cs="Arial"/>
                <w:sz w:val="24"/>
                <w:szCs w:val="24"/>
              </w:rPr>
              <w:t>reikalavimai.</w:t>
            </w:r>
            <w:r>
              <w:rPr>
                <w:rFonts w:ascii="Arial" w:hAnsi="Arial" w:cs="Arial"/>
                <w:spacing w:val="-4"/>
                <w:sz w:val="24"/>
                <w:szCs w:val="24"/>
              </w:rPr>
              <w:t xml:space="preserve"> </w:t>
            </w:r>
            <w:r>
              <w:rPr>
                <w:rFonts w:ascii="Arial" w:hAnsi="Arial" w:cs="Arial"/>
                <w:sz w:val="24"/>
                <w:szCs w:val="24"/>
              </w:rPr>
              <w:t>Gaisrinė</w:t>
            </w:r>
            <w:r>
              <w:rPr>
                <w:rFonts w:ascii="Arial" w:hAnsi="Arial" w:cs="Arial"/>
                <w:spacing w:val="-4"/>
                <w:sz w:val="24"/>
                <w:szCs w:val="24"/>
              </w:rPr>
              <w:t xml:space="preserve"> </w:t>
            </w:r>
            <w:r>
              <w:rPr>
                <w:rFonts w:ascii="Arial" w:hAnsi="Arial" w:cs="Arial"/>
                <w:sz w:val="24"/>
                <w:szCs w:val="24"/>
              </w:rPr>
              <w:t>sauga</w:t>
            </w:r>
          </w:p>
        </w:tc>
      </w:tr>
      <w:tr w:rsidR="00CD2854" w14:paraId="321246EC"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09A71079" w14:textId="7EB050B9"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8</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692FAA4D"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.01.01(3):1999</w:t>
            </w:r>
          </w:p>
        </w:tc>
        <w:tc>
          <w:tcPr>
            <w:tcW w:w="6896" w:type="dxa"/>
            <w:tcBorders>
              <w:top w:val="single" w:sz="4" w:space="0" w:color="000000"/>
              <w:left w:val="single" w:sz="4" w:space="0" w:color="000000"/>
              <w:bottom w:val="single" w:sz="4" w:space="0" w:color="000000"/>
              <w:right w:val="single" w:sz="4" w:space="0" w:color="000000"/>
            </w:tcBorders>
            <w:vAlign w:val="center"/>
          </w:tcPr>
          <w:p w14:paraId="64A53C9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2"/>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Higiena,</w:t>
            </w:r>
            <w:r>
              <w:rPr>
                <w:rFonts w:ascii="Arial" w:hAnsi="Arial" w:cs="Arial"/>
                <w:spacing w:val="-3"/>
                <w:sz w:val="24"/>
                <w:szCs w:val="24"/>
              </w:rPr>
              <w:t xml:space="preserve"> </w:t>
            </w:r>
            <w:r>
              <w:rPr>
                <w:rFonts w:ascii="Arial" w:hAnsi="Arial" w:cs="Arial"/>
                <w:sz w:val="24"/>
                <w:szCs w:val="24"/>
              </w:rPr>
              <w:t>sveikata,</w:t>
            </w:r>
            <w:r>
              <w:rPr>
                <w:rFonts w:ascii="Arial" w:hAnsi="Arial" w:cs="Arial"/>
                <w:spacing w:val="-4"/>
                <w:sz w:val="24"/>
                <w:szCs w:val="24"/>
              </w:rPr>
              <w:t xml:space="preserve"> </w:t>
            </w:r>
            <w:r>
              <w:rPr>
                <w:rFonts w:ascii="Arial" w:hAnsi="Arial" w:cs="Arial"/>
                <w:sz w:val="24"/>
                <w:szCs w:val="24"/>
              </w:rPr>
              <w:t>aplinkos</w:t>
            </w:r>
            <w:r>
              <w:rPr>
                <w:rFonts w:ascii="Arial" w:hAnsi="Arial" w:cs="Arial"/>
                <w:spacing w:val="-3"/>
                <w:sz w:val="24"/>
                <w:szCs w:val="24"/>
              </w:rPr>
              <w:t xml:space="preserve"> </w:t>
            </w:r>
            <w:r>
              <w:rPr>
                <w:rFonts w:ascii="Arial" w:hAnsi="Arial" w:cs="Arial"/>
                <w:sz w:val="24"/>
                <w:szCs w:val="24"/>
              </w:rPr>
              <w:t>apsauga</w:t>
            </w:r>
          </w:p>
        </w:tc>
      </w:tr>
      <w:tr w:rsidR="00CD2854" w14:paraId="4ED44121"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02378BF4" w14:textId="4D15D399"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9</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800B64E"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.01.01(4):2008</w:t>
            </w:r>
          </w:p>
        </w:tc>
        <w:tc>
          <w:tcPr>
            <w:tcW w:w="6896" w:type="dxa"/>
            <w:tcBorders>
              <w:top w:val="single" w:sz="4" w:space="0" w:color="000000"/>
              <w:left w:val="single" w:sz="4" w:space="0" w:color="000000"/>
              <w:bottom w:val="single" w:sz="4" w:space="0" w:color="000000"/>
              <w:right w:val="single" w:sz="4" w:space="0" w:color="000000"/>
            </w:tcBorders>
            <w:vAlign w:val="center"/>
          </w:tcPr>
          <w:p w14:paraId="3E5E9DB0"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2"/>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Naudojimo</w:t>
            </w:r>
            <w:r>
              <w:rPr>
                <w:rFonts w:ascii="Arial" w:hAnsi="Arial" w:cs="Arial"/>
                <w:spacing w:val="-2"/>
                <w:sz w:val="24"/>
                <w:szCs w:val="24"/>
              </w:rPr>
              <w:t xml:space="preserve"> </w:t>
            </w:r>
            <w:r>
              <w:rPr>
                <w:rFonts w:ascii="Arial" w:hAnsi="Arial" w:cs="Arial"/>
                <w:sz w:val="24"/>
                <w:szCs w:val="24"/>
              </w:rPr>
              <w:t>sauga</w:t>
            </w:r>
          </w:p>
        </w:tc>
      </w:tr>
      <w:tr w:rsidR="00CD2854" w14:paraId="350A620C" w14:textId="77777777">
        <w:trPr>
          <w:trHeight w:val="396"/>
        </w:trPr>
        <w:tc>
          <w:tcPr>
            <w:tcW w:w="1043" w:type="dxa"/>
            <w:tcBorders>
              <w:top w:val="single" w:sz="4" w:space="0" w:color="000000"/>
              <w:left w:val="single" w:sz="4" w:space="0" w:color="000000"/>
              <w:bottom w:val="single" w:sz="4" w:space="0" w:color="000000"/>
              <w:right w:val="single" w:sz="4" w:space="0" w:color="000000"/>
            </w:tcBorders>
            <w:vAlign w:val="center"/>
          </w:tcPr>
          <w:p w14:paraId="3FD360CF" w14:textId="5963814D"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0</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B35CC87"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.01.01(5):2008</w:t>
            </w:r>
          </w:p>
        </w:tc>
        <w:tc>
          <w:tcPr>
            <w:tcW w:w="6896" w:type="dxa"/>
            <w:tcBorders>
              <w:top w:val="single" w:sz="4" w:space="0" w:color="000000"/>
              <w:left w:val="single" w:sz="4" w:space="0" w:color="000000"/>
              <w:bottom w:val="single" w:sz="4" w:space="0" w:color="000000"/>
              <w:right w:val="single" w:sz="4" w:space="0" w:color="000000"/>
            </w:tcBorders>
            <w:vAlign w:val="center"/>
          </w:tcPr>
          <w:p w14:paraId="49F41D0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3"/>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Apsauga</w:t>
            </w:r>
            <w:r>
              <w:rPr>
                <w:rFonts w:ascii="Arial" w:hAnsi="Arial" w:cs="Arial"/>
                <w:spacing w:val="-4"/>
                <w:sz w:val="24"/>
                <w:szCs w:val="24"/>
              </w:rPr>
              <w:t xml:space="preserve"> </w:t>
            </w:r>
            <w:r>
              <w:rPr>
                <w:rFonts w:ascii="Arial" w:hAnsi="Arial" w:cs="Arial"/>
                <w:sz w:val="24"/>
                <w:szCs w:val="24"/>
              </w:rPr>
              <w:t>nuo</w:t>
            </w:r>
            <w:r>
              <w:rPr>
                <w:rFonts w:ascii="Arial" w:hAnsi="Arial" w:cs="Arial"/>
                <w:spacing w:val="-3"/>
                <w:sz w:val="24"/>
                <w:szCs w:val="24"/>
              </w:rPr>
              <w:t xml:space="preserve"> </w:t>
            </w:r>
            <w:r>
              <w:rPr>
                <w:rFonts w:ascii="Arial" w:hAnsi="Arial" w:cs="Arial"/>
                <w:sz w:val="24"/>
                <w:szCs w:val="24"/>
              </w:rPr>
              <w:t>triukšmo</w:t>
            </w:r>
          </w:p>
        </w:tc>
      </w:tr>
      <w:tr w:rsidR="00CD2854" w14:paraId="5213EC06"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6A602B4B" w14:textId="59645651"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1</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0669BA49"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.01.01(6):2008</w:t>
            </w:r>
          </w:p>
        </w:tc>
        <w:tc>
          <w:tcPr>
            <w:tcW w:w="6896" w:type="dxa"/>
            <w:tcBorders>
              <w:top w:val="single" w:sz="4" w:space="0" w:color="000000"/>
              <w:left w:val="single" w:sz="4" w:space="0" w:color="000000"/>
              <w:bottom w:val="single" w:sz="4" w:space="0" w:color="000000"/>
              <w:right w:val="single" w:sz="4" w:space="0" w:color="000000"/>
            </w:tcBorders>
            <w:vAlign w:val="center"/>
          </w:tcPr>
          <w:p w14:paraId="211C346D"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2"/>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taupymas</w:t>
            </w:r>
            <w:r>
              <w:rPr>
                <w:rFonts w:ascii="Arial" w:hAnsi="Arial" w:cs="Arial"/>
                <w:spacing w:val="-3"/>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šilumos</w:t>
            </w:r>
            <w:r>
              <w:rPr>
                <w:rFonts w:ascii="Arial" w:hAnsi="Arial" w:cs="Arial"/>
                <w:spacing w:val="-3"/>
                <w:sz w:val="24"/>
                <w:szCs w:val="24"/>
              </w:rPr>
              <w:t xml:space="preserve"> </w:t>
            </w:r>
            <w:r>
              <w:rPr>
                <w:rFonts w:ascii="Arial" w:hAnsi="Arial" w:cs="Arial"/>
                <w:sz w:val="24"/>
                <w:szCs w:val="24"/>
              </w:rPr>
              <w:t>išsaugojimas</w:t>
            </w:r>
          </w:p>
        </w:tc>
      </w:tr>
      <w:tr w:rsidR="00CD2854" w14:paraId="3E0FB90B"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61528562" w14:textId="7950381D"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2</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5D3ED53"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2.01.06:2009</w:t>
            </w:r>
          </w:p>
        </w:tc>
        <w:tc>
          <w:tcPr>
            <w:tcW w:w="6896" w:type="dxa"/>
            <w:tcBorders>
              <w:top w:val="single" w:sz="4" w:space="0" w:color="000000"/>
              <w:left w:val="single" w:sz="4" w:space="0" w:color="000000"/>
              <w:bottom w:val="single" w:sz="4" w:space="0" w:color="000000"/>
              <w:right w:val="single" w:sz="4" w:space="0" w:color="000000"/>
            </w:tcBorders>
            <w:vAlign w:val="center"/>
          </w:tcPr>
          <w:p w14:paraId="1E445223"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Statinių</w:t>
            </w:r>
            <w:r>
              <w:rPr>
                <w:rFonts w:ascii="Arial" w:hAnsi="Arial" w:cs="Arial"/>
                <w:spacing w:val="-2"/>
                <w:sz w:val="24"/>
                <w:szCs w:val="24"/>
              </w:rPr>
              <w:t xml:space="preserve"> </w:t>
            </w:r>
            <w:r>
              <w:rPr>
                <w:rFonts w:ascii="Arial" w:hAnsi="Arial" w:cs="Arial"/>
                <w:sz w:val="24"/>
                <w:szCs w:val="24"/>
              </w:rPr>
              <w:t>žaibosauga.</w:t>
            </w:r>
            <w:r>
              <w:rPr>
                <w:rFonts w:ascii="Arial" w:hAnsi="Arial" w:cs="Arial"/>
                <w:spacing w:val="-1"/>
                <w:sz w:val="24"/>
                <w:szCs w:val="24"/>
              </w:rPr>
              <w:t xml:space="preserve"> </w:t>
            </w:r>
            <w:r>
              <w:rPr>
                <w:rFonts w:ascii="Arial" w:hAnsi="Arial" w:cs="Arial"/>
                <w:sz w:val="24"/>
                <w:szCs w:val="24"/>
              </w:rPr>
              <w:t>Išorinė</w:t>
            </w:r>
            <w:r>
              <w:rPr>
                <w:rFonts w:ascii="Arial" w:hAnsi="Arial" w:cs="Arial"/>
                <w:spacing w:val="-4"/>
                <w:sz w:val="24"/>
                <w:szCs w:val="24"/>
              </w:rPr>
              <w:t xml:space="preserve"> </w:t>
            </w:r>
            <w:r>
              <w:rPr>
                <w:rFonts w:ascii="Arial" w:hAnsi="Arial" w:cs="Arial"/>
                <w:sz w:val="24"/>
                <w:szCs w:val="24"/>
              </w:rPr>
              <w:t>statinių</w:t>
            </w:r>
            <w:r>
              <w:rPr>
                <w:rFonts w:ascii="Arial" w:hAnsi="Arial" w:cs="Arial"/>
                <w:spacing w:val="-3"/>
                <w:sz w:val="24"/>
                <w:szCs w:val="24"/>
              </w:rPr>
              <w:t xml:space="preserve"> </w:t>
            </w:r>
            <w:r>
              <w:rPr>
                <w:rFonts w:ascii="Arial" w:hAnsi="Arial" w:cs="Arial"/>
                <w:sz w:val="24"/>
                <w:szCs w:val="24"/>
              </w:rPr>
              <w:t>apsauga</w:t>
            </w:r>
            <w:r>
              <w:rPr>
                <w:rFonts w:ascii="Arial" w:hAnsi="Arial" w:cs="Arial"/>
                <w:spacing w:val="-2"/>
                <w:sz w:val="24"/>
                <w:szCs w:val="24"/>
              </w:rPr>
              <w:t xml:space="preserve"> </w:t>
            </w:r>
            <w:r>
              <w:rPr>
                <w:rFonts w:ascii="Arial" w:hAnsi="Arial" w:cs="Arial"/>
                <w:sz w:val="24"/>
                <w:szCs w:val="24"/>
              </w:rPr>
              <w:t>nuo</w:t>
            </w:r>
            <w:r>
              <w:rPr>
                <w:rFonts w:ascii="Arial" w:hAnsi="Arial" w:cs="Arial"/>
                <w:spacing w:val="-2"/>
                <w:sz w:val="24"/>
                <w:szCs w:val="24"/>
              </w:rPr>
              <w:t xml:space="preserve"> </w:t>
            </w:r>
            <w:r>
              <w:rPr>
                <w:rFonts w:ascii="Arial" w:hAnsi="Arial" w:cs="Arial"/>
                <w:sz w:val="24"/>
                <w:szCs w:val="24"/>
              </w:rPr>
              <w:t>žaibo</w:t>
            </w:r>
          </w:p>
        </w:tc>
      </w:tr>
      <w:tr w:rsidR="00CD2854" w14:paraId="40243426"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7C3ABAE7" w14:textId="1585B6CF"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3</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74211CF0"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2.01.07:2003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3560081E"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Pastatų</w:t>
            </w:r>
            <w:r>
              <w:rPr>
                <w:rFonts w:ascii="Arial" w:hAnsi="Arial" w:cs="Arial"/>
                <w:spacing w:val="-3"/>
                <w:sz w:val="24"/>
                <w:szCs w:val="24"/>
              </w:rPr>
              <w:t xml:space="preserve"> </w:t>
            </w:r>
            <w:r>
              <w:rPr>
                <w:rFonts w:ascii="Arial" w:hAnsi="Arial" w:cs="Arial"/>
                <w:sz w:val="24"/>
                <w:szCs w:val="24"/>
              </w:rPr>
              <w:t>vidaus</w:t>
            </w:r>
            <w:r>
              <w:rPr>
                <w:rFonts w:ascii="Arial" w:hAnsi="Arial" w:cs="Arial"/>
                <w:spacing w:val="-4"/>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išorės</w:t>
            </w:r>
            <w:r>
              <w:rPr>
                <w:rFonts w:ascii="Arial" w:hAnsi="Arial" w:cs="Arial"/>
                <w:spacing w:val="-4"/>
                <w:sz w:val="24"/>
                <w:szCs w:val="24"/>
              </w:rPr>
              <w:t xml:space="preserve"> </w:t>
            </w:r>
            <w:r>
              <w:rPr>
                <w:rFonts w:ascii="Arial" w:hAnsi="Arial" w:cs="Arial"/>
                <w:sz w:val="24"/>
                <w:szCs w:val="24"/>
              </w:rPr>
              <w:t>aplinkos</w:t>
            </w:r>
            <w:r>
              <w:rPr>
                <w:rFonts w:ascii="Arial" w:hAnsi="Arial" w:cs="Arial"/>
                <w:spacing w:val="-2"/>
                <w:sz w:val="24"/>
                <w:szCs w:val="24"/>
              </w:rPr>
              <w:t xml:space="preserve"> </w:t>
            </w:r>
            <w:r>
              <w:rPr>
                <w:rFonts w:ascii="Arial" w:hAnsi="Arial" w:cs="Arial"/>
                <w:sz w:val="24"/>
                <w:szCs w:val="24"/>
              </w:rPr>
              <w:t>apsauga</w:t>
            </w:r>
            <w:r>
              <w:rPr>
                <w:rFonts w:ascii="Arial" w:hAnsi="Arial" w:cs="Arial"/>
                <w:spacing w:val="-2"/>
                <w:sz w:val="24"/>
                <w:szCs w:val="24"/>
              </w:rPr>
              <w:t xml:space="preserve"> </w:t>
            </w:r>
            <w:r>
              <w:rPr>
                <w:rFonts w:ascii="Arial" w:hAnsi="Arial" w:cs="Arial"/>
                <w:sz w:val="24"/>
                <w:szCs w:val="24"/>
              </w:rPr>
              <w:t>nuo</w:t>
            </w:r>
            <w:r>
              <w:rPr>
                <w:rFonts w:ascii="Arial" w:hAnsi="Arial" w:cs="Arial"/>
                <w:spacing w:val="-4"/>
                <w:sz w:val="24"/>
                <w:szCs w:val="24"/>
              </w:rPr>
              <w:t xml:space="preserve"> </w:t>
            </w:r>
            <w:r>
              <w:rPr>
                <w:rFonts w:ascii="Arial" w:hAnsi="Arial" w:cs="Arial"/>
                <w:sz w:val="24"/>
                <w:szCs w:val="24"/>
              </w:rPr>
              <w:t>triukšmo</w:t>
            </w:r>
          </w:p>
        </w:tc>
      </w:tr>
      <w:tr w:rsidR="00CD2854" w14:paraId="688BDE01"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47F17A0F" w14:textId="45C2E9DB"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4</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15E46CA4"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2.01.02:2016</w:t>
            </w:r>
          </w:p>
        </w:tc>
        <w:tc>
          <w:tcPr>
            <w:tcW w:w="6896" w:type="dxa"/>
            <w:tcBorders>
              <w:top w:val="single" w:sz="4" w:space="0" w:color="000000"/>
              <w:left w:val="single" w:sz="4" w:space="0" w:color="000000"/>
              <w:bottom w:val="single" w:sz="4" w:space="0" w:color="000000"/>
              <w:right w:val="single" w:sz="4" w:space="0" w:color="000000"/>
            </w:tcBorders>
            <w:vAlign w:val="center"/>
          </w:tcPr>
          <w:p w14:paraId="77288539"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Pastatų</w:t>
            </w:r>
            <w:r>
              <w:rPr>
                <w:rFonts w:ascii="Arial" w:hAnsi="Arial" w:cs="Arial"/>
                <w:spacing w:val="-8"/>
                <w:sz w:val="24"/>
                <w:szCs w:val="24"/>
              </w:rPr>
              <w:t xml:space="preserve"> </w:t>
            </w:r>
            <w:r>
              <w:rPr>
                <w:rFonts w:ascii="Arial" w:hAnsi="Arial" w:cs="Arial"/>
                <w:sz w:val="24"/>
                <w:szCs w:val="24"/>
              </w:rPr>
              <w:t>energetinio</w:t>
            </w:r>
            <w:r>
              <w:rPr>
                <w:rFonts w:ascii="Arial" w:hAnsi="Arial" w:cs="Arial"/>
                <w:spacing w:val="-4"/>
                <w:sz w:val="24"/>
                <w:szCs w:val="24"/>
              </w:rPr>
              <w:t xml:space="preserve"> </w:t>
            </w:r>
            <w:r>
              <w:rPr>
                <w:rFonts w:ascii="Arial" w:hAnsi="Arial" w:cs="Arial"/>
                <w:sz w:val="24"/>
                <w:szCs w:val="24"/>
              </w:rPr>
              <w:t>naudingumo projektavimas ir sertifikavimas</w:t>
            </w:r>
          </w:p>
        </w:tc>
      </w:tr>
      <w:tr w:rsidR="00CD2854" w14:paraId="46817574"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58D0C7C5" w14:textId="61925B69"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5</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5C8CB0A0"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2.02.02:2004</w:t>
            </w:r>
          </w:p>
        </w:tc>
        <w:tc>
          <w:tcPr>
            <w:tcW w:w="6896" w:type="dxa"/>
            <w:tcBorders>
              <w:top w:val="single" w:sz="4" w:space="0" w:color="000000"/>
              <w:left w:val="single" w:sz="4" w:space="0" w:color="000000"/>
              <w:bottom w:val="single" w:sz="4" w:space="0" w:color="000000"/>
              <w:right w:val="single" w:sz="4" w:space="0" w:color="000000"/>
            </w:tcBorders>
            <w:vAlign w:val="center"/>
          </w:tcPr>
          <w:p w14:paraId="1C60BEB9"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Visuomeninės</w:t>
            </w:r>
            <w:r>
              <w:rPr>
                <w:rFonts w:ascii="Arial" w:hAnsi="Arial" w:cs="Arial"/>
                <w:spacing w:val="-5"/>
                <w:sz w:val="24"/>
                <w:szCs w:val="24"/>
              </w:rPr>
              <w:t xml:space="preserve"> </w:t>
            </w:r>
            <w:r>
              <w:rPr>
                <w:rFonts w:ascii="Arial" w:hAnsi="Arial" w:cs="Arial"/>
                <w:sz w:val="24"/>
                <w:szCs w:val="24"/>
              </w:rPr>
              <w:t>paskirties</w:t>
            </w:r>
            <w:r>
              <w:rPr>
                <w:rFonts w:ascii="Arial" w:hAnsi="Arial" w:cs="Arial"/>
                <w:spacing w:val="-5"/>
                <w:sz w:val="24"/>
                <w:szCs w:val="24"/>
              </w:rPr>
              <w:t xml:space="preserve"> </w:t>
            </w:r>
            <w:r>
              <w:rPr>
                <w:rFonts w:ascii="Arial" w:hAnsi="Arial" w:cs="Arial"/>
                <w:sz w:val="24"/>
                <w:szCs w:val="24"/>
              </w:rPr>
              <w:t>statiniai</w:t>
            </w:r>
          </w:p>
        </w:tc>
      </w:tr>
      <w:tr w:rsidR="00CD2854" w14:paraId="4FCC38F6"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6F83D075" w14:textId="46C9B7B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6</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EE1193B"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2.02.08:2012</w:t>
            </w:r>
          </w:p>
        </w:tc>
        <w:tc>
          <w:tcPr>
            <w:tcW w:w="6896" w:type="dxa"/>
            <w:tcBorders>
              <w:top w:val="single" w:sz="4" w:space="0" w:color="000000"/>
              <w:left w:val="single" w:sz="4" w:space="0" w:color="000000"/>
              <w:bottom w:val="single" w:sz="4" w:space="0" w:color="000000"/>
              <w:right w:val="single" w:sz="4" w:space="0" w:color="000000"/>
            </w:tcBorders>
            <w:vAlign w:val="center"/>
          </w:tcPr>
          <w:p w14:paraId="0C91C8AC"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Automobilių</w:t>
            </w:r>
            <w:r>
              <w:rPr>
                <w:rFonts w:ascii="Arial" w:hAnsi="Arial" w:cs="Arial"/>
                <w:spacing w:val="-8"/>
                <w:sz w:val="24"/>
                <w:szCs w:val="24"/>
              </w:rPr>
              <w:t xml:space="preserve"> </w:t>
            </w:r>
            <w:r>
              <w:rPr>
                <w:rFonts w:ascii="Arial" w:hAnsi="Arial" w:cs="Arial"/>
                <w:sz w:val="24"/>
                <w:szCs w:val="24"/>
              </w:rPr>
              <w:t>saugyklų</w:t>
            </w:r>
            <w:r>
              <w:rPr>
                <w:rFonts w:ascii="Arial" w:hAnsi="Arial" w:cs="Arial"/>
                <w:spacing w:val="-5"/>
                <w:sz w:val="24"/>
                <w:szCs w:val="24"/>
              </w:rPr>
              <w:t xml:space="preserve"> </w:t>
            </w:r>
            <w:r>
              <w:rPr>
                <w:rFonts w:ascii="Arial" w:hAnsi="Arial" w:cs="Arial"/>
                <w:sz w:val="24"/>
                <w:szCs w:val="24"/>
              </w:rPr>
              <w:t>projektavimas</w:t>
            </w:r>
          </w:p>
        </w:tc>
      </w:tr>
      <w:tr w:rsidR="00CD2854" w14:paraId="244848D1" w14:textId="77777777">
        <w:trPr>
          <w:trHeight w:val="396"/>
        </w:trPr>
        <w:tc>
          <w:tcPr>
            <w:tcW w:w="1043" w:type="dxa"/>
            <w:tcBorders>
              <w:top w:val="single" w:sz="4" w:space="0" w:color="000000"/>
              <w:left w:val="single" w:sz="4" w:space="0" w:color="000000"/>
              <w:bottom w:val="single" w:sz="4" w:space="0" w:color="000000"/>
              <w:right w:val="single" w:sz="4" w:space="0" w:color="000000"/>
            </w:tcBorders>
            <w:vAlign w:val="center"/>
          </w:tcPr>
          <w:p w14:paraId="68B22455" w14:textId="4399C8E3"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7</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1528D17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2.03.01:2019</w:t>
            </w:r>
          </w:p>
        </w:tc>
        <w:tc>
          <w:tcPr>
            <w:tcW w:w="6896" w:type="dxa"/>
            <w:tcBorders>
              <w:top w:val="single" w:sz="4" w:space="0" w:color="000000"/>
              <w:left w:val="single" w:sz="4" w:space="0" w:color="000000"/>
              <w:bottom w:val="single" w:sz="4" w:space="0" w:color="000000"/>
              <w:right w:val="single" w:sz="4" w:space="0" w:color="000000"/>
            </w:tcBorders>
            <w:vAlign w:val="center"/>
          </w:tcPr>
          <w:p w14:paraId="59F843A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Statinių prieinamumas</w:t>
            </w:r>
          </w:p>
        </w:tc>
      </w:tr>
      <w:tr w:rsidR="00CD2854" w14:paraId="0D9D2FBF"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041E4A07" w14:textId="7DBC8B65"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8</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190AA8B1" w14:textId="42E7B6D5"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w:t>
            </w:r>
            <w:r w:rsidR="0041101C">
              <w:rPr>
                <w:rFonts w:ascii="Arial" w:hAnsi="Arial" w:cs="Arial"/>
                <w:sz w:val="24"/>
                <w:szCs w:val="24"/>
              </w:rPr>
              <w:t>4</w:t>
            </w:r>
            <w:r>
              <w:rPr>
                <w:rFonts w:ascii="Arial" w:hAnsi="Arial" w:cs="Arial"/>
                <w:sz w:val="24"/>
                <w:szCs w:val="24"/>
              </w:rPr>
              <w:t>.0</w:t>
            </w:r>
            <w:r w:rsidR="0041101C">
              <w:rPr>
                <w:rFonts w:ascii="Arial" w:hAnsi="Arial" w:cs="Arial"/>
                <w:sz w:val="24"/>
                <w:szCs w:val="24"/>
              </w:rPr>
              <w:t>1</w:t>
            </w:r>
            <w:r>
              <w:rPr>
                <w:rFonts w:ascii="Arial" w:hAnsi="Arial" w:cs="Arial"/>
                <w:sz w:val="24"/>
                <w:szCs w:val="24"/>
              </w:rPr>
              <w:t>:2018</w:t>
            </w:r>
          </w:p>
        </w:tc>
        <w:tc>
          <w:tcPr>
            <w:tcW w:w="6896" w:type="dxa"/>
            <w:tcBorders>
              <w:top w:val="single" w:sz="4" w:space="0" w:color="000000"/>
              <w:left w:val="single" w:sz="4" w:space="0" w:color="000000"/>
              <w:bottom w:val="single" w:sz="4" w:space="0" w:color="000000"/>
              <w:right w:val="single" w:sz="4" w:space="0" w:color="000000"/>
            </w:tcBorders>
            <w:vAlign w:val="center"/>
          </w:tcPr>
          <w:p w14:paraId="2A014412" w14:textId="7DCFC3E3" w:rsidR="00CD2854" w:rsidRDefault="0041101C" w:rsidP="0041101C">
            <w:pPr>
              <w:pStyle w:val="TableParagraph"/>
              <w:tabs>
                <w:tab w:val="left" w:pos="3907"/>
              </w:tabs>
              <w:spacing w:after="60"/>
              <w:ind w:left="99" w:right="115"/>
              <w:jc w:val="both"/>
              <w:rPr>
                <w:rFonts w:ascii="Arial" w:hAnsi="Arial" w:cs="Arial"/>
                <w:sz w:val="24"/>
                <w:szCs w:val="24"/>
              </w:rPr>
            </w:pPr>
            <w:r w:rsidRPr="00160700">
              <w:rPr>
                <w:rFonts w:ascii="Arial" w:hAnsi="Arial" w:cs="Arial"/>
                <w:sz w:val="24"/>
                <w:szCs w:val="24"/>
              </w:rPr>
              <w:t>Pastatų atitvaros. Sienos, stogai, langai ir išorinės įėjimo durys</w:t>
            </w:r>
          </w:p>
        </w:tc>
      </w:tr>
      <w:tr w:rsidR="00CD2854" w14:paraId="17C22120"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623D779E" w14:textId="269AD227"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19</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6B22E24E"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2.05.03:2003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3450B87B"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Statybinių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4"/>
                <w:sz w:val="24"/>
                <w:szCs w:val="24"/>
              </w:rPr>
              <w:t xml:space="preserve"> </w:t>
            </w:r>
            <w:r>
              <w:rPr>
                <w:rFonts w:ascii="Arial" w:hAnsi="Arial" w:cs="Arial"/>
                <w:sz w:val="24"/>
                <w:szCs w:val="24"/>
              </w:rPr>
              <w:t>projektavimo</w:t>
            </w:r>
            <w:r>
              <w:rPr>
                <w:rFonts w:ascii="Arial" w:hAnsi="Arial" w:cs="Arial"/>
                <w:spacing w:val="-5"/>
                <w:sz w:val="24"/>
                <w:szCs w:val="24"/>
              </w:rPr>
              <w:t xml:space="preserve"> </w:t>
            </w:r>
            <w:r>
              <w:rPr>
                <w:rFonts w:ascii="Arial" w:hAnsi="Arial" w:cs="Arial"/>
                <w:sz w:val="24"/>
                <w:szCs w:val="24"/>
              </w:rPr>
              <w:t>pagrindai</w:t>
            </w:r>
          </w:p>
        </w:tc>
      </w:tr>
      <w:tr w:rsidR="00CD2854" w14:paraId="39AD810D"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0D7D8552" w14:textId="1C7CF138"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0</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370533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2.05.04:2003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27350FD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Poveikiai</w:t>
            </w:r>
            <w:r>
              <w:rPr>
                <w:rFonts w:ascii="Arial" w:hAnsi="Arial" w:cs="Arial"/>
                <w:spacing w:val="-1"/>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apkrovos</w:t>
            </w:r>
          </w:p>
        </w:tc>
      </w:tr>
      <w:tr w:rsidR="00CD2854" w14:paraId="760F7714"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503C904F" w14:textId="003EBD0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lastRenderedPageBreak/>
              <w:t>2</w:t>
            </w:r>
            <w:r w:rsidR="0041101C">
              <w:rPr>
                <w:rFonts w:ascii="Arial" w:hAnsi="Arial" w:cs="Arial"/>
                <w:sz w:val="24"/>
                <w:szCs w:val="24"/>
              </w:rPr>
              <w:t>1</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E791691"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2.05.05:2005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466399C8"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Betoninių</w:t>
            </w:r>
            <w:r>
              <w:rPr>
                <w:rFonts w:ascii="Arial" w:hAnsi="Arial" w:cs="Arial"/>
                <w:spacing w:val="-6"/>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gelžbetoninių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2"/>
                <w:sz w:val="24"/>
                <w:szCs w:val="24"/>
              </w:rPr>
              <w:t xml:space="preserve"> </w:t>
            </w:r>
            <w:r>
              <w:rPr>
                <w:rFonts w:ascii="Arial" w:hAnsi="Arial" w:cs="Arial"/>
                <w:sz w:val="24"/>
                <w:szCs w:val="24"/>
              </w:rPr>
              <w:t>projektavimas</w:t>
            </w:r>
          </w:p>
        </w:tc>
      </w:tr>
      <w:tr w:rsidR="00CD2854" w14:paraId="0C27B6EB"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4A5829E9" w14:textId="01E65431"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2</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34C9BFF"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2.05.07:2005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1D096300"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Medinių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5"/>
                <w:sz w:val="24"/>
                <w:szCs w:val="24"/>
              </w:rPr>
              <w:t xml:space="preserve"> </w:t>
            </w:r>
            <w:r>
              <w:rPr>
                <w:rFonts w:ascii="Arial" w:hAnsi="Arial" w:cs="Arial"/>
                <w:sz w:val="24"/>
                <w:szCs w:val="24"/>
              </w:rPr>
              <w:t>projektavimas</w:t>
            </w:r>
          </w:p>
        </w:tc>
      </w:tr>
      <w:tr w:rsidR="00CD2854" w14:paraId="4AD9398D"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6AA10686" w14:textId="7C389A70"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3</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E842283"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2.05.08:2005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6E2CE1A4"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Plieninių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5"/>
                <w:sz w:val="24"/>
                <w:szCs w:val="24"/>
              </w:rPr>
              <w:t xml:space="preserve"> </w:t>
            </w:r>
            <w:r>
              <w:rPr>
                <w:rFonts w:ascii="Arial" w:hAnsi="Arial" w:cs="Arial"/>
                <w:sz w:val="24"/>
                <w:szCs w:val="24"/>
              </w:rPr>
              <w:t>projektavimas</w:t>
            </w:r>
          </w:p>
        </w:tc>
      </w:tr>
      <w:tr w:rsidR="00CD2854" w14:paraId="64C73DCB"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0A81C27F" w14:textId="2289C392"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4</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F0F47AC"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2.05.09:2005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783D5A89"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Mūrinių</w:t>
            </w:r>
            <w:r>
              <w:rPr>
                <w:rFonts w:ascii="Arial" w:hAnsi="Arial" w:cs="Arial"/>
                <w:spacing w:val="-4"/>
                <w:sz w:val="24"/>
                <w:szCs w:val="24"/>
              </w:rPr>
              <w:t xml:space="preserve"> </w:t>
            </w:r>
            <w:r>
              <w:rPr>
                <w:rFonts w:ascii="Arial" w:hAnsi="Arial" w:cs="Arial"/>
                <w:sz w:val="24"/>
                <w:szCs w:val="24"/>
              </w:rPr>
              <w:t>konstrukcijų</w:t>
            </w:r>
            <w:r>
              <w:rPr>
                <w:rFonts w:ascii="Arial" w:hAnsi="Arial" w:cs="Arial"/>
                <w:spacing w:val="-7"/>
                <w:sz w:val="24"/>
                <w:szCs w:val="24"/>
              </w:rPr>
              <w:t xml:space="preserve"> </w:t>
            </w:r>
            <w:r>
              <w:rPr>
                <w:rFonts w:ascii="Arial" w:hAnsi="Arial" w:cs="Arial"/>
                <w:sz w:val="24"/>
                <w:szCs w:val="24"/>
              </w:rPr>
              <w:t>projektavimas</w:t>
            </w:r>
          </w:p>
        </w:tc>
      </w:tr>
      <w:tr w:rsidR="00CD2854" w14:paraId="7B915A34"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4A9A70AF" w14:textId="1A208CA3"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5</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1E1BE8C"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2.05.13:2004</w:t>
            </w:r>
          </w:p>
        </w:tc>
        <w:tc>
          <w:tcPr>
            <w:tcW w:w="6896" w:type="dxa"/>
            <w:tcBorders>
              <w:top w:val="single" w:sz="4" w:space="0" w:color="000000"/>
              <w:left w:val="single" w:sz="4" w:space="0" w:color="000000"/>
              <w:bottom w:val="single" w:sz="4" w:space="0" w:color="000000"/>
              <w:right w:val="single" w:sz="4" w:space="0" w:color="000000"/>
            </w:tcBorders>
            <w:vAlign w:val="center"/>
          </w:tcPr>
          <w:p w14:paraId="6C57B395"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Statinių</w:t>
            </w:r>
            <w:r>
              <w:rPr>
                <w:rFonts w:ascii="Arial" w:hAnsi="Arial" w:cs="Arial"/>
                <w:spacing w:val="-5"/>
                <w:sz w:val="24"/>
                <w:szCs w:val="24"/>
              </w:rPr>
              <w:t xml:space="preserve"> </w:t>
            </w:r>
            <w:r>
              <w:rPr>
                <w:rFonts w:ascii="Arial" w:hAnsi="Arial" w:cs="Arial"/>
                <w:sz w:val="24"/>
                <w:szCs w:val="24"/>
              </w:rPr>
              <w:t>konstrukcijos.</w:t>
            </w:r>
            <w:r>
              <w:rPr>
                <w:rFonts w:ascii="Arial" w:hAnsi="Arial" w:cs="Arial"/>
                <w:spacing w:val="-5"/>
                <w:sz w:val="24"/>
                <w:szCs w:val="24"/>
              </w:rPr>
              <w:t xml:space="preserve"> </w:t>
            </w:r>
            <w:r>
              <w:rPr>
                <w:rFonts w:ascii="Arial" w:hAnsi="Arial" w:cs="Arial"/>
                <w:sz w:val="24"/>
                <w:szCs w:val="24"/>
              </w:rPr>
              <w:t>Grindys</w:t>
            </w:r>
          </w:p>
        </w:tc>
      </w:tr>
      <w:tr w:rsidR="00CD2854" w14:paraId="15B8DD74"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123E7F7E" w14:textId="6DBFFF76"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6</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02ADCF5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2.06.04:2014</w:t>
            </w:r>
          </w:p>
        </w:tc>
        <w:tc>
          <w:tcPr>
            <w:tcW w:w="6896" w:type="dxa"/>
            <w:tcBorders>
              <w:top w:val="single" w:sz="4" w:space="0" w:color="000000"/>
              <w:left w:val="single" w:sz="4" w:space="0" w:color="000000"/>
              <w:bottom w:val="single" w:sz="4" w:space="0" w:color="000000"/>
              <w:right w:val="single" w:sz="4" w:space="0" w:color="000000"/>
            </w:tcBorders>
            <w:vAlign w:val="center"/>
          </w:tcPr>
          <w:p w14:paraId="60F79916"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Gatvės</w:t>
            </w:r>
            <w:r>
              <w:rPr>
                <w:rFonts w:ascii="Arial" w:hAnsi="Arial" w:cs="Arial"/>
                <w:spacing w:val="-3"/>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vietinės</w:t>
            </w:r>
            <w:r>
              <w:rPr>
                <w:rFonts w:ascii="Arial" w:hAnsi="Arial" w:cs="Arial"/>
                <w:spacing w:val="-5"/>
                <w:sz w:val="24"/>
                <w:szCs w:val="24"/>
              </w:rPr>
              <w:t xml:space="preserve"> </w:t>
            </w:r>
            <w:r>
              <w:rPr>
                <w:rFonts w:ascii="Arial" w:hAnsi="Arial" w:cs="Arial"/>
                <w:sz w:val="24"/>
                <w:szCs w:val="24"/>
              </w:rPr>
              <w:t>reikšmės</w:t>
            </w:r>
            <w:r>
              <w:rPr>
                <w:rFonts w:ascii="Arial" w:hAnsi="Arial" w:cs="Arial"/>
                <w:spacing w:val="-2"/>
                <w:sz w:val="24"/>
                <w:szCs w:val="24"/>
              </w:rPr>
              <w:t xml:space="preserve"> </w:t>
            </w:r>
            <w:r>
              <w:rPr>
                <w:rFonts w:ascii="Arial" w:hAnsi="Arial" w:cs="Arial"/>
                <w:sz w:val="24"/>
                <w:szCs w:val="24"/>
              </w:rPr>
              <w:t>keliai.</w:t>
            </w:r>
            <w:r>
              <w:rPr>
                <w:rFonts w:ascii="Arial" w:hAnsi="Arial" w:cs="Arial"/>
                <w:spacing w:val="-6"/>
                <w:sz w:val="24"/>
                <w:szCs w:val="24"/>
              </w:rPr>
              <w:t xml:space="preserve"> </w:t>
            </w:r>
            <w:r>
              <w:rPr>
                <w:rFonts w:ascii="Arial" w:hAnsi="Arial" w:cs="Arial"/>
                <w:sz w:val="24"/>
                <w:szCs w:val="24"/>
              </w:rPr>
              <w:t>Bendrieji</w:t>
            </w:r>
            <w:r>
              <w:rPr>
                <w:rFonts w:ascii="Arial" w:hAnsi="Arial" w:cs="Arial"/>
                <w:spacing w:val="-4"/>
                <w:sz w:val="24"/>
                <w:szCs w:val="24"/>
              </w:rPr>
              <w:t xml:space="preserve"> </w:t>
            </w:r>
            <w:r>
              <w:rPr>
                <w:rFonts w:ascii="Arial" w:hAnsi="Arial" w:cs="Arial"/>
                <w:sz w:val="24"/>
                <w:szCs w:val="24"/>
              </w:rPr>
              <w:t>reikalavimai</w:t>
            </w:r>
          </w:p>
        </w:tc>
      </w:tr>
      <w:tr w:rsidR="00CD2854" w14:paraId="573F240F"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70146A4D" w14:textId="79B83F2F"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7</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5A3F10E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2.07.01:2003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40780406" w14:textId="77777777" w:rsidR="00CD2854" w:rsidRDefault="00E13A32">
            <w:pPr>
              <w:pStyle w:val="TableParagraph"/>
              <w:tabs>
                <w:tab w:val="left" w:pos="3907"/>
              </w:tabs>
              <w:spacing w:after="60" w:line="244" w:lineRule="exact"/>
              <w:ind w:left="99" w:right="115"/>
              <w:jc w:val="both"/>
              <w:rPr>
                <w:rFonts w:ascii="Arial" w:hAnsi="Arial" w:cs="Arial"/>
                <w:sz w:val="24"/>
                <w:szCs w:val="24"/>
              </w:rPr>
            </w:pPr>
            <w:r>
              <w:rPr>
                <w:rFonts w:ascii="Arial" w:hAnsi="Arial" w:cs="Arial"/>
                <w:sz w:val="24"/>
                <w:szCs w:val="24"/>
              </w:rPr>
              <w:t>Vandentiekis</w:t>
            </w:r>
            <w:r>
              <w:rPr>
                <w:rFonts w:ascii="Arial" w:hAnsi="Arial" w:cs="Arial"/>
                <w:spacing w:val="40"/>
                <w:sz w:val="24"/>
                <w:szCs w:val="24"/>
              </w:rPr>
              <w:t xml:space="preserve"> </w:t>
            </w:r>
            <w:r>
              <w:rPr>
                <w:rFonts w:ascii="Arial" w:hAnsi="Arial" w:cs="Arial"/>
                <w:sz w:val="24"/>
                <w:szCs w:val="24"/>
              </w:rPr>
              <w:t>ir</w:t>
            </w:r>
            <w:r>
              <w:rPr>
                <w:rFonts w:ascii="Arial" w:hAnsi="Arial" w:cs="Arial"/>
                <w:spacing w:val="41"/>
                <w:sz w:val="24"/>
                <w:szCs w:val="24"/>
              </w:rPr>
              <w:t xml:space="preserve"> </w:t>
            </w:r>
            <w:r>
              <w:rPr>
                <w:rFonts w:ascii="Arial" w:hAnsi="Arial" w:cs="Arial"/>
                <w:sz w:val="24"/>
                <w:szCs w:val="24"/>
              </w:rPr>
              <w:t>nuotekų</w:t>
            </w:r>
            <w:r>
              <w:rPr>
                <w:rFonts w:ascii="Arial" w:hAnsi="Arial" w:cs="Arial"/>
                <w:spacing w:val="43"/>
                <w:sz w:val="24"/>
                <w:szCs w:val="24"/>
              </w:rPr>
              <w:t xml:space="preserve"> </w:t>
            </w:r>
            <w:proofErr w:type="spellStart"/>
            <w:r>
              <w:rPr>
                <w:rFonts w:ascii="Arial" w:hAnsi="Arial" w:cs="Arial"/>
                <w:sz w:val="24"/>
                <w:szCs w:val="24"/>
              </w:rPr>
              <w:t>šalintuvas</w:t>
            </w:r>
            <w:proofErr w:type="spellEnd"/>
            <w:r>
              <w:rPr>
                <w:rFonts w:ascii="Arial" w:hAnsi="Arial" w:cs="Arial"/>
                <w:sz w:val="24"/>
                <w:szCs w:val="24"/>
              </w:rPr>
              <w:t>.</w:t>
            </w:r>
            <w:r>
              <w:rPr>
                <w:rFonts w:ascii="Arial" w:hAnsi="Arial" w:cs="Arial"/>
                <w:spacing w:val="42"/>
                <w:sz w:val="24"/>
                <w:szCs w:val="24"/>
              </w:rPr>
              <w:t xml:space="preserve"> </w:t>
            </w:r>
            <w:r>
              <w:rPr>
                <w:rFonts w:ascii="Arial" w:hAnsi="Arial" w:cs="Arial"/>
                <w:sz w:val="24"/>
                <w:szCs w:val="24"/>
              </w:rPr>
              <w:t>Pastato</w:t>
            </w:r>
            <w:r>
              <w:rPr>
                <w:rFonts w:ascii="Arial" w:hAnsi="Arial" w:cs="Arial"/>
                <w:spacing w:val="41"/>
                <w:sz w:val="24"/>
                <w:szCs w:val="24"/>
              </w:rPr>
              <w:t xml:space="preserve"> </w:t>
            </w:r>
            <w:r>
              <w:rPr>
                <w:rFonts w:ascii="Arial" w:hAnsi="Arial" w:cs="Arial"/>
                <w:sz w:val="24"/>
                <w:szCs w:val="24"/>
              </w:rPr>
              <w:t>inžinerinės</w:t>
            </w:r>
            <w:r>
              <w:rPr>
                <w:rFonts w:ascii="Arial" w:hAnsi="Arial" w:cs="Arial"/>
                <w:spacing w:val="43"/>
                <w:sz w:val="24"/>
                <w:szCs w:val="24"/>
              </w:rPr>
              <w:t xml:space="preserve"> </w:t>
            </w:r>
            <w:r>
              <w:rPr>
                <w:rFonts w:ascii="Arial" w:hAnsi="Arial" w:cs="Arial"/>
                <w:sz w:val="24"/>
                <w:szCs w:val="24"/>
              </w:rPr>
              <w:t>sistemos.</w:t>
            </w:r>
            <w:r>
              <w:rPr>
                <w:rFonts w:ascii="Arial" w:hAnsi="Arial" w:cs="Arial"/>
                <w:spacing w:val="44"/>
                <w:sz w:val="24"/>
                <w:szCs w:val="24"/>
              </w:rPr>
              <w:t xml:space="preserve"> </w:t>
            </w:r>
            <w:r>
              <w:rPr>
                <w:rFonts w:ascii="Arial" w:hAnsi="Arial" w:cs="Arial"/>
                <w:sz w:val="24"/>
                <w:szCs w:val="24"/>
              </w:rPr>
              <w:t>Lauko</w:t>
            </w:r>
            <w:r>
              <w:rPr>
                <w:rFonts w:ascii="Arial" w:hAnsi="Arial" w:cs="Arial"/>
                <w:spacing w:val="42"/>
                <w:sz w:val="24"/>
                <w:szCs w:val="24"/>
              </w:rPr>
              <w:t xml:space="preserve"> </w:t>
            </w:r>
            <w:proofErr w:type="spellStart"/>
            <w:r>
              <w:rPr>
                <w:rFonts w:ascii="Arial" w:hAnsi="Arial" w:cs="Arial"/>
                <w:sz w:val="24"/>
                <w:szCs w:val="24"/>
              </w:rPr>
              <w:t>inž.tinklai</w:t>
            </w:r>
            <w:proofErr w:type="spellEnd"/>
          </w:p>
        </w:tc>
      </w:tr>
      <w:tr w:rsidR="00CD2854" w14:paraId="4028982F"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2C573109" w14:textId="2C5CEEE1"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8</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800FB17"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2.09.02:2005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48AD6C82" w14:textId="77777777" w:rsidR="00CD2854" w:rsidRDefault="00E13A32">
            <w:pPr>
              <w:pStyle w:val="TableParagraph"/>
              <w:tabs>
                <w:tab w:val="left" w:pos="3907"/>
              </w:tabs>
              <w:spacing w:after="60" w:line="242" w:lineRule="exact"/>
              <w:ind w:left="99" w:right="115"/>
              <w:jc w:val="both"/>
              <w:rPr>
                <w:rFonts w:ascii="Arial" w:hAnsi="Arial" w:cs="Arial"/>
                <w:sz w:val="24"/>
                <w:szCs w:val="24"/>
              </w:rPr>
            </w:pPr>
            <w:r>
              <w:rPr>
                <w:rFonts w:ascii="Arial" w:hAnsi="Arial" w:cs="Arial"/>
                <w:sz w:val="24"/>
                <w:szCs w:val="24"/>
              </w:rPr>
              <w:t>Šildymas,</w:t>
            </w:r>
            <w:r>
              <w:rPr>
                <w:rFonts w:ascii="Arial" w:hAnsi="Arial" w:cs="Arial"/>
                <w:spacing w:val="-3"/>
                <w:sz w:val="24"/>
                <w:szCs w:val="24"/>
              </w:rPr>
              <w:t xml:space="preserve"> </w:t>
            </w:r>
            <w:r>
              <w:rPr>
                <w:rFonts w:ascii="Arial" w:hAnsi="Arial" w:cs="Arial"/>
                <w:sz w:val="24"/>
                <w:szCs w:val="24"/>
              </w:rPr>
              <w:t>vėdinimas</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oro</w:t>
            </w:r>
            <w:r>
              <w:rPr>
                <w:rFonts w:ascii="Arial" w:hAnsi="Arial" w:cs="Arial"/>
                <w:spacing w:val="-5"/>
                <w:sz w:val="24"/>
                <w:szCs w:val="24"/>
              </w:rPr>
              <w:t xml:space="preserve"> </w:t>
            </w:r>
            <w:r>
              <w:rPr>
                <w:rFonts w:ascii="Arial" w:hAnsi="Arial" w:cs="Arial"/>
                <w:sz w:val="24"/>
                <w:szCs w:val="24"/>
              </w:rPr>
              <w:t>kondicionavimas</w:t>
            </w:r>
          </w:p>
        </w:tc>
      </w:tr>
      <w:tr w:rsidR="00CD2854" w14:paraId="0C2080A3"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70631E8F" w14:textId="0444EA82"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29</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5984BD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 2.07.02:2024</w:t>
            </w:r>
          </w:p>
        </w:tc>
        <w:tc>
          <w:tcPr>
            <w:tcW w:w="6896" w:type="dxa"/>
            <w:tcBorders>
              <w:top w:val="single" w:sz="4" w:space="0" w:color="000000"/>
              <w:left w:val="single" w:sz="4" w:space="0" w:color="000000"/>
              <w:bottom w:val="single" w:sz="4" w:space="0" w:color="000000"/>
              <w:right w:val="single" w:sz="4" w:space="0" w:color="000000"/>
            </w:tcBorders>
            <w:vAlign w:val="center"/>
          </w:tcPr>
          <w:p w14:paraId="5EA21C32" w14:textId="77777777" w:rsidR="00CD2854" w:rsidRDefault="00E13A32">
            <w:pPr>
              <w:pStyle w:val="TableParagraph"/>
              <w:tabs>
                <w:tab w:val="left" w:pos="3907"/>
              </w:tabs>
              <w:spacing w:after="60" w:line="242" w:lineRule="exact"/>
              <w:ind w:left="99" w:right="115"/>
              <w:jc w:val="both"/>
              <w:rPr>
                <w:rFonts w:ascii="Arial" w:hAnsi="Arial" w:cs="Arial"/>
                <w:sz w:val="24"/>
                <w:szCs w:val="24"/>
              </w:rPr>
            </w:pPr>
            <w:r>
              <w:rPr>
                <w:rFonts w:ascii="Arial" w:hAnsi="Arial" w:cs="Arial"/>
                <w:sz w:val="24"/>
                <w:szCs w:val="24"/>
              </w:rPr>
              <w:t>Slėptuvės, kolektyvinės apsaugos statinio ir priedangos projektavimo ir įrengimo reikalavimai</w:t>
            </w:r>
          </w:p>
        </w:tc>
      </w:tr>
    </w:tbl>
    <w:p w14:paraId="55F391DB"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126" w:name="_bookmark41"/>
      <w:bookmarkEnd w:id="126"/>
      <w:r>
        <w:rPr>
          <w:rFonts w:ascii="Arial" w:hAnsi="Arial" w:cs="Arial"/>
          <w:sz w:val="24"/>
          <w:szCs w:val="24"/>
        </w:rPr>
        <w:t>Higienos</w:t>
      </w:r>
      <w:r>
        <w:rPr>
          <w:rFonts w:ascii="Arial" w:hAnsi="Arial" w:cs="Arial"/>
          <w:spacing w:val="-5"/>
          <w:sz w:val="24"/>
          <w:szCs w:val="24"/>
        </w:rPr>
        <w:t xml:space="preserve"> </w:t>
      </w:r>
      <w:r>
        <w:rPr>
          <w:rFonts w:ascii="Arial" w:hAnsi="Arial" w:cs="Arial"/>
          <w:sz w:val="24"/>
          <w:szCs w:val="24"/>
        </w:rPr>
        <w:t>normos</w:t>
      </w:r>
    </w:p>
    <w:tbl>
      <w:tblPr>
        <w:tblW w:w="10206" w:type="dxa"/>
        <w:tblInd w:w="562" w:type="dxa"/>
        <w:tblLayout w:type="fixed"/>
        <w:tblCellMar>
          <w:left w:w="5" w:type="dxa"/>
          <w:right w:w="5" w:type="dxa"/>
        </w:tblCellMar>
        <w:tblLook w:val="01E0" w:firstRow="1" w:lastRow="1" w:firstColumn="1" w:lastColumn="1" w:noHBand="0" w:noVBand="0"/>
      </w:tblPr>
      <w:tblGrid>
        <w:gridCol w:w="993"/>
        <w:gridCol w:w="2407"/>
        <w:gridCol w:w="6806"/>
      </w:tblGrid>
      <w:tr w:rsidR="00CD2854" w14:paraId="381E0303" w14:textId="77777777">
        <w:trPr>
          <w:trHeight w:val="453"/>
        </w:trPr>
        <w:tc>
          <w:tcPr>
            <w:tcW w:w="993" w:type="dxa"/>
            <w:tcBorders>
              <w:top w:val="single" w:sz="4" w:space="0" w:color="000000"/>
              <w:left w:val="single" w:sz="4" w:space="0" w:color="000000"/>
              <w:bottom w:val="single" w:sz="4" w:space="0" w:color="000000"/>
              <w:right w:val="single" w:sz="4" w:space="0" w:color="000000"/>
            </w:tcBorders>
          </w:tcPr>
          <w:p w14:paraId="7C2F5193" w14:textId="77777777" w:rsidR="00CD2854" w:rsidRDefault="00E13A32">
            <w:pPr>
              <w:pStyle w:val="TableParagraph"/>
              <w:spacing w:after="60"/>
              <w:ind w:left="-3" w:right="115" w:firstLine="3"/>
              <w:jc w:val="center"/>
              <w:rPr>
                <w:rFonts w:ascii="Arial" w:hAnsi="Arial" w:cs="Arial"/>
                <w:b/>
                <w:sz w:val="24"/>
                <w:szCs w:val="24"/>
              </w:rPr>
            </w:pPr>
            <w:r>
              <w:rPr>
                <w:rFonts w:ascii="Arial" w:hAnsi="Arial" w:cs="Arial"/>
                <w:b/>
                <w:sz w:val="24"/>
                <w:szCs w:val="24"/>
              </w:rPr>
              <w:t>Eil.</w:t>
            </w:r>
            <w:r>
              <w:rPr>
                <w:rFonts w:ascii="Arial" w:hAnsi="Arial" w:cs="Arial"/>
                <w:b/>
                <w:spacing w:val="-1"/>
                <w:sz w:val="24"/>
                <w:szCs w:val="24"/>
              </w:rPr>
              <w:t xml:space="preserve"> </w:t>
            </w:r>
            <w:r>
              <w:rPr>
                <w:rFonts w:ascii="Arial" w:hAnsi="Arial" w:cs="Arial"/>
                <w:b/>
                <w:sz w:val="24"/>
                <w:szCs w:val="24"/>
              </w:rPr>
              <w:t>Nr.</w:t>
            </w:r>
          </w:p>
        </w:tc>
        <w:tc>
          <w:tcPr>
            <w:tcW w:w="2407" w:type="dxa"/>
            <w:tcBorders>
              <w:top w:val="single" w:sz="4" w:space="0" w:color="000000"/>
              <w:left w:val="single" w:sz="4" w:space="0" w:color="000000"/>
              <w:bottom w:val="single" w:sz="4" w:space="0" w:color="000000"/>
              <w:right w:val="single" w:sz="4" w:space="0" w:color="000000"/>
            </w:tcBorders>
          </w:tcPr>
          <w:p w14:paraId="3E597E7F" w14:textId="77777777" w:rsidR="00CD2854" w:rsidRDefault="00E13A32">
            <w:pPr>
              <w:pStyle w:val="TableParagraph"/>
              <w:spacing w:after="60"/>
              <w:ind w:left="141" w:right="115"/>
              <w:jc w:val="both"/>
              <w:rPr>
                <w:rFonts w:ascii="Arial" w:hAnsi="Arial" w:cs="Arial"/>
                <w:b/>
                <w:sz w:val="24"/>
                <w:szCs w:val="24"/>
              </w:rPr>
            </w:pPr>
            <w:r>
              <w:rPr>
                <w:rFonts w:ascii="Arial" w:hAnsi="Arial" w:cs="Arial"/>
                <w:b/>
                <w:sz w:val="24"/>
                <w:szCs w:val="24"/>
              </w:rPr>
              <w:t>Žymuo</w:t>
            </w:r>
          </w:p>
        </w:tc>
        <w:tc>
          <w:tcPr>
            <w:tcW w:w="6806" w:type="dxa"/>
            <w:tcBorders>
              <w:top w:val="single" w:sz="4" w:space="0" w:color="000000"/>
              <w:left w:val="single" w:sz="4" w:space="0" w:color="000000"/>
              <w:bottom w:val="single" w:sz="4" w:space="0" w:color="000000"/>
              <w:right w:val="single" w:sz="4" w:space="0" w:color="000000"/>
            </w:tcBorders>
          </w:tcPr>
          <w:p w14:paraId="0A569EFD" w14:textId="77777777" w:rsidR="00CD2854" w:rsidRDefault="00E13A32">
            <w:pPr>
              <w:pStyle w:val="TableParagraph"/>
              <w:spacing w:after="60"/>
              <w:ind w:left="137" w:right="115"/>
              <w:jc w:val="both"/>
              <w:rPr>
                <w:rFonts w:ascii="Arial" w:hAnsi="Arial" w:cs="Arial"/>
                <w:b/>
                <w:sz w:val="24"/>
                <w:szCs w:val="24"/>
              </w:rPr>
            </w:pPr>
            <w:r>
              <w:rPr>
                <w:rFonts w:ascii="Arial" w:hAnsi="Arial" w:cs="Arial"/>
                <w:b/>
                <w:sz w:val="24"/>
                <w:szCs w:val="24"/>
              </w:rPr>
              <w:t>Pavadinimas</w:t>
            </w:r>
          </w:p>
        </w:tc>
      </w:tr>
      <w:tr w:rsidR="00CD2854" w14:paraId="48EDB2AD" w14:textId="77777777">
        <w:trPr>
          <w:trHeight w:val="453"/>
        </w:trPr>
        <w:tc>
          <w:tcPr>
            <w:tcW w:w="993" w:type="dxa"/>
            <w:tcBorders>
              <w:top w:val="single" w:sz="4" w:space="0" w:color="000000"/>
              <w:left w:val="single" w:sz="4" w:space="0" w:color="000000"/>
              <w:bottom w:val="single" w:sz="4" w:space="0" w:color="000000"/>
              <w:right w:val="single" w:sz="4" w:space="0" w:color="000000"/>
            </w:tcBorders>
          </w:tcPr>
          <w:p w14:paraId="72665F48"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1.</w:t>
            </w:r>
          </w:p>
        </w:tc>
        <w:tc>
          <w:tcPr>
            <w:tcW w:w="2407" w:type="dxa"/>
            <w:tcBorders>
              <w:top w:val="single" w:sz="4" w:space="0" w:color="000000"/>
              <w:left w:val="single" w:sz="4" w:space="0" w:color="000000"/>
              <w:bottom w:val="single" w:sz="4" w:space="0" w:color="000000"/>
              <w:right w:val="single" w:sz="4" w:space="0" w:color="000000"/>
            </w:tcBorders>
          </w:tcPr>
          <w:p w14:paraId="5C623B2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2"/>
                <w:sz w:val="24"/>
                <w:szCs w:val="24"/>
              </w:rPr>
              <w:t xml:space="preserve"> </w:t>
            </w:r>
            <w:r>
              <w:rPr>
                <w:rFonts w:ascii="Arial" w:hAnsi="Arial" w:cs="Arial"/>
                <w:sz w:val="24"/>
                <w:szCs w:val="24"/>
              </w:rPr>
              <w:t>69-2003</w:t>
            </w:r>
          </w:p>
        </w:tc>
        <w:tc>
          <w:tcPr>
            <w:tcW w:w="6806" w:type="dxa"/>
            <w:tcBorders>
              <w:top w:val="single" w:sz="4" w:space="0" w:color="000000"/>
              <w:left w:val="single" w:sz="4" w:space="0" w:color="000000"/>
              <w:bottom w:val="single" w:sz="4" w:space="0" w:color="000000"/>
              <w:right w:val="single" w:sz="4" w:space="0" w:color="000000"/>
            </w:tcBorders>
          </w:tcPr>
          <w:p w14:paraId="3F841385" w14:textId="6483AF6A" w:rsidR="00CD2854" w:rsidRDefault="00E13A32">
            <w:pPr>
              <w:pStyle w:val="TableParagraph"/>
              <w:spacing w:after="60"/>
              <w:ind w:left="137" w:right="115"/>
              <w:jc w:val="both"/>
              <w:rPr>
                <w:rFonts w:ascii="Arial" w:hAnsi="Arial" w:cs="Arial"/>
                <w:sz w:val="24"/>
                <w:szCs w:val="24"/>
              </w:rPr>
            </w:pPr>
            <w:r>
              <w:rPr>
                <w:rFonts w:ascii="Arial" w:hAnsi="Arial" w:cs="Arial"/>
                <w:sz w:val="24"/>
                <w:szCs w:val="24"/>
              </w:rPr>
              <w:t>Šiluminis</w:t>
            </w:r>
            <w:r>
              <w:rPr>
                <w:rFonts w:ascii="Arial" w:hAnsi="Arial" w:cs="Arial"/>
                <w:spacing w:val="-5"/>
                <w:sz w:val="24"/>
                <w:szCs w:val="24"/>
              </w:rPr>
              <w:t xml:space="preserve"> </w:t>
            </w:r>
            <w:r>
              <w:rPr>
                <w:rFonts w:ascii="Arial" w:hAnsi="Arial" w:cs="Arial"/>
                <w:sz w:val="24"/>
                <w:szCs w:val="24"/>
              </w:rPr>
              <w:t>komfortas</w:t>
            </w:r>
            <w:r>
              <w:rPr>
                <w:rFonts w:ascii="Arial" w:hAnsi="Arial" w:cs="Arial"/>
                <w:spacing w:val="-2"/>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pakankama</w:t>
            </w:r>
            <w:r>
              <w:rPr>
                <w:rFonts w:ascii="Arial" w:hAnsi="Arial" w:cs="Arial"/>
                <w:spacing w:val="-3"/>
                <w:sz w:val="24"/>
                <w:szCs w:val="24"/>
              </w:rPr>
              <w:t xml:space="preserve"> </w:t>
            </w:r>
            <w:r>
              <w:rPr>
                <w:rFonts w:ascii="Arial" w:hAnsi="Arial" w:cs="Arial"/>
                <w:sz w:val="24"/>
                <w:szCs w:val="24"/>
              </w:rPr>
              <w:t>šiluminė</w:t>
            </w:r>
            <w:r>
              <w:rPr>
                <w:rFonts w:ascii="Arial" w:hAnsi="Arial" w:cs="Arial"/>
                <w:spacing w:val="-2"/>
                <w:sz w:val="24"/>
                <w:szCs w:val="24"/>
              </w:rPr>
              <w:t xml:space="preserve"> </w:t>
            </w:r>
            <w:r>
              <w:rPr>
                <w:rFonts w:ascii="Arial" w:hAnsi="Arial" w:cs="Arial"/>
                <w:sz w:val="24"/>
                <w:szCs w:val="24"/>
              </w:rPr>
              <w:t>aplinka</w:t>
            </w:r>
            <w:r>
              <w:rPr>
                <w:rFonts w:ascii="Arial" w:hAnsi="Arial" w:cs="Arial"/>
                <w:spacing w:val="-3"/>
                <w:sz w:val="24"/>
                <w:szCs w:val="24"/>
              </w:rPr>
              <w:t xml:space="preserve"> </w:t>
            </w:r>
            <w:r>
              <w:rPr>
                <w:rFonts w:ascii="Arial" w:hAnsi="Arial" w:cs="Arial"/>
                <w:sz w:val="24"/>
                <w:szCs w:val="24"/>
              </w:rPr>
              <w:t>darbo</w:t>
            </w:r>
            <w:r>
              <w:rPr>
                <w:rFonts w:ascii="Arial" w:hAnsi="Arial" w:cs="Arial"/>
                <w:spacing w:val="-2"/>
                <w:sz w:val="24"/>
                <w:szCs w:val="24"/>
              </w:rPr>
              <w:t xml:space="preserve"> </w:t>
            </w:r>
            <w:r>
              <w:rPr>
                <w:rFonts w:ascii="Arial" w:hAnsi="Arial" w:cs="Arial"/>
                <w:sz w:val="24"/>
                <w:szCs w:val="24"/>
              </w:rPr>
              <w:t>patalpose</w:t>
            </w:r>
            <w:r w:rsidR="0041101C">
              <w:rPr>
                <w:rFonts w:ascii="Arial" w:hAnsi="Arial" w:cs="Arial"/>
                <w:sz w:val="24"/>
                <w:szCs w:val="24"/>
              </w:rPr>
              <w:t>. Parametrų norminės vertės ir matavimo reikalavimai</w:t>
            </w:r>
          </w:p>
        </w:tc>
      </w:tr>
      <w:tr w:rsidR="00CD2854" w14:paraId="3C60F0B3" w14:textId="77777777">
        <w:trPr>
          <w:trHeight w:val="506"/>
        </w:trPr>
        <w:tc>
          <w:tcPr>
            <w:tcW w:w="993" w:type="dxa"/>
            <w:tcBorders>
              <w:top w:val="single" w:sz="4" w:space="0" w:color="000000"/>
              <w:left w:val="single" w:sz="4" w:space="0" w:color="000000"/>
              <w:bottom w:val="single" w:sz="4" w:space="0" w:color="000000"/>
              <w:right w:val="single" w:sz="4" w:space="0" w:color="000000"/>
            </w:tcBorders>
          </w:tcPr>
          <w:p w14:paraId="61EC7D1F"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2.</w:t>
            </w:r>
          </w:p>
        </w:tc>
        <w:tc>
          <w:tcPr>
            <w:tcW w:w="2407" w:type="dxa"/>
            <w:tcBorders>
              <w:top w:val="single" w:sz="4" w:space="0" w:color="000000"/>
              <w:left w:val="single" w:sz="4" w:space="0" w:color="000000"/>
              <w:bottom w:val="single" w:sz="4" w:space="0" w:color="000000"/>
              <w:right w:val="single" w:sz="4" w:space="0" w:color="000000"/>
            </w:tcBorders>
          </w:tcPr>
          <w:p w14:paraId="48890C24"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1"/>
                <w:sz w:val="24"/>
                <w:szCs w:val="24"/>
              </w:rPr>
              <w:t xml:space="preserve"> </w:t>
            </w:r>
            <w:r>
              <w:rPr>
                <w:rFonts w:ascii="Arial" w:hAnsi="Arial" w:cs="Arial"/>
                <w:sz w:val="24"/>
                <w:szCs w:val="24"/>
              </w:rPr>
              <w:t>98:2014</w:t>
            </w:r>
          </w:p>
        </w:tc>
        <w:tc>
          <w:tcPr>
            <w:tcW w:w="6806" w:type="dxa"/>
            <w:tcBorders>
              <w:top w:val="single" w:sz="4" w:space="0" w:color="000000"/>
              <w:left w:val="single" w:sz="4" w:space="0" w:color="000000"/>
              <w:bottom w:val="single" w:sz="4" w:space="0" w:color="000000"/>
              <w:right w:val="single" w:sz="4" w:space="0" w:color="000000"/>
            </w:tcBorders>
          </w:tcPr>
          <w:p w14:paraId="4CA3A0E9" w14:textId="77777777" w:rsidR="00CD2854" w:rsidRDefault="00E13A32">
            <w:pPr>
              <w:pStyle w:val="TableParagraph"/>
              <w:spacing w:after="60" w:line="247" w:lineRule="exact"/>
              <w:ind w:left="137" w:right="115"/>
              <w:jc w:val="both"/>
              <w:rPr>
                <w:rFonts w:ascii="Arial" w:hAnsi="Arial" w:cs="Arial"/>
                <w:sz w:val="24"/>
                <w:szCs w:val="24"/>
              </w:rPr>
            </w:pPr>
            <w:r>
              <w:rPr>
                <w:rFonts w:ascii="Arial" w:hAnsi="Arial" w:cs="Arial"/>
                <w:sz w:val="24"/>
                <w:szCs w:val="24"/>
              </w:rPr>
              <w:t>Natūralus</w:t>
            </w:r>
            <w:r>
              <w:rPr>
                <w:rFonts w:ascii="Arial" w:hAnsi="Arial" w:cs="Arial"/>
                <w:spacing w:val="3"/>
                <w:sz w:val="24"/>
                <w:szCs w:val="24"/>
              </w:rPr>
              <w:t xml:space="preserve"> </w:t>
            </w:r>
            <w:r>
              <w:rPr>
                <w:rFonts w:ascii="Arial" w:hAnsi="Arial" w:cs="Arial"/>
                <w:sz w:val="24"/>
                <w:szCs w:val="24"/>
              </w:rPr>
              <w:t>ir</w:t>
            </w:r>
            <w:r>
              <w:rPr>
                <w:rFonts w:ascii="Arial" w:hAnsi="Arial" w:cs="Arial"/>
                <w:spacing w:val="57"/>
                <w:sz w:val="24"/>
                <w:szCs w:val="24"/>
              </w:rPr>
              <w:t xml:space="preserve"> </w:t>
            </w:r>
            <w:r>
              <w:rPr>
                <w:rFonts w:ascii="Arial" w:hAnsi="Arial" w:cs="Arial"/>
                <w:sz w:val="24"/>
                <w:szCs w:val="24"/>
              </w:rPr>
              <w:t>dirbtinis</w:t>
            </w:r>
            <w:r>
              <w:rPr>
                <w:rFonts w:ascii="Arial" w:hAnsi="Arial" w:cs="Arial"/>
                <w:spacing w:val="55"/>
                <w:sz w:val="24"/>
                <w:szCs w:val="24"/>
              </w:rPr>
              <w:t xml:space="preserve"> </w:t>
            </w:r>
            <w:r>
              <w:rPr>
                <w:rFonts w:ascii="Arial" w:hAnsi="Arial" w:cs="Arial"/>
                <w:sz w:val="24"/>
                <w:szCs w:val="24"/>
              </w:rPr>
              <w:t>darbo</w:t>
            </w:r>
            <w:r>
              <w:rPr>
                <w:rFonts w:ascii="Arial" w:hAnsi="Arial" w:cs="Arial"/>
                <w:spacing w:val="57"/>
                <w:sz w:val="24"/>
                <w:szCs w:val="24"/>
              </w:rPr>
              <w:t xml:space="preserve"> </w:t>
            </w:r>
            <w:r>
              <w:rPr>
                <w:rFonts w:ascii="Arial" w:hAnsi="Arial" w:cs="Arial"/>
                <w:sz w:val="24"/>
                <w:szCs w:val="24"/>
              </w:rPr>
              <w:t>vietų</w:t>
            </w:r>
            <w:r>
              <w:rPr>
                <w:rFonts w:ascii="Arial" w:hAnsi="Arial" w:cs="Arial"/>
                <w:spacing w:val="54"/>
                <w:sz w:val="24"/>
                <w:szCs w:val="24"/>
              </w:rPr>
              <w:t xml:space="preserve"> </w:t>
            </w:r>
            <w:r>
              <w:rPr>
                <w:rFonts w:ascii="Arial" w:hAnsi="Arial" w:cs="Arial"/>
                <w:sz w:val="24"/>
                <w:szCs w:val="24"/>
              </w:rPr>
              <w:t>apšvietimas.</w:t>
            </w:r>
            <w:r>
              <w:rPr>
                <w:rFonts w:ascii="Arial" w:hAnsi="Arial" w:cs="Arial"/>
                <w:spacing w:val="57"/>
                <w:sz w:val="24"/>
                <w:szCs w:val="24"/>
              </w:rPr>
              <w:t xml:space="preserve"> </w:t>
            </w:r>
            <w:r>
              <w:rPr>
                <w:rFonts w:ascii="Arial" w:hAnsi="Arial" w:cs="Arial"/>
                <w:sz w:val="24"/>
                <w:szCs w:val="24"/>
              </w:rPr>
              <w:t>Apšviestos</w:t>
            </w:r>
            <w:r>
              <w:rPr>
                <w:rFonts w:ascii="Arial" w:hAnsi="Arial" w:cs="Arial"/>
                <w:spacing w:val="56"/>
                <w:sz w:val="24"/>
                <w:szCs w:val="24"/>
              </w:rPr>
              <w:t xml:space="preserve"> </w:t>
            </w:r>
            <w:r>
              <w:rPr>
                <w:rFonts w:ascii="Arial" w:hAnsi="Arial" w:cs="Arial"/>
                <w:sz w:val="24"/>
                <w:szCs w:val="24"/>
              </w:rPr>
              <w:t>ribinės</w:t>
            </w:r>
            <w:r>
              <w:rPr>
                <w:rFonts w:ascii="Arial" w:hAnsi="Arial" w:cs="Arial"/>
                <w:spacing w:val="57"/>
                <w:sz w:val="24"/>
                <w:szCs w:val="24"/>
              </w:rPr>
              <w:t xml:space="preserve"> </w:t>
            </w:r>
            <w:r>
              <w:rPr>
                <w:rFonts w:ascii="Arial" w:hAnsi="Arial" w:cs="Arial"/>
                <w:sz w:val="24"/>
                <w:szCs w:val="24"/>
              </w:rPr>
              <w:t>vertės</w:t>
            </w:r>
            <w:r>
              <w:rPr>
                <w:rFonts w:ascii="Arial" w:hAnsi="Arial" w:cs="Arial"/>
                <w:spacing w:val="55"/>
                <w:sz w:val="24"/>
                <w:szCs w:val="24"/>
              </w:rPr>
              <w:t xml:space="preserve"> </w:t>
            </w:r>
            <w:r>
              <w:rPr>
                <w:rFonts w:ascii="Arial" w:hAnsi="Arial" w:cs="Arial"/>
                <w:sz w:val="24"/>
                <w:szCs w:val="24"/>
              </w:rPr>
              <w:t>ir bendrieji</w:t>
            </w:r>
            <w:r>
              <w:rPr>
                <w:rFonts w:ascii="Arial" w:hAnsi="Arial" w:cs="Arial"/>
                <w:spacing w:val="-3"/>
                <w:sz w:val="24"/>
                <w:szCs w:val="24"/>
              </w:rPr>
              <w:t xml:space="preserve"> </w:t>
            </w:r>
            <w:r>
              <w:rPr>
                <w:rFonts w:ascii="Arial" w:hAnsi="Arial" w:cs="Arial"/>
                <w:sz w:val="24"/>
                <w:szCs w:val="24"/>
              </w:rPr>
              <w:t>matavimo</w:t>
            </w:r>
            <w:r>
              <w:rPr>
                <w:rFonts w:ascii="Arial" w:hAnsi="Arial" w:cs="Arial"/>
                <w:spacing w:val="-3"/>
                <w:sz w:val="24"/>
                <w:szCs w:val="24"/>
              </w:rPr>
              <w:t xml:space="preserve"> </w:t>
            </w:r>
            <w:r>
              <w:rPr>
                <w:rFonts w:ascii="Arial" w:hAnsi="Arial" w:cs="Arial"/>
                <w:sz w:val="24"/>
                <w:szCs w:val="24"/>
              </w:rPr>
              <w:t>reikalavimai</w:t>
            </w:r>
          </w:p>
        </w:tc>
      </w:tr>
      <w:tr w:rsidR="00CD2854" w14:paraId="0D45DD15" w14:textId="77777777">
        <w:trPr>
          <w:trHeight w:val="506"/>
        </w:trPr>
        <w:tc>
          <w:tcPr>
            <w:tcW w:w="993" w:type="dxa"/>
            <w:tcBorders>
              <w:top w:val="single" w:sz="4" w:space="0" w:color="000000"/>
              <w:left w:val="single" w:sz="4" w:space="0" w:color="000000"/>
              <w:bottom w:val="single" w:sz="4" w:space="0" w:color="000000"/>
              <w:right w:val="single" w:sz="4" w:space="0" w:color="000000"/>
            </w:tcBorders>
          </w:tcPr>
          <w:p w14:paraId="6DFEC5A3"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3.</w:t>
            </w:r>
          </w:p>
        </w:tc>
        <w:tc>
          <w:tcPr>
            <w:tcW w:w="2407" w:type="dxa"/>
            <w:tcBorders>
              <w:top w:val="single" w:sz="4" w:space="0" w:color="000000"/>
              <w:left w:val="single" w:sz="4" w:space="0" w:color="000000"/>
              <w:bottom w:val="single" w:sz="4" w:space="0" w:color="000000"/>
              <w:right w:val="single" w:sz="4" w:space="0" w:color="000000"/>
            </w:tcBorders>
          </w:tcPr>
          <w:p w14:paraId="61F0EA69"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1"/>
                <w:sz w:val="24"/>
                <w:szCs w:val="24"/>
              </w:rPr>
              <w:t xml:space="preserve"> </w:t>
            </w:r>
            <w:r>
              <w:rPr>
                <w:rFonts w:ascii="Arial" w:hAnsi="Arial" w:cs="Arial"/>
                <w:sz w:val="24"/>
                <w:szCs w:val="24"/>
              </w:rPr>
              <w:t>30:2018</w:t>
            </w:r>
          </w:p>
        </w:tc>
        <w:tc>
          <w:tcPr>
            <w:tcW w:w="6806" w:type="dxa"/>
            <w:tcBorders>
              <w:top w:val="single" w:sz="4" w:space="0" w:color="000000"/>
              <w:left w:val="single" w:sz="4" w:space="0" w:color="000000"/>
              <w:bottom w:val="single" w:sz="4" w:space="0" w:color="000000"/>
              <w:right w:val="single" w:sz="4" w:space="0" w:color="000000"/>
            </w:tcBorders>
          </w:tcPr>
          <w:p w14:paraId="725DA312" w14:textId="77777777" w:rsidR="00CD2854" w:rsidRDefault="00E13A32">
            <w:pPr>
              <w:pStyle w:val="TableParagraph"/>
              <w:spacing w:after="60" w:line="247" w:lineRule="exact"/>
              <w:ind w:left="137" w:right="115"/>
              <w:jc w:val="both"/>
              <w:rPr>
                <w:rFonts w:ascii="Arial" w:hAnsi="Arial" w:cs="Arial"/>
                <w:sz w:val="24"/>
                <w:szCs w:val="24"/>
              </w:rPr>
            </w:pPr>
            <w:r>
              <w:rPr>
                <w:rFonts w:ascii="Arial" w:hAnsi="Arial" w:cs="Arial"/>
                <w:sz w:val="24"/>
                <w:szCs w:val="24"/>
              </w:rPr>
              <w:t>Infragarsas</w:t>
            </w:r>
            <w:r>
              <w:rPr>
                <w:rFonts w:ascii="Arial" w:hAnsi="Arial" w:cs="Arial"/>
                <w:spacing w:val="46"/>
                <w:sz w:val="24"/>
                <w:szCs w:val="24"/>
              </w:rPr>
              <w:t xml:space="preserve"> </w:t>
            </w:r>
            <w:r>
              <w:rPr>
                <w:rFonts w:ascii="Arial" w:hAnsi="Arial" w:cs="Arial"/>
                <w:sz w:val="24"/>
                <w:szCs w:val="24"/>
              </w:rPr>
              <w:t>ir</w:t>
            </w:r>
            <w:r>
              <w:rPr>
                <w:rFonts w:ascii="Arial" w:hAnsi="Arial" w:cs="Arial"/>
                <w:spacing w:val="98"/>
                <w:sz w:val="24"/>
                <w:szCs w:val="24"/>
              </w:rPr>
              <w:t xml:space="preserve"> </w:t>
            </w:r>
            <w:r>
              <w:rPr>
                <w:rFonts w:ascii="Arial" w:hAnsi="Arial" w:cs="Arial"/>
                <w:sz w:val="24"/>
                <w:szCs w:val="24"/>
              </w:rPr>
              <w:t>žemo</w:t>
            </w:r>
            <w:r>
              <w:rPr>
                <w:rFonts w:ascii="Arial" w:hAnsi="Arial" w:cs="Arial"/>
                <w:spacing w:val="100"/>
                <w:sz w:val="24"/>
                <w:szCs w:val="24"/>
              </w:rPr>
              <w:t xml:space="preserve"> </w:t>
            </w:r>
            <w:r>
              <w:rPr>
                <w:rFonts w:ascii="Arial" w:hAnsi="Arial" w:cs="Arial"/>
                <w:sz w:val="24"/>
                <w:szCs w:val="24"/>
              </w:rPr>
              <w:t>dažnio</w:t>
            </w:r>
            <w:r>
              <w:rPr>
                <w:rFonts w:ascii="Arial" w:hAnsi="Arial" w:cs="Arial"/>
                <w:spacing w:val="101"/>
                <w:sz w:val="24"/>
                <w:szCs w:val="24"/>
              </w:rPr>
              <w:t xml:space="preserve"> </w:t>
            </w:r>
            <w:r>
              <w:rPr>
                <w:rFonts w:ascii="Arial" w:hAnsi="Arial" w:cs="Arial"/>
                <w:sz w:val="24"/>
                <w:szCs w:val="24"/>
              </w:rPr>
              <w:t>garsai:</w:t>
            </w:r>
            <w:r>
              <w:rPr>
                <w:rFonts w:ascii="Arial" w:hAnsi="Arial" w:cs="Arial"/>
                <w:spacing w:val="98"/>
                <w:sz w:val="24"/>
                <w:szCs w:val="24"/>
              </w:rPr>
              <w:t xml:space="preserve"> </w:t>
            </w:r>
            <w:r>
              <w:rPr>
                <w:rFonts w:ascii="Arial" w:hAnsi="Arial" w:cs="Arial"/>
                <w:sz w:val="24"/>
                <w:szCs w:val="24"/>
              </w:rPr>
              <w:t>ribiniai</w:t>
            </w:r>
            <w:r>
              <w:rPr>
                <w:rFonts w:ascii="Arial" w:hAnsi="Arial" w:cs="Arial"/>
                <w:spacing w:val="101"/>
                <w:sz w:val="24"/>
                <w:szCs w:val="24"/>
              </w:rPr>
              <w:t xml:space="preserve"> </w:t>
            </w:r>
            <w:r>
              <w:rPr>
                <w:rFonts w:ascii="Arial" w:hAnsi="Arial" w:cs="Arial"/>
                <w:sz w:val="24"/>
                <w:szCs w:val="24"/>
              </w:rPr>
              <w:t>dydžiai</w:t>
            </w:r>
            <w:r>
              <w:rPr>
                <w:rFonts w:ascii="Arial" w:hAnsi="Arial" w:cs="Arial"/>
                <w:spacing w:val="100"/>
                <w:sz w:val="24"/>
                <w:szCs w:val="24"/>
              </w:rPr>
              <w:t xml:space="preserve"> </w:t>
            </w:r>
            <w:r>
              <w:rPr>
                <w:rFonts w:ascii="Arial" w:hAnsi="Arial" w:cs="Arial"/>
                <w:sz w:val="24"/>
                <w:szCs w:val="24"/>
              </w:rPr>
              <w:t>gyvenamuosiuose ir visuomeninės</w:t>
            </w:r>
            <w:r>
              <w:rPr>
                <w:rFonts w:ascii="Arial" w:hAnsi="Arial" w:cs="Arial"/>
                <w:spacing w:val="-5"/>
                <w:sz w:val="24"/>
                <w:szCs w:val="24"/>
              </w:rPr>
              <w:t xml:space="preserve"> </w:t>
            </w:r>
            <w:r>
              <w:rPr>
                <w:rFonts w:ascii="Arial" w:hAnsi="Arial" w:cs="Arial"/>
                <w:sz w:val="24"/>
                <w:szCs w:val="24"/>
              </w:rPr>
              <w:t>paskirties</w:t>
            </w:r>
            <w:r>
              <w:rPr>
                <w:rFonts w:ascii="Arial" w:hAnsi="Arial" w:cs="Arial"/>
                <w:spacing w:val="-4"/>
                <w:sz w:val="24"/>
                <w:szCs w:val="24"/>
              </w:rPr>
              <w:t xml:space="preserve"> </w:t>
            </w:r>
            <w:r>
              <w:rPr>
                <w:rFonts w:ascii="Arial" w:hAnsi="Arial" w:cs="Arial"/>
                <w:sz w:val="24"/>
                <w:szCs w:val="24"/>
              </w:rPr>
              <w:t>pastatuose</w:t>
            </w:r>
          </w:p>
        </w:tc>
      </w:tr>
      <w:tr w:rsidR="00CD2854" w14:paraId="249E07DD" w14:textId="77777777">
        <w:trPr>
          <w:trHeight w:val="455"/>
        </w:trPr>
        <w:tc>
          <w:tcPr>
            <w:tcW w:w="993" w:type="dxa"/>
            <w:tcBorders>
              <w:top w:val="single" w:sz="4" w:space="0" w:color="000000"/>
              <w:left w:val="single" w:sz="4" w:space="0" w:color="000000"/>
              <w:bottom w:val="single" w:sz="4" w:space="0" w:color="000000"/>
              <w:right w:val="single" w:sz="4" w:space="0" w:color="000000"/>
            </w:tcBorders>
          </w:tcPr>
          <w:p w14:paraId="4C3F25B3"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4.</w:t>
            </w:r>
          </w:p>
        </w:tc>
        <w:tc>
          <w:tcPr>
            <w:tcW w:w="2407" w:type="dxa"/>
            <w:tcBorders>
              <w:top w:val="single" w:sz="4" w:space="0" w:color="000000"/>
              <w:left w:val="single" w:sz="4" w:space="0" w:color="000000"/>
              <w:bottom w:val="single" w:sz="4" w:space="0" w:color="000000"/>
              <w:right w:val="single" w:sz="4" w:space="0" w:color="000000"/>
            </w:tcBorders>
          </w:tcPr>
          <w:p w14:paraId="2D96314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 42:2009</w:t>
            </w:r>
          </w:p>
        </w:tc>
        <w:tc>
          <w:tcPr>
            <w:tcW w:w="6806" w:type="dxa"/>
            <w:tcBorders>
              <w:top w:val="single" w:sz="4" w:space="0" w:color="000000"/>
              <w:left w:val="single" w:sz="4" w:space="0" w:color="000000"/>
              <w:bottom w:val="single" w:sz="4" w:space="0" w:color="000000"/>
              <w:right w:val="single" w:sz="4" w:space="0" w:color="000000"/>
            </w:tcBorders>
          </w:tcPr>
          <w:p w14:paraId="75ED1DD2" w14:textId="08C472D2" w:rsidR="00CD2854" w:rsidRDefault="00E13A32">
            <w:pPr>
              <w:pStyle w:val="TableParagraph"/>
              <w:spacing w:after="60"/>
              <w:ind w:left="137" w:right="115"/>
              <w:jc w:val="both"/>
              <w:rPr>
                <w:rFonts w:ascii="Arial" w:hAnsi="Arial" w:cs="Arial"/>
                <w:sz w:val="24"/>
                <w:szCs w:val="24"/>
              </w:rPr>
            </w:pPr>
            <w:r>
              <w:rPr>
                <w:rFonts w:ascii="Arial" w:hAnsi="Arial" w:cs="Arial"/>
                <w:sz w:val="24"/>
                <w:szCs w:val="24"/>
              </w:rPr>
              <w:t>Gyvenamųjų</w:t>
            </w:r>
            <w:r>
              <w:rPr>
                <w:rFonts w:ascii="Arial" w:hAnsi="Arial" w:cs="Arial"/>
                <w:spacing w:val="-4"/>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vi</w:t>
            </w:r>
            <w:r w:rsidR="003B2AEF">
              <w:rPr>
                <w:rFonts w:ascii="Arial" w:hAnsi="Arial" w:cs="Arial"/>
                <w:sz w:val="24"/>
                <w:szCs w:val="24"/>
              </w:rPr>
              <w:t>suomeninių</w:t>
            </w:r>
            <w:r>
              <w:rPr>
                <w:rFonts w:ascii="Arial" w:hAnsi="Arial" w:cs="Arial"/>
                <w:spacing w:val="-4"/>
                <w:sz w:val="24"/>
                <w:szCs w:val="24"/>
              </w:rPr>
              <w:t xml:space="preserve"> </w:t>
            </w:r>
            <w:r>
              <w:rPr>
                <w:rFonts w:ascii="Arial" w:hAnsi="Arial" w:cs="Arial"/>
                <w:sz w:val="24"/>
                <w:szCs w:val="24"/>
              </w:rPr>
              <w:t>pastatų</w:t>
            </w:r>
            <w:r>
              <w:rPr>
                <w:rFonts w:ascii="Arial" w:hAnsi="Arial" w:cs="Arial"/>
                <w:spacing w:val="-3"/>
                <w:sz w:val="24"/>
                <w:szCs w:val="24"/>
              </w:rPr>
              <w:t xml:space="preserve"> </w:t>
            </w:r>
            <w:r w:rsidR="003B2AEF">
              <w:rPr>
                <w:rFonts w:ascii="Arial" w:hAnsi="Arial" w:cs="Arial"/>
                <w:spacing w:val="-3"/>
                <w:sz w:val="24"/>
                <w:szCs w:val="24"/>
              </w:rPr>
              <w:t xml:space="preserve">patalpų </w:t>
            </w:r>
            <w:r>
              <w:rPr>
                <w:rFonts w:ascii="Arial" w:hAnsi="Arial" w:cs="Arial"/>
                <w:sz w:val="24"/>
                <w:szCs w:val="24"/>
              </w:rPr>
              <w:t>mikroklimatas</w:t>
            </w:r>
          </w:p>
        </w:tc>
      </w:tr>
      <w:tr w:rsidR="00CD2854" w14:paraId="0A14BB02" w14:textId="77777777">
        <w:trPr>
          <w:trHeight w:val="505"/>
        </w:trPr>
        <w:tc>
          <w:tcPr>
            <w:tcW w:w="993" w:type="dxa"/>
            <w:tcBorders>
              <w:top w:val="single" w:sz="4" w:space="0" w:color="000000"/>
              <w:left w:val="single" w:sz="4" w:space="0" w:color="000000"/>
              <w:bottom w:val="single" w:sz="4" w:space="0" w:color="000000"/>
              <w:right w:val="single" w:sz="4" w:space="0" w:color="000000"/>
            </w:tcBorders>
          </w:tcPr>
          <w:p w14:paraId="5DA06573"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5.</w:t>
            </w:r>
          </w:p>
        </w:tc>
        <w:tc>
          <w:tcPr>
            <w:tcW w:w="2407" w:type="dxa"/>
            <w:tcBorders>
              <w:top w:val="single" w:sz="4" w:space="0" w:color="000000"/>
              <w:left w:val="single" w:sz="4" w:space="0" w:color="000000"/>
              <w:bottom w:val="single" w:sz="4" w:space="0" w:color="000000"/>
              <w:right w:val="single" w:sz="4" w:space="0" w:color="000000"/>
            </w:tcBorders>
          </w:tcPr>
          <w:p w14:paraId="6D60E782"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1"/>
                <w:sz w:val="24"/>
                <w:szCs w:val="24"/>
              </w:rPr>
              <w:t xml:space="preserve"> </w:t>
            </w:r>
            <w:r>
              <w:rPr>
                <w:rFonts w:ascii="Arial" w:hAnsi="Arial" w:cs="Arial"/>
                <w:sz w:val="24"/>
                <w:szCs w:val="24"/>
              </w:rPr>
              <w:t>33:2011</w:t>
            </w:r>
          </w:p>
        </w:tc>
        <w:tc>
          <w:tcPr>
            <w:tcW w:w="6806" w:type="dxa"/>
            <w:tcBorders>
              <w:top w:val="single" w:sz="4" w:space="0" w:color="000000"/>
              <w:left w:val="single" w:sz="4" w:space="0" w:color="000000"/>
              <w:bottom w:val="single" w:sz="4" w:space="0" w:color="000000"/>
              <w:right w:val="single" w:sz="4" w:space="0" w:color="000000"/>
            </w:tcBorders>
          </w:tcPr>
          <w:p w14:paraId="399E544C" w14:textId="77777777" w:rsidR="00CD2854" w:rsidRDefault="00E13A32">
            <w:pPr>
              <w:pStyle w:val="TableParagraph"/>
              <w:tabs>
                <w:tab w:val="left" w:pos="1187"/>
                <w:tab w:val="left" w:pos="2331"/>
                <w:tab w:val="left" w:pos="3417"/>
                <w:tab w:val="left" w:pos="4292"/>
                <w:tab w:val="left" w:pos="5172"/>
                <w:tab w:val="left" w:pos="6984"/>
              </w:tabs>
              <w:spacing w:after="60" w:line="246" w:lineRule="exact"/>
              <w:ind w:left="137" w:right="115"/>
              <w:jc w:val="both"/>
              <w:rPr>
                <w:rFonts w:ascii="Arial" w:hAnsi="Arial" w:cs="Arial"/>
                <w:sz w:val="24"/>
                <w:szCs w:val="24"/>
              </w:rPr>
            </w:pPr>
            <w:r>
              <w:rPr>
                <w:rFonts w:ascii="Arial" w:hAnsi="Arial" w:cs="Arial"/>
                <w:sz w:val="24"/>
                <w:szCs w:val="24"/>
              </w:rPr>
              <w:t>Triukšmo ribiniai dydžiai gyvenamuosiuose ir visuomeninės</w:t>
            </w:r>
            <w:r>
              <w:rPr>
                <w:rFonts w:ascii="Arial" w:hAnsi="Arial" w:cs="Arial"/>
                <w:spacing w:val="-1"/>
                <w:sz w:val="24"/>
                <w:szCs w:val="24"/>
              </w:rPr>
              <w:t xml:space="preserve"> </w:t>
            </w:r>
            <w:r>
              <w:rPr>
                <w:rFonts w:ascii="Arial" w:hAnsi="Arial" w:cs="Arial"/>
                <w:sz w:val="24"/>
                <w:szCs w:val="24"/>
              </w:rPr>
              <w:t>paskirties</w:t>
            </w:r>
            <w:r>
              <w:rPr>
                <w:rFonts w:ascii="Arial" w:hAnsi="Arial" w:cs="Arial"/>
                <w:spacing w:val="-3"/>
                <w:sz w:val="24"/>
                <w:szCs w:val="24"/>
              </w:rPr>
              <w:t xml:space="preserve"> </w:t>
            </w:r>
            <w:r>
              <w:rPr>
                <w:rFonts w:ascii="Arial" w:hAnsi="Arial" w:cs="Arial"/>
                <w:sz w:val="24"/>
                <w:szCs w:val="24"/>
              </w:rPr>
              <w:t>pastatuose</w:t>
            </w:r>
            <w:r>
              <w:rPr>
                <w:rFonts w:ascii="Arial" w:hAnsi="Arial" w:cs="Arial"/>
                <w:spacing w:val="-2"/>
                <w:sz w:val="24"/>
                <w:szCs w:val="24"/>
              </w:rPr>
              <w:t xml:space="preserve"> </w:t>
            </w:r>
            <w:r>
              <w:rPr>
                <w:rFonts w:ascii="Arial" w:hAnsi="Arial" w:cs="Arial"/>
                <w:sz w:val="24"/>
                <w:szCs w:val="24"/>
              </w:rPr>
              <w:t>bei</w:t>
            </w:r>
            <w:r>
              <w:rPr>
                <w:rFonts w:ascii="Arial" w:hAnsi="Arial" w:cs="Arial"/>
                <w:spacing w:val="-5"/>
                <w:sz w:val="24"/>
                <w:szCs w:val="24"/>
              </w:rPr>
              <w:t xml:space="preserve"> </w:t>
            </w:r>
            <w:r>
              <w:rPr>
                <w:rFonts w:ascii="Arial" w:hAnsi="Arial" w:cs="Arial"/>
                <w:sz w:val="24"/>
                <w:szCs w:val="24"/>
              </w:rPr>
              <w:t>jų</w:t>
            </w:r>
            <w:r>
              <w:rPr>
                <w:rFonts w:ascii="Arial" w:hAnsi="Arial" w:cs="Arial"/>
                <w:spacing w:val="-3"/>
                <w:sz w:val="24"/>
                <w:szCs w:val="24"/>
              </w:rPr>
              <w:t xml:space="preserve"> </w:t>
            </w:r>
            <w:r>
              <w:rPr>
                <w:rFonts w:ascii="Arial" w:hAnsi="Arial" w:cs="Arial"/>
                <w:sz w:val="24"/>
                <w:szCs w:val="24"/>
              </w:rPr>
              <w:t>aplinkoje</w:t>
            </w:r>
          </w:p>
        </w:tc>
      </w:tr>
      <w:tr w:rsidR="00CD2854" w14:paraId="2AF328DA" w14:textId="77777777">
        <w:trPr>
          <w:trHeight w:val="505"/>
        </w:trPr>
        <w:tc>
          <w:tcPr>
            <w:tcW w:w="993" w:type="dxa"/>
            <w:tcBorders>
              <w:top w:val="single" w:sz="4" w:space="0" w:color="000000"/>
              <w:left w:val="single" w:sz="4" w:space="0" w:color="000000"/>
              <w:bottom w:val="single" w:sz="4" w:space="0" w:color="000000"/>
              <w:right w:val="single" w:sz="4" w:space="0" w:color="000000"/>
            </w:tcBorders>
          </w:tcPr>
          <w:p w14:paraId="5856F592"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6.</w:t>
            </w:r>
          </w:p>
        </w:tc>
        <w:tc>
          <w:tcPr>
            <w:tcW w:w="2407" w:type="dxa"/>
            <w:tcBorders>
              <w:top w:val="single" w:sz="4" w:space="0" w:color="000000"/>
              <w:left w:val="single" w:sz="4" w:space="0" w:color="000000"/>
              <w:bottom w:val="single" w:sz="4" w:space="0" w:color="000000"/>
              <w:right w:val="single" w:sz="4" w:space="0" w:color="000000"/>
            </w:tcBorders>
          </w:tcPr>
          <w:p w14:paraId="1B17C493"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 104:2011</w:t>
            </w:r>
          </w:p>
        </w:tc>
        <w:tc>
          <w:tcPr>
            <w:tcW w:w="6806" w:type="dxa"/>
            <w:tcBorders>
              <w:top w:val="single" w:sz="4" w:space="0" w:color="000000"/>
              <w:left w:val="single" w:sz="4" w:space="0" w:color="000000"/>
              <w:bottom w:val="single" w:sz="4" w:space="0" w:color="000000"/>
              <w:right w:val="single" w:sz="4" w:space="0" w:color="000000"/>
            </w:tcBorders>
          </w:tcPr>
          <w:p w14:paraId="79DCE968" w14:textId="77777777" w:rsidR="00CD2854" w:rsidRDefault="00E13A32">
            <w:pPr>
              <w:pStyle w:val="TableParagraph"/>
              <w:tabs>
                <w:tab w:val="left" w:pos="1187"/>
                <w:tab w:val="left" w:pos="2331"/>
                <w:tab w:val="left" w:pos="3417"/>
                <w:tab w:val="left" w:pos="4292"/>
                <w:tab w:val="left" w:pos="5172"/>
                <w:tab w:val="left" w:pos="6984"/>
              </w:tabs>
              <w:spacing w:after="60" w:line="246" w:lineRule="exact"/>
              <w:ind w:left="137" w:right="115"/>
              <w:jc w:val="both"/>
              <w:rPr>
                <w:rFonts w:ascii="Arial" w:hAnsi="Arial" w:cs="Arial"/>
                <w:sz w:val="24"/>
                <w:szCs w:val="24"/>
              </w:rPr>
            </w:pPr>
            <w:r>
              <w:rPr>
                <w:rFonts w:ascii="Arial" w:hAnsi="Arial" w:cs="Arial"/>
                <w:sz w:val="24"/>
                <w:szCs w:val="24"/>
              </w:rPr>
              <w:t>Gyventojų sauga nuo elektros linijų sukuriamo elektromagnetinio lauko</w:t>
            </w:r>
          </w:p>
        </w:tc>
      </w:tr>
    </w:tbl>
    <w:p w14:paraId="4D730697"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127" w:name="_bookmark42"/>
      <w:bookmarkEnd w:id="127"/>
      <w:r>
        <w:rPr>
          <w:rFonts w:ascii="Arial" w:hAnsi="Arial" w:cs="Arial"/>
          <w:sz w:val="24"/>
          <w:szCs w:val="24"/>
        </w:rPr>
        <w:t>Papildomi</w:t>
      </w:r>
      <w:r>
        <w:rPr>
          <w:rFonts w:ascii="Arial" w:hAnsi="Arial" w:cs="Arial"/>
          <w:spacing w:val="-9"/>
          <w:sz w:val="24"/>
          <w:szCs w:val="24"/>
        </w:rPr>
        <w:t xml:space="preserve"> </w:t>
      </w:r>
      <w:r>
        <w:rPr>
          <w:rFonts w:ascii="Arial" w:hAnsi="Arial" w:cs="Arial"/>
          <w:sz w:val="24"/>
          <w:szCs w:val="24"/>
        </w:rPr>
        <w:t>dokumentai</w:t>
      </w:r>
    </w:p>
    <w:tbl>
      <w:tblPr>
        <w:tblW w:w="10172" w:type="dxa"/>
        <w:tblInd w:w="608" w:type="dxa"/>
        <w:tblLayout w:type="fixed"/>
        <w:tblCellMar>
          <w:left w:w="5" w:type="dxa"/>
          <w:right w:w="5" w:type="dxa"/>
        </w:tblCellMar>
        <w:tblLook w:val="01E0" w:firstRow="1" w:lastRow="1" w:firstColumn="1" w:lastColumn="1" w:noHBand="0" w:noVBand="0"/>
      </w:tblPr>
      <w:tblGrid>
        <w:gridCol w:w="965"/>
        <w:gridCol w:w="3078"/>
        <w:gridCol w:w="6129"/>
      </w:tblGrid>
      <w:tr w:rsidR="00CD2854" w14:paraId="69183876"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50D0AF10" w14:textId="77777777" w:rsidR="00CD2854" w:rsidRDefault="00E13A32">
            <w:pPr>
              <w:pStyle w:val="TableParagraph"/>
              <w:spacing w:after="60"/>
              <w:ind w:right="115"/>
              <w:jc w:val="center"/>
              <w:rPr>
                <w:rFonts w:ascii="Arial" w:hAnsi="Arial" w:cs="Arial"/>
                <w:b/>
                <w:sz w:val="24"/>
                <w:szCs w:val="24"/>
              </w:rPr>
            </w:pPr>
            <w:r>
              <w:rPr>
                <w:rFonts w:ascii="Arial" w:hAnsi="Arial" w:cs="Arial"/>
                <w:b/>
                <w:sz w:val="24"/>
                <w:szCs w:val="24"/>
              </w:rPr>
              <w:t>Eil.</w:t>
            </w:r>
            <w:r>
              <w:rPr>
                <w:rFonts w:ascii="Arial" w:hAnsi="Arial" w:cs="Arial"/>
                <w:b/>
                <w:spacing w:val="-1"/>
                <w:sz w:val="24"/>
                <w:szCs w:val="24"/>
              </w:rPr>
              <w:t xml:space="preserve"> </w:t>
            </w:r>
            <w:r>
              <w:rPr>
                <w:rFonts w:ascii="Arial" w:hAnsi="Arial" w:cs="Arial"/>
                <w:b/>
                <w:sz w:val="24"/>
                <w:szCs w:val="24"/>
              </w:rPr>
              <w:t>Nr.</w:t>
            </w:r>
          </w:p>
        </w:tc>
        <w:tc>
          <w:tcPr>
            <w:tcW w:w="3078" w:type="dxa"/>
            <w:tcBorders>
              <w:top w:val="single" w:sz="4" w:space="0" w:color="000000"/>
              <w:left w:val="single" w:sz="4" w:space="0" w:color="000000"/>
              <w:bottom w:val="single" w:sz="4" w:space="0" w:color="000000"/>
              <w:right w:val="single" w:sz="4" w:space="0" w:color="000000"/>
            </w:tcBorders>
          </w:tcPr>
          <w:p w14:paraId="70D8DB57" w14:textId="77777777" w:rsidR="00CD2854" w:rsidRDefault="00E13A32">
            <w:pPr>
              <w:pStyle w:val="TableParagraph"/>
              <w:spacing w:after="60"/>
              <w:ind w:left="123" w:right="115"/>
              <w:rPr>
                <w:rFonts w:ascii="Arial" w:hAnsi="Arial" w:cs="Arial"/>
                <w:b/>
                <w:sz w:val="24"/>
                <w:szCs w:val="24"/>
              </w:rPr>
            </w:pPr>
            <w:r>
              <w:rPr>
                <w:rFonts w:ascii="Arial" w:hAnsi="Arial" w:cs="Arial"/>
                <w:b/>
                <w:sz w:val="24"/>
                <w:szCs w:val="24"/>
              </w:rPr>
              <w:t>Žymuo</w:t>
            </w:r>
          </w:p>
        </w:tc>
        <w:tc>
          <w:tcPr>
            <w:tcW w:w="6129" w:type="dxa"/>
            <w:tcBorders>
              <w:top w:val="single" w:sz="4" w:space="0" w:color="000000"/>
              <w:left w:val="single" w:sz="4" w:space="0" w:color="000000"/>
              <w:bottom w:val="single" w:sz="4" w:space="0" w:color="000000"/>
              <w:right w:val="single" w:sz="4" w:space="0" w:color="000000"/>
            </w:tcBorders>
          </w:tcPr>
          <w:p w14:paraId="4A639356" w14:textId="77777777" w:rsidR="00CD2854" w:rsidRDefault="00E13A32">
            <w:pPr>
              <w:pStyle w:val="TableParagraph"/>
              <w:tabs>
                <w:tab w:val="left" w:pos="164"/>
                <w:tab w:val="left" w:pos="759"/>
              </w:tabs>
              <w:spacing w:after="60"/>
              <w:ind w:left="164" w:right="115"/>
              <w:jc w:val="both"/>
              <w:rPr>
                <w:rFonts w:ascii="Arial" w:hAnsi="Arial" w:cs="Arial"/>
                <w:b/>
                <w:sz w:val="24"/>
                <w:szCs w:val="24"/>
              </w:rPr>
            </w:pPr>
            <w:r>
              <w:rPr>
                <w:rFonts w:ascii="Arial" w:hAnsi="Arial" w:cs="Arial"/>
                <w:b/>
                <w:sz w:val="24"/>
                <w:szCs w:val="24"/>
              </w:rPr>
              <w:t>Pavadinimas</w:t>
            </w:r>
          </w:p>
        </w:tc>
      </w:tr>
      <w:tr w:rsidR="00CD2854" w14:paraId="2B21DF13"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613AE81F" w14:textId="77777777" w:rsidR="00CD2854" w:rsidRDefault="00CD2854">
            <w:pPr>
              <w:pStyle w:val="TableParagraph"/>
              <w:spacing w:after="60"/>
              <w:ind w:right="115"/>
              <w:jc w:val="center"/>
              <w:rPr>
                <w:rFonts w:ascii="Arial" w:hAnsi="Arial" w:cs="Arial"/>
                <w:b/>
                <w:i/>
                <w:sz w:val="24"/>
                <w:szCs w:val="24"/>
              </w:rPr>
            </w:pPr>
          </w:p>
          <w:p w14:paraId="2BE7E4A0"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w:t>
            </w:r>
          </w:p>
        </w:tc>
        <w:tc>
          <w:tcPr>
            <w:tcW w:w="3078" w:type="dxa"/>
            <w:tcBorders>
              <w:top w:val="single" w:sz="4" w:space="0" w:color="000000"/>
              <w:left w:val="single" w:sz="4" w:space="0" w:color="000000"/>
              <w:bottom w:val="single" w:sz="4" w:space="0" w:color="000000"/>
              <w:right w:val="single" w:sz="4" w:space="0" w:color="000000"/>
            </w:tcBorders>
          </w:tcPr>
          <w:p w14:paraId="7A3A8F29" w14:textId="0129C9EC" w:rsidR="00CD2854" w:rsidRDefault="00E13A32">
            <w:pPr>
              <w:pStyle w:val="TableParagraph"/>
              <w:spacing w:after="60" w:line="247" w:lineRule="exact"/>
              <w:ind w:left="123" w:right="115"/>
              <w:rPr>
                <w:rFonts w:ascii="Arial" w:hAnsi="Arial" w:cs="Arial"/>
                <w:sz w:val="24"/>
                <w:szCs w:val="24"/>
              </w:rPr>
            </w:pPr>
            <w:r>
              <w:rPr>
                <w:rFonts w:ascii="Arial" w:hAnsi="Arial" w:cs="Arial"/>
                <w:spacing w:val="-1"/>
                <w:sz w:val="24"/>
                <w:szCs w:val="24"/>
              </w:rPr>
              <w:t>Patvirtinta</w:t>
            </w:r>
            <w:r>
              <w:rPr>
                <w:rFonts w:ascii="Arial" w:hAnsi="Arial" w:cs="Arial"/>
                <w:spacing w:val="-13"/>
                <w:sz w:val="24"/>
                <w:szCs w:val="24"/>
              </w:rPr>
              <w:t xml:space="preserve"> </w:t>
            </w:r>
            <w:r>
              <w:rPr>
                <w:rFonts w:ascii="Arial" w:hAnsi="Arial" w:cs="Arial"/>
                <w:sz w:val="24"/>
                <w:szCs w:val="24"/>
              </w:rPr>
              <w:t>Lietuvos</w:t>
            </w:r>
            <w:r>
              <w:rPr>
                <w:rFonts w:ascii="Arial" w:hAnsi="Arial" w:cs="Arial"/>
                <w:spacing w:val="-13"/>
                <w:sz w:val="24"/>
                <w:szCs w:val="24"/>
              </w:rPr>
              <w:t xml:space="preserve"> </w:t>
            </w:r>
            <w:r>
              <w:rPr>
                <w:rFonts w:ascii="Arial" w:hAnsi="Arial" w:cs="Arial"/>
                <w:sz w:val="24"/>
                <w:szCs w:val="24"/>
              </w:rPr>
              <w:t>Respublikos energetikos</w:t>
            </w:r>
            <w:r>
              <w:rPr>
                <w:rFonts w:ascii="Arial" w:hAnsi="Arial" w:cs="Arial"/>
                <w:spacing w:val="27"/>
                <w:sz w:val="24"/>
                <w:szCs w:val="24"/>
              </w:rPr>
              <w:t xml:space="preserve"> </w:t>
            </w:r>
            <w:r>
              <w:rPr>
                <w:rFonts w:ascii="Arial" w:hAnsi="Arial" w:cs="Arial"/>
                <w:sz w:val="24"/>
                <w:szCs w:val="24"/>
              </w:rPr>
              <w:t>ministro</w:t>
            </w:r>
            <w:r>
              <w:rPr>
                <w:rFonts w:ascii="Arial" w:hAnsi="Arial" w:cs="Arial"/>
                <w:spacing w:val="25"/>
                <w:sz w:val="24"/>
                <w:szCs w:val="24"/>
              </w:rPr>
              <w:t xml:space="preserve"> </w:t>
            </w:r>
            <w:r>
              <w:rPr>
                <w:rFonts w:ascii="Arial" w:hAnsi="Arial" w:cs="Arial"/>
                <w:sz w:val="24"/>
                <w:szCs w:val="24"/>
              </w:rPr>
              <w:t>201</w:t>
            </w:r>
            <w:r w:rsidR="003B2AEF">
              <w:rPr>
                <w:rFonts w:ascii="Arial" w:hAnsi="Arial" w:cs="Arial"/>
                <w:sz w:val="24"/>
                <w:szCs w:val="24"/>
              </w:rPr>
              <w:t>9</w:t>
            </w:r>
            <w:r>
              <w:rPr>
                <w:rFonts w:ascii="Arial" w:hAnsi="Arial" w:cs="Arial"/>
                <w:sz w:val="24"/>
                <w:szCs w:val="24"/>
              </w:rPr>
              <w:t xml:space="preserve"> m.</w:t>
            </w:r>
            <w:r>
              <w:rPr>
                <w:rFonts w:ascii="Arial" w:hAnsi="Arial" w:cs="Arial"/>
                <w:spacing w:val="-52"/>
                <w:sz w:val="24"/>
                <w:szCs w:val="24"/>
              </w:rPr>
              <w:t xml:space="preserve"> </w:t>
            </w:r>
            <w:r>
              <w:rPr>
                <w:rFonts w:ascii="Arial" w:hAnsi="Arial" w:cs="Arial"/>
                <w:sz w:val="24"/>
                <w:szCs w:val="24"/>
              </w:rPr>
              <w:t>sausio</w:t>
            </w:r>
            <w:r>
              <w:rPr>
                <w:rFonts w:ascii="Arial" w:hAnsi="Arial" w:cs="Arial"/>
                <w:spacing w:val="-1"/>
                <w:sz w:val="24"/>
                <w:szCs w:val="24"/>
              </w:rPr>
              <w:t xml:space="preserve"> </w:t>
            </w:r>
            <w:r w:rsidR="003B2AEF">
              <w:rPr>
                <w:rFonts w:ascii="Arial" w:hAnsi="Arial" w:cs="Arial"/>
                <w:sz w:val="24"/>
                <w:szCs w:val="24"/>
              </w:rPr>
              <w:t>1</w:t>
            </w:r>
            <w:r>
              <w:rPr>
                <w:rFonts w:ascii="Arial" w:hAnsi="Arial" w:cs="Arial"/>
                <w:sz w:val="24"/>
                <w:szCs w:val="24"/>
              </w:rPr>
              <w:t>5</w:t>
            </w:r>
            <w:r>
              <w:rPr>
                <w:rFonts w:ascii="Arial" w:hAnsi="Arial" w:cs="Arial"/>
                <w:spacing w:val="-1"/>
                <w:sz w:val="24"/>
                <w:szCs w:val="24"/>
              </w:rPr>
              <w:t xml:space="preserve"> </w:t>
            </w:r>
            <w:r>
              <w:rPr>
                <w:rFonts w:ascii="Arial" w:hAnsi="Arial" w:cs="Arial"/>
                <w:sz w:val="24"/>
                <w:szCs w:val="24"/>
              </w:rPr>
              <w:t>d.</w:t>
            </w:r>
            <w:r>
              <w:rPr>
                <w:rFonts w:ascii="Arial" w:hAnsi="Arial" w:cs="Arial"/>
                <w:spacing w:val="-1"/>
                <w:sz w:val="24"/>
                <w:szCs w:val="24"/>
              </w:rPr>
              <w:t xml:space="preserve"> </w:t>
            </w:r>
            <w:r>
              <w:rPr>
                <w:rFonts w:ascii="Arial" w:hAnsi="Arial" w:cs="Arial"/>
                <w:sz w:val="24"/>
                <w:szCs w:val="24"/>
              </w:rPr>
              <w:t>įsakymu</w:t>
            </w:r>
            <w:r>
              <w:rPr>
                <w:rFonts w:ascii="Arial" w:hAnsi="Arial" w:cs="Arial"/>
                <w:spacing w:val="-1"/>
                <w:sz w:val="24"/>
                <w:szCs w:val="24"/>
              </w:rPr>
              <w:t xml:space="preserve"> </w:t>
            </w:r>
            <w:r>
              <w:rPr>
                <w:rFonts w:ascii="Arial" w:hAnsi="Arial" w:cs="Arial"/>
                <w:sz w:val="24"/>
                <w:szCs w:val="24"/>
              </w:rPr>
              <w:t>Nr. 1-</w:t>
            </w:r>
            <w:r w:rsidR="003B2AEF">
              <w:rPr>
                <w:rFonts w:ascii="Arial" w:hAnsi="Arial" w:cs="Arial"/>
                <w:sz w:val="24"/>
                <w:szCs w:val="24"/>
              </w:rPr>
              <w:t>9</w:t>
            </w:r>
          </w:p>
        </w:tc>
        <w:tc>
          <w:tcPr>
            <w:tcW w:w="6129" w:type="dxa"/>
            <w:tcBorders>
              <w:top w:val="single" w:sz="4" w:space="0" w:color="000000"/>
              <w:left w:val="single" w:sz="4" w:space="0" w:color="000000"/>
              <w:bottom w:val="single" w:sz="4" w:space="0" w:color="000000"/>
              <w:right w:val="single" w:sz="4" w:space="0" w:color="000000"/>
            </w:tcBorders>
          </w:tcPr>
          <w:p w14:paraId="33930B36" w14:textId="51D51F36" w:rsidR="00CD2854" w:rsidRDefault="003B2AEF">
            <w:pPr>
              <w:pStyle w:val="TableParagraph"/>
              <w:tabs>
                <w:tab w:val="left" w:pos="164"/>
                <w:tab w:val="left" w:pos="759"/>
              </w:tabs>
              <w:spacing w:after="60" w:line="247" w:lineRule="exact"/>
              <w:ind w:left="164" w:right="115"/>
              <w:jc w:val="both"/>
              <w:rPr>
                <w:rFonts w:ascii="Arial" w:hAnsi="Arial" w:cs="Arial"/>
                <w:sz w:val="24"/>
                <w:szCs w:val="24"/>
              </w:rPr>
            </w:pPr>
            <w:r w:rsidRPr="0005769F">
              <w:rPr>
                <w:rFonts w:ascii="Arial" w:hAnsi="Arial" w:cs="Arial"/>
                <w:color w:val="333333"/>
                <w:sz w:val="24"/>
                <w:szCs w:val="24"/>
                <w:shd w:val="clear" w:color="auto" w:fill="FFFFFF"/>
              </w:rPr>
              <w:t>Nacionaliniam saugumui užtikrinti svarbių energetikos įmonių ir nacionaliniam saugumui užtikrinti strateginę ar svarbią reikšmę turinčios energetikos infrastruktūros fizinės ir veiklos apsaugos reikalavim</w:t>
            </w:r>
            <w:r>
              <w:rPr>
                <w:rFonts w:ascii="Arial" w:hAnsi="Arial" w:cs="Arial"/>
                <w:color w:val="333333"/>
                <w:sz w:val="24"/>
                <w:szCs w:val="24"/>
                <w:shd w:val="clear" w:color="auto" w:fill="FFFFFF"/>
              </w:rPr>
              <w:t>ai</w:t>
            </w:r>
            <w:r w:rsidR="00E13A32">
              <w:rPr>
                <w:rFonts w:ascii="Arial" w:hAnsi="Arial" w:cs="Arial"/>
                <w:sz w:val="24"/>
                <w:szCs w:val="24"/>
              </w:rPr>
              <w:t xml:space="preserve"> </w:t>
            </w:r>
          </w:p>
        </w:tc>
      </w:tr>
      <w:tr w:rsidR="00CD2854" w14:paraId="3E25839D"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4D77A82E"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w:t>
            </w:r>
          </w:p>
        </w:tc>
        <w:tc>
          <w:tcPr>
            <w:tcW w:w="3078" w:type="dxa"/>
            <w:tcBorders>
              <w:top w:val="single" w:sz="4" w:space="0" w:color="000000"/>
              <w:left w:val="single" w:sz="4" w:space="0" w:color="000000"/>
              <w:bottom w:val="single" w:sz="4" w:space="0" w:color="000000"/>
              <w:right w:val="single" w:sz="4" w:space="0" w:color="000000"/>
            </w:tcBorders>
          </w:tcPr>
          <w:p w14:paraId="027BC31B"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1516:2015</w:t>
            </w:r>
          </w:p>
        </w:tc>
        <w:tc>
          <w:tcPr>
            <w:tcW w:w="6129" w:type="dxa"/>
            <w:tcBorders>
              <w:top w:val="single" w:sz="4" w:space="0" w:color="000000"/>
              <w:left w:val="single" w:sz="4" w:space="0" w:color="000000"/>
              <w:bottom w:val="single" w:sz="4" w:space="0" w:color="000000"/>
              <w:right w:val="single" w:sz="4" w:space="0" w:color="000000"/>
            </w:tcBorders>
          </w:tcPr>
          <w:p w14:paraId="60F8A6D8"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Statinio</w:t>
            </w:r>
            <w:r>
              <w:rPr>
                <w:rFonts w:ascii="Arial" w:hAnsi="Arial" w:cs="Arial"/>
                <w:spacing w:val="-5"/>
                <w:sz w:val="24"/>
                <w:szCs w:val="24"/>
              </w:rPr>
              <w:t xml:space="preserve"> </w:t>
            </w:r>
            <w:r>
              <w:rPr>
                <w:rFonts w:ascii="Arial" w:hAnsi="Arial" w:cs="Arial"/>
                <w:sz w:val="24"/>
                <w:szCs w:val="24"/>
              </w:rPr>
              <w:t>projektas.</w:t>
            </w:r>
            <w:r>
              <w:rPr>
                <w:rFonts w:ascii="Arial" w:hAnsi="Arial" w:cs="Arial"/>
                <w:spacing w:val="-5"/>
                <w:sz w:val="24"/>
                <w:szCs w:val="24"/>
              </w:rPr>
              <w:t xml:space="preserve"> </w:t>
            </w:r>
            <w:r>
              <w:rPr>
                <w:rFonts w:ascii="Arial" w:hAnsi="Arial" w:cs="Arial"/>
                <w:sz w:val="24"/>
                <w:szCs w:val="24"/>
              </w:rPr>
              <w:t>Bendrieji</w:t>
            </w:r>
            <w:r>
              <w:rPr>
                <w:rFonts w:ascii="Arial" w:hAnsi="Arial" w:cs="Arial"/>
                <w:spacing w:val="-3"/>
                <w:sz w:val="24"/>
                <w:szCs w:val="24"/>
              </w:rPr>
              <w:t xml:space="preserve"> </w:t>
            </w:r>
            <w:r>
              <w:rPr>
                <w:rFonts w:ascii="Arial" w:hAnsi="Arial" w:cs="Arial"/>
                <w:sz w:val="24"/>
                <w:szCs w:val="24"/>
              </w:rPr>
              <w:t>įforminimo</w:t>
            </w:r>
            <w:r>
              <w:rPr>
                <w:rFonts w:ascii="Arial" w:hAnsi="Arial" w:cs="Arial"/>
                <w:spacing w:val="-5"/>
                <w:sz w:val="24"/>
                <w:szCs w:val="24"/>
              </w:rPr>
              <w:t xml:space="preserve"> </w:t>
            </w:r>
            <w:r>
              <w:rPr>
                <w:rFonts w:ascii="Arial" w:hAnsi="Arial" w:cs="Arial"/>
                <w:sz w:val="24"/>
                <w:szCs w:val="24"/>
              </w:rPr>
              <w:t>reikalavimai</w:t>
            </w:r>
          </w:p>
        </w:tc>
      </w:tr>
      <w:tr w:rsidR="00CD2854" w14:paraId="5546A329"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4036F20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w:t>
            </w:r>
          </w:p>
        </w:tc>
        <w:tc>
          <w:tcPr>
            <w:tcW w:w="3078" w:type="dxa"/>
            <w:tcBorders>
              <w:top w:val="single" w:sz="4" w:space="0" w:color="000000"/>
              <w:left w:val="single" w:sz="4" w:space="0" w:color="000000"/>
              <w:bottom w:val="single" w:sz="4" w:space="0" w:color="000000"/>
              <w:right w:val="single" w:sz="4" w:space="0" w:color="000000"/>
            </w:tcBorders>
          </w:tcPr>
          <w:p w14:paraId="16EFE823"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5457:2002</w:t>
            </w:r>
          </w:p>
        </w:tc>
        <w:tc>
          <w:tcPr>
            <w:tcW w:w="6129" w:type="dxa"/>
            <w:tcBorders>
              <w:top w:val="single" w:sz="4" w:space="0" w:color="000000"/>
              <w:left w:val="single" w:sz="4" w:space="0" w:color="000000"/>
              <w:bottom w:val="single" w:sz="4" w:space="0" w:color="000000"/>
              <w:right w:val="single" w:sz="4" w:space="0" w:color="000000"/>
            </w:tcBorders>
          </w:tcPr>
          <w:p w14:paraId="0CA94848" w14:textId="77777777" w:rsidR="00CD2854" w:rsidRDefault="00E13A32">
            <w:pPr>
              <w:pStyle w:val="TableParagraph"/>
              <w:tabs>
                <w:tab w:val="left" w:pos="164"/>
                <w:tab w:val="left" w:pos="759"/>
              </w:tabs>
              <w:spacing w:after="60" w:line="249" w:lineRule="exact"/>
              <w:ind w:left="164" w:right="115"/>
              <w:jc w:val="both"/>
              <w:rPr>
                <w:rFonts w:ascii="Arial" w:hAnsi="Arial" w:cs="Arial"/>
                <w:sz w:val="24"/>
                <w:szCs w:val="24"/>
              </w:rPr>
            </w:pPr>
            <w:r>
              <w:rPr>
                <w:rFonts w:ascii="Arial" w:hAnsi="Arial" w:cs="Arial"/>
                <w:sz w:val="24"/>
                <w:szCs w:val="24"/>
              </w:rPr>
              <w:t>Techniniai</w:t>
            </w:r>
            <w:r>
              <w:rPr>
                <w:rFonts w:ascii="Arial" w:hAnsi="Arial" w:cs="Arial"/>
                <w:spacing w:val="6"/>
                <w:sz w:val="24"/>
                <w:szCs w:val="24"/>
              </w:rPr>
              <w:t xml:space="preserve"> </w:t>
            </w:r>
            <w:r>
              <w:rPr>
                <w:rFonts w:ascii="Arial" w:hAnsi="Arial" w:cs="Arial"/>
                <w:sz w:val="24"/>
                <w:szCs w:val="24"/>
              </w:rPr>
              <w:t>gaminio</w:t>
            </w:r>
            <w:r>
              <w:rPr>
                <w:rFonts w:ascii="Arial" w:hAnsi="Arial" w:cs="Arial"/>
                <w:spacing w:val="7"/>
                <w:sz w:val="24"/>
                <w:szCs w:val="24"/>
              </w:rPr>
              <w:t xml:space="preserve"> </w:t>
            </w:r>
            <w:r>
              <w:rPr>
                <w:rFonts w:ascii="Arial" w:hAnsi="Arial" w:cs="Arial"/>
                <w:sz w:val="24"/>
                <w:szCs w:val="24"/>
              </w:rPr>
              <w:t>dokumentai.</w:t>
            </w:r>
            <w:r>
              <w:rPr>
                <w:rFonts w:ascii="Arial" w:hAnsi="Arial" w:cs="Arial"/>
                <w:spacing w:val="6"/>
                <w:sz w:val="24"/>
                <w:szCs w:val="24"/>
              </w:rPr>
              <w:t xml:space="preserve"> </w:t>
            </w:r>
            <w:r>
              <w:rPr>
                <w:rFonts w:ascii="Arial" w:hAnsi="Arial" w:cs="Arial"/>
                <w:sz w:val="24"/>
                <w:szCs w:val="24"/>
              </w:rPr>
              <w:t>Brėžinių</w:t>
            </w:r>
            <w:r>
              <w:rPr>
                <w:rFonts w:ascii="Arial" w:hAnsi="Arial" w:cs="Arial"/>
                <w:spacing w:val="6"/>
                <w:sz w:val="24"/>
                <w:szCs w:val="24"/>
              </w:rPr>
              <w:t xml:space="preserve"> </w:t>
            </w:r>
            <w:r>
              <w:rPr>
                <w:rFonts w:ascii="Arial" w:hAnsi="Arial" w:cs="Arial"/>
                <w:sz w:val="24"/>
                <w:szCs w:val="24"/>
              </w:rPr>
              <w:t>lapų</w:t>
            </w:r>
            <w:r>
              <w:rPr>
                <w:rFonts w:ascii="Arial" w:hAnsi="Arial" w:cs="Arial"/>
                <w:spacing w:val="4"/>
                <w:sz w:val="24"/>
                <w:szCs w:val="24"/>
              </w:rPr>
              <w:t xml:space="preserve"> </w:t>
            </w:r>
            <w:r>
              <w:rPr>
                <w:rFonts w:ascii="Arial" w:hAnsi="Arial" w:cs="Arial"/>
                <w:sz w:val="24"/>
                <w:szCs w:val="24"/>
              </w:rPr>
              <w:t>formatai</w:t>
            </w:r>
            <w:r>
              <w:rPr>
                <w:rFonts w:ascii="Arial" w:hAnsi="Arial" w:cs="Arial"/>
                <w:spacing w:val="5"/>
                <w:sz w:val="24"/>
                <w:szCs w:val="24"/>
              </w:rPr>
              <w:t xml:space="preserve"> </w:t>
            </w:r>
            <w:r>
              <w:rPr>
                <w:rFonts w:ascii="Arial" w:hAnsi="Arial" w:cs="Arial"/>
                <w:sz w:val="24"/>
                <w:szCs w:val="24"/>
              </w:rPr>
              <w:t>ir</w:t>
            </w:r>
            <w:r>
              <w:rPr>
                <w:rFonts w:ascii="Arial" w:hAnsi="Arial" w:cs="Arial"/>
                <w:spacing w:val="7"/>
                <w:sz w:val="24"/>
                <w:szCs w:val="24"/>
              </w:rPr>
              <w:t xml:space="preserve"> </w:t>
            </w:r>
            <w:r>
              <w:rPr>
                <w:rFonts w:ascii="Arial" w:hAnsi="Arial" w:cs="Arial"/>
                <w:sz w:val="24"/>
                <w:szCs w:val="24"/>
              </w:rPr>
              <w:t>grafinių elementų</w:t>
            </w:r>
            <w:r>
              <w:rPr>
                <w:rFonts w:ascii="Arial" w:hAnsi="Arial" w:cs="Arial"/>
                <w:spacing w:val="-3"/>
                <w:sz w:val="24"/>
                <w:szCs w:val="24"/>
              </w:rPr>
              <w:t xml:space="preserve"> </w:t>
            </w:r>
            <w:r>
              <w:rPr>
                <w:rFonts w:ascii="Arial" w:hAnsi="Arial" w:cs="Arial"/>
                <w:sz w:val="24"/>
                <w:szCs w:val="24"/>
              </w:rPr>
              <w:t>pateikimas</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5457:1999)</w:t>
            </w:r>
          </w:p>
        </w:tc>
      </w:tr>
      <w:tr w:rsidR="00CD2854" w14:paraId="0629F2DC"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11EE2DC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4.</w:t>
            </w:r>
          </w:p>
        </w:tc>
        <w:tc>
          <w:tcPr>
            <w:tcW w:w="3078" w:type="dxa"/>
            <w:tcBorders>
              <w:top w:val="single" w:sz="4" w:space="0" w:color="000000"/>
              <w:left w:val="single" w:sz="4" w:space="0" w:color="000000"/>
              <w:bottom w:val="single" w:sz="4" w:space="0" w:color="000000"/>
              <w:right w:val="single" w:sz="4" w:space="0" w:color="000000"/>
            </w:tcBorders>
          </w:tcPr>
          <w:p w14:paraId="795F8CAD"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5455:1995</w:t>
            </w:r>
          </w:p>
        </w:tc>
        <w:tc>
          <w:tcPr>
            <w:tcW w:w="6129" w:type="dxa"/>
            <w:tcBorders>
              <w:top w:val="single" w:sz="4" w:space="0" w:color="000000"/>
              <w:left w:val="single" w:sz="4" w:space="0" w:color="000000"/>
              <w:bottom w:val="single" w:sz="4" w:space="0" w:color="000000"/>
              <w:right w:val="single" w:sz="4" w:space="0" w:color="000000"/>
            </w:tcBorders>
          </w:tcPr>
          <w:p w14:paraId="61A4B112"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Gaminio</w:t>
            </w:r>
            <w:r>
              <w:rPr>
                <w:rFonts w:ascii="Arial" w:hAnsi="Arial" w:cs="Arial"/>
                <w:spacing w:val="-4"/>
                <w:sz w:val="24"/>
                <w:szCs w:val="24"/>
              </w:rPr>
              <w:t xml:space="preserve"> </w:t>
            </w:r>
            <w:r>
              <w:rPr>
                <w:rFonts w:ascii="Arial" w:hAnsi="Arial" w:cs="Arial"/>
                <w:sz w:val="24"/>
                <w:szCs w:val="24"/>
              </w:rPr>
              <w:t>konstravimo</w:t>
            </w:r>
            <w:r>
              <w:rPr>
                <w:rFonts w:ascii="Arial" w:hAnsi="Arial" w:cs="Arial"/>
                <w:spacing w:val="-4"/>
                <w:sz w:val="24"/>
                <w:szCs w:val="24"/>
              </w:rPr>
              <w:t xml:space="preserve"> </w:t>
            </w:r>
            <w:r>
              <w:rPr>
                <w:rFonts w:ascii="Arial" w:hAnsi="Arial" w:cs="Arial"/>
                <w:sz w:val="24"/>
                <w:szCs w:val="24"/>
              </w:rPr>
              <w:t>dokumentai.</w:t>
            </w:r>
            <w:r>
              <w:rPr>
                <w:rFonts w:ascii="Arial" w:hAnsi="Arial" w:cs="Arial"/>
                <w:spacing w:val="-6"/>
                <w:sz w:val="24"/>
                <w:szCs w:val="24"/>
              </w:rPr>
              <w:t xml:space="preserve"> </w:t>
            </w: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brėžiniai.</w:t>
            </w:r>
            <w:r>
              <w:rPr>
                <w:rFonts w:ascii="Arial" w:hAnsi="Arial" w:cs="Arial"/>
                <w:spacing w:val="-3"/>
                <w:sz w:val="24"/>
                <w:szCs w:val="24"/>
              </w:rPr>
              <w:t xml:space="preserve"> </w:t>
            </w:r>
            <w:r>
              <w:rPr>
                <w:rFonts w:ascii="Arial" w:hAnsi="Arial" w:cs="Arial"/>
                <w:sz w:val="24"/>
                <w:szCs w:val="24"/>
              </w:rPr>
              <w:t>Masteliai</w:t>
            </w:r>
          </w:p>
        </w:tc>
      </w:tr>
      <w:tr w:rsidR="00CD2854" w14:paraId="567C4BFF"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125683F1"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5.</w:t>
            </w:r>
          </w:p>
        </w:tc>
        <w:tc>
          <w:tcPr>
            <w:tcW w:w="3078" w:type="dxa"/>
            <w:tcBorders>
              <w:top w:val="single" w:sz="4" w:space="0" w:color="000000"/>
              <w:left w:val="single" w:sz="4" w:space="0" w:color="000000"/>
              <w:bottom w:val="single" w:sz="4" w:space="0" w:color="000000"/>
              <w:right w:val="single" w:sz="4" w:space="0" w:color="000000"/>
            </w:tcBorders>
          </w:tcPr>
          <w:p w14:paraId="1C1079DD" w14:textId="781B4CE1" w:rsidR="00CD2854" w:rsidRDefault="008B6A42" w:rsidP="0005769F">
            <w:pPr>
              <w:pStyle w:val="TableParagraph"/>
              <w:spacing w:after="60"/>
              <w:ind w:right="115"/>
              <w:rPr>
                <w:rFonts w:ascii="Arial" w:hAnsi="Arial" w:cs="Arial"/>
                <w:sz w:val="24"/>
                <w:szCs w:val="24"/>
              </w:rPr>
            </w:pPr>
            <w:r>
              <w:rPr>
                <w:rFonts w:ascii="Arial" w:hAnsi="Arial" w:cs="Arial"/>
                <w:sz w:val="24"/>
                <w:szCs w:val="24"/>
              </w:rPr>
              <w:t>KPT SDK 19</w:t>
            </w:r>
          </w:p>
        </w:tc>
        <w:tc>
          <w:tcPr>
            <w:tcW w:w="6129" w:type="dxa"/>
            <w:tcBorders>
              <w:top w:val="single" w:sz="4" w:space="0" w:color="000000"/>
              <w:left w:val="single" w:sz="4" w:space="0" w:color="000000"/>
              <w:bottom w:val="single" w:sz="4" w:space="0" w:color="000000"/>
              <w:right w:val="single" w:sz="4" w:space="0" w:color="000000"/>
            </w:tcBorders>
          </w:tcPr>
          <w:p w14:paraId="3F1FC770" w14:textId="4A615404" w:rsidR="00CD2854" w:rsidRDefault="00E13A32">
            <w:pPr>
              <w:pStyle w:val="TableParagraph"/>
              <w:tabs>
                <w:tab w:val="left" w:pos="164"/>
                <w:tab w:val="left" w:pos="759"/>
                <w:tab w:val="left" w:pos="1673"/>
                <w:tab w:val="left" w:pos="2455"/>
                <w:tab w:val="left" w:pos="4043"/>
                <w:tab w:val="left" w:pos="4921"/>
              </w:tabs>
              <w:spacing w:after="60" w:line="249" w:lineRule="exact"/>
              <w:ind w:left="164" w:right="115"/>
              <w:jc w:val="both"/>
              <w:rPr>
                <w:rFonts w:ascii="Arial" w:hAnsi="Arial" w:cs="Arial"/>
                <w:sz w:val="24"/>
                <w:szCs w:val="24"/>
              </w:rPr>
            </w:pPr>
            <w:r>
              <w:rPr>
                <w:rFonts w:ascii="Arial" w:hAnsi="Arial" w:cs="Arial"/>
                <w:sz w:val="24"/>
                <w:szCs w:val="24"/>
              </w:rPr>
              <w:t>Automobilių</w:t>
            </w:r>
            <w:r>
              <w:rPr>
                <w:rFonts w:ascii="Arial" w:hAnsi="Arial" w:cs="Arial"/>
                <w:sz w:val="24"/>
                <w:szCs w:val="24"/>
              </w:rPr>
              <w:tab/>
              <w:t>kelių standartizuotų dangų konstrukcijų</w:t>
            </w:r>
          </w:p>
          <w:p w14:paraId="4132D759" w14:textId="12E0F619"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projektavimo taisyklės</w:t>
            </w:r>
          </w:p>
        </w:tc>
      </w:tr>
      <w:tr w:rsidR="00CD2854" w14:paraId="2275A2AE"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797C473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6.</w:t>
            </w:r>
          </w:p>
        </w:tc>
        <w:tc>
          <w:tcPr>
            <w:tcW w:w="3078" w:type="dxa"/>
            <w:tcBorders>
              <w:top w:val="single" w:sz="4" w:space="0" w:color="000000"/>
              <w:left w:val="single" w:sz="4" w:space="0" w:color="000000"/>
              <w:bottom w:val="single" w:sz="4" w:space="0" w:color="000000"/>
              <w:right w:val="single" w:sz="4" w:space="0" w:color="000000"/>
            </w:tcBorders>
          </w:tcPr>
          <w:p w14:paraId="2FC59B38" w14:textId="5B4DCBFC" w:rsidR="00CD2854" w:rsidRDefault="008B6A42">
            <w:pPr>
              <w:pStyle w:val="TableParagraph"/>
              <w:spacing w:after="60"/>
              <w:ind w:left="123" w:right="115"/>
              <w:rPr>
                <w:rFonts w:ascii="Arial" w:hAnsi="Arial" w:cs="Arial"/>
                <w:sz w:val="24"/>
                <w:szCs w:val="24"/>
              </w:rPr>
            </w:pPr>
            <w:r>
              <w:rPr>
                <w:rFonts w:ascii="Arial" w:hAnsi="Arial" w:cs="Arial"/>
                <w:sz w:val="24"/>
                <w:szCs w:val="24"/>
              </w:rPr>
              <w:t>ĮT ŽS 17</w:t>
            </w:r>
          </w:p>
        </w:tc>
        <w:tc>
          <w:tcPr>
            <w:tcW w:w="6129" w:type="dxa"/>
            <w:tcBorders>
              <w:top w:val="single" w:sz="4" w:space="0" w:color="000000"/>
              <w:left w:val="single" w:sz="4" w:space="0" w:color="000000"/>
              <w:bottom w:val="single" w:sz="4" w:space="0" w:color="000000"/>
              <w:right w:val="single" w:sz="4" w:space="0" w:color="000000"/>
            </w:tcBorders>
          </w:tcPr>
          <w:p w14:paraId="4AE085B1" w14:textId="17D0A4D3"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Automobilių</w:t>
            </w:r>
            <w:r>
              <w:rPr>
                <w:rFonts w:ascii="Arial" w:hAnsi="Arial" w:cs="Arial"/>
                <w:spacing w:val="-3"/>
                <w:sz w:val="24"/>
                <w:szCs w:val="24"/>
              </w:rPr>
              <w:t xml:space="preserve"> </w:t>
            </w:r>
            <w:r>
              <w:rPr>
                <w:rFonts w:ascii="Arial" w:hAnsi="Arial" w:cs="Arial"/>
                <w:sz w:val="24"/>
                <w:szCs w:val="24"/>
              </w:rPr>
              <w:t>kelių</w:t>
            </w:r>
            <w:r>
              <w:rPr>
                <w:rFonts w:ascii="Arial" w:hAnsi="Arial" w:cs="Arial"/>
                <w:spacing w:val="-3"/>
                <w:sz w:val="24"/>
                <w:szCs w:val="24"/>
              </w:rPr>
              <w:t xml:space="preserve"> </w:t>
            </w:r>
            <w:r>
              <w:rPr>
                <w:rFonts w:ascii="Arial" w:hAnsi="Arial" w:cs="Arial"/>
                <w:sz w:val="24"/>
                <w:szCs w:val="24"/>
              </w:rPr>
              <w:t>žemės</w:t>
            </w:r>
            <w:r>
              <w:rPr>
                <w:rFonts w:ascii="Arial" w:hAnsi="Arial" w:cs="Arial"/>
                <w:spacing w:val="-3"/>
                <w:sz w:val="24"/>
                <w:szCs w:val="24"/>
              </w:rPr>
              <w:t xml:space="preserve"> </w:t>
            </w:r>
            <w:r w:rsidR="008B6A42">
              <w:rPr>
                <w:rFonts w:ascii="Arial" w:hAnsi="Arial" w:cs="Arial"/>
                <w:spacing w:val="-3"/>
                <w:sz w:val="24"/>
                <w:szCs w:val="24"/>
              </w:rPr>
              <w:t xml:space="preserve">darbų atlikimo ir žemės </w:t>
            </w:r>
            <w:r>
              <w:rPr>
                <w:rFonts w:ascii="Arial" w:hAnsi="Arial" w:cs="Arial"/>
                <w:sz w:val="24"/>
                <w:szCs w:val="24"/>
              </w:rPr>
              <w:t>sankasos</w:t>
            </w:r>
            <w:r>
              <w:rPr>
                <w:rFonts w:ascii="Arial" w:hAnsi="Arial" w:cs="Arial"/>
                <w:spacing w:val="-4"/>
                <w:sz w:val="24"/>
                <w:szCs w:val="24"/>
              </w:rPr>
              <w:t xml:space="preserve"> </w:t>
            </w:r>
            <w:r>
              <w:rPr>
                <w:rFonts w:ascii="Arial" w:hAnsi="Arial" w:cs="Arial"/>
                <w:sz w:val="24"/>
                <w:szCs w:val="24"/>
              </w:rPr>
              <w:t>įrengimas</w:t>
            </w:r>
          </w:p>
        </w:tc>
      </w:tr>
      <w:tr w:rsidR="00CD2854" w14:paraId="33ED0AE0"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15EEBCB6"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7.</w:t>
            </w:r>
          </w:p>
        </w:tc>
        <w:tc>
          <w:tcPr>
            <w:tcW w:w="3078" w:type="dxa"/>
            <w:tcBorders>
              <w:top w:val="single" w:sz="4" w:space="0" w:color="000000"/>
              <w:left w:val="single" w:sz="4" w:space="0" w:color="000000"/>
              <w:bottom w:val="single" w:sz="4" w:space="0" w:color="000000"/>
              <w:right w:val="single" w:sz="4" w:space="0" w:color="000000"/>
            </w:tcBorders>
          </w:tcPr>
          <w:p w14:paraId="02CA613F" w14:textId="26D1CAF0" w:rsidR="00CD2854" w:rsidRDefault="00E13A32">
            <w:pPr>
              <w:pStyle w:val="TableParagraph"/>
              <w:spacing w:after="60"/>
              <w:ind w:left="123" w:right="115"/>
              <w:rPr>
                <w:rFonts w:ascii="Arial" w:hAnsi="Arial" w:cs="Arial"/>
                <w:sz w:val="24"/>
                <w:szCs w:val="24"/>
              </w:rPr>
            </w:pPr>
            <w:r>
              <w:rPr>
                <w:rFonts w:ascii="Arial" w:hAnsi="Arial" w:cs="Arial"/>
                <w:sz w:val="24"/>
                <w:szCs w:val="24"/>
              </w:rPr>
              <w:t>TRA</w:t>
            </w:r>
            <w:r>
              <w:rPr>
                <w:rFonts w:ascii="Arial" w:hAnsi="Arial" w:cs="Arial"/>
                <w:spacing w:val="-1"/>
                <w:sz w:val="24"/>
                <w:szCs w:val="24"/>
              </w:rPr>
              <w:t xml:space="preserve"> </w:t>
            </w:r>
            <w:r w:rsidR="008B6A42">
              <w:rPr>
                <w:rFonts w:ascii="Arial" w:hAnsi="Arial" w:cs="Arial"/>
                <w:sz w:val="24"/>
                <w:szCs w:val="24"/>
              </w:rPr>
              <w:t>UŽPILDAI 19</w:t>
            </w:r>
          </w:p>
        </w:tc>
        <w:tc>
          <w:tcPr>
            <w:tcW w:w="6129" w:type="dxa"/>
            <w:tcBorders>
              <w:top w:val="single" w:sz="4" w:space="0" w:color="000000"/>
              <w:left w:val="single" w:sz="4" w:space="0" w:color="000000"/>
              <w:bottom w:val="single" w:sz="4" w:space="0" w:color="000000"/>
              <w:right w:val="single" w:sz="4" w:space="0" w:color="000000"/>
            </w:tcBorders>
          </w:tcPr>
          <w:p w14:paraId="29015A2C" w14:textId="2A46CE7A" w:rsidR="004103A9" w:rsidRDefault="004103A9" w:rsidP="004103A9">
            <w:pPr>
              <w:pStyle w:val="TableParagraph"/>
              <w:tabs>
                <w:tab w:val="left" w:pos="164"/>
                <w:tab w:val="left" w:pos="759"/>
              </w:tabs>
              <w:spacing w:after="60" w:line="247" w:lineRule="exact"/>
              <w:ind w:right="115"/>
              <w:jc w:val="both"/>
              <w:rPr>
                <w:rFonts w:ascii="Arial" w:hAnsi="Arial" w:cs="Arial"/>
                <w:sz w:val="24"/>
                <w:szCs w:val="24"/>
              </w:rPr>
            </w:pPr>
            <w:r>
              <w:rPr>
                <w:rFonts w:ascii="Arial" w:hAnsi="Arial" w:cs="Arial"/>
                <w:sz w:val="24"/>
                <w:szCs w:val="24"/>
              </w:rPr>
              <w:t xml:space="preserve">   Automobilių kelių užpildų techninių reikalavimų aprašas</w:t>
            </w:r>
          </w:p>
        </w:tc>
      </w:tr>
      <w:tr w:rsidR="00CD2854" w14:paraId="6F847B55"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27C70965" w14:textId="3ACCB48F" w:rsidR="00CD2854" w:rsidRDefault="00CD2854">
            <w:pPr>
              <w:pStyle w:val="TableParagraph"/>
              <w:spacing w:after="60"/>
              <w:ind w:right="115"/>
              <w:jc w:val="center"/>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19C02F40" w14:textId="471F19A9" w:rsidR="00CD2854" w:rsidRDefault="00707156">
            <w:pPr>
              <w:pStyle w:val="TableParagraph"/>
              <w:spacing w:after="60"/>
              <w:ind w:left="123" w:right="115"/>
              <w:rPr>
                <w:rFonts w:ascii="Arial" w:hAnsi="Arial" w:cs="Arial"/>
                <w:sz w:val="24"/>
                <w:szCs w:val="24"/>
              </w:rPr>
            </w:pPr>
            <w:r>
              <w:rPr>
                <w:rFonts w:ascii="Arial" w:hAnsi="Arial" w:cs="Arial"/>
                <w:sz w:val="24"/>
                <w:szCs w:val="24"/>
              </w:rPr>
              <w:t>ĮT TRINKELĖS 14</w:t>
            </w:r>
          </w:p>
        </w:tc>
        <w:tc>
          <w:tcPr>
            <w:tcW w:w="6129" w:type="dxa"/>
            <w:tcBorders>
              <w:top w:val="single" w:sz="4" w:space="0" w:color="000000"/>
              <w:left w:val="single" w:sz="4" w:space="0" w:color="000000"/>
              <w:bottom w:val="single" w:sz="4" w:space="0" w:color="000000"/>
              <w:right w:val="single" w:sz="4" w:space="0" w:color="000000"/>
            </w:tcBorders>
          </w:tcPr>
          <w:p w14:paraId="7CE16FA1" w14:textId="263B5E8E" w:rsidR="00CD2854" w:rsidRDefault="00707156">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Automobilinių kelių dangos konstrukcijos iš trinkelių ir plokščių įrengimo taisyklės</w:t>
            </w:r>
          </w:p>
        </w:tc>
      </w:tr>
      <w:tr w:rsidR="00CD2854" w14:paraId="724B82EE"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487C51D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9.</w:t>
            </w:r>
          </w:p>
        </w:tc>
        <w:tc>
          <w:tcPr>
            <w:tcW w:w="3078" w:type="dxa"/>
            <w:tcBorders>
              <w:top w:val="single" w:sz="4" w:space="0" w:color="000000"/>
              <w:left w:val="single" w:sz="4" w:space="0" w:color="000000"/>
              <w:bottom w:val="single" w:sz="4" w:space="0" w:color="000000"/>
              <w:right w:val="single" w:sz="4" w:space="0" w:color="000000"/>
            </w:tcBorders>
          </w:tcPr>
          <w:p w14:paraId="645D20A3" w14:textId="4EA733F1" w:rsidR="00CD2854" w:rsidRDefault="00E13A32">
            <w:pPr>
              <w:pStyle w:val="TableParagraph"/>
              <w:spacing w:after="60"/>
              <w:ind w:left="123" w:right="115"/>
              <w:rPr>
                <w:rFonts w:ascii="Arial" w:hAnsi="Arial" w:cs="Arial"/>
                <w:sz w:val="24"/>
                <w:szCs w:val="24"/>
              </w:rPr>
            </w:pPr>
            <w:r>
              <w:rPr>
                <w:rFonts w:ascii="Arial" w:hAnsi="Arial" w:cs="Arial"/>
                <w:sz w:val="24"/>
                <w:szCs w:val="24"/>
              </w:rPr>
              <w:t>ĮT SBR</w:t>
            </w:r>
            <w:r>
              <w:rPr>
                <w:rFonts w:ascii="Arial" w:hAnsi="Arial" w:cs="Arial"/>
                <w:spacing w:val="-2"/>
                <w:sz w:val="24"/>
                <w:szCs w:val="24"/>
              </w:rPr>
              <w:t xml:space="preserve"> </w:t>
            </w:r>
            <w:r w:rsidR="00707156">
              <w:rPr>
                <w:rFonts w:ascii="Arial" w:hAnsi="Arial" w:cs="Arial"/>
                <w:sz w:val="24"/>
                <w:szCs w:val="24"/>
              </w:rPr>
              <w:t>19</w:t>
            </w:r>
          </w:p>
        </w:tc>
        <w:tc>
          <w:tcPr>
            <w:tcW w:w="6129" w:type="dxa"/>
            <w:tcBorders>
              <w:top w:val="single" w:sz="4" w:space="0" w:color="000000"/>
              <w:left w:val="single" w:sz="4" w:space="0" w:color="000000"/>
              <w:bottom w:val="single" w:sz="4" w:space="0" w:color="000000"/>
              <w:right w:val="single" w:sz="4" w:space="0" w:color="000000"/>
            </w:tcBorders>
          </w:tcPr>
          <w:p w14:paraId="63BA0480" w14:textId="77777777" w:rsidR="00CD2854" w:rsidRDefault="00E13A32">
            <w:pPr>
              <w:pStyle w:val="TableParagraph"/>
              <w:tabs>
                <w:tab w:val="left" w:pos="164"/>
                <w:tab w:val="left" w:pos="759"/>
              </w:tabs>
              <w:spacing w:after="60" w:line="249" w:lineRule="exact"/>
              <w:ind w:left="164" w:right="115"/>
              <w:jc w:val="both"/>
              <w:rPr>
                <w:rFonts w:ascii="Arial" w:hAnsi="Arial" w:cs="Arial"/>
                <w:sz w:val="24"/>
                <w:szCs w:val="24"/>
              </w:rPr>
            </w:pPr>
            <w:r>
              <w:rPr>
                <w:rFonts w:ascii="Arial" w:hAnsi="Arial" w:cs="Arial"/>
                <w:sz w:val="24"/>
                <w:szCs w:val="24"/>
              </w:rPr>
              <w:t>Automobilių</w:t>
            </w:r>
            <w:r>
              <w:rPr>
                <w:rFonts w:ascii="Arial" w:hAnsi="Arial" w:cs="Arial"/>
                <w:spacing w:val="31"/>
                <w:sz w:val="24"/>
                <w:szCs w:val="24"/>
              </w:rPr>
              <w:t xml:space="preserve"> </w:t>
            </w:r>
            <w:r>
              <w:rPr>
                <w:rFonts w:ascii="Arial" w:hAnsi="Arial" w:cs="Arial"/>
                <w:sz w:val="24"/>
                <w:szCs w:val="24"/>
              </w:rPr>
              <w:t>kelių</w:t>
            </w:r>
            <w:r>
              <w:rPr>
                <w:rFonts w:ascii="Arial" w:hAnsi="Arial" w:cs="Arial"/>
                <w:spacing w:val="85"/>
                <w:sz w:val="24"/>
                <w:szCs w:val="24"/>
              </w:rPr>
              <w:t xml:space="preserve"> </w:t>
            </w:r>
            <w:r>
              <w:rPr>
                <w:rFonts w:ascii="Arial" w:hAnsi="Arial" w:cs="Arial"/>
                <w:sz w:val="24"/>
                <w:szCs w:val="24"/>
              </w:rPr>
              <w:t>dangos</w:t>
            </w:r>
            <w:r>
              <w:rPr>
                <w:rFonts w:ascii="Arial" w:hAnsi="Arial" w:cs="Arial"/>
                <w:spacing w:val="86"/>
                <w:sz w:val="24"/>
                <w:szCs w:val="24"/>
              </w:rPr>
              <w:t xml:space="preserve"> </w:t>
            </w:r>
            <w:r>
              <w:rPr>
                <w:rFonts w:ascii="Arial" w:hAnsi="Arial" w:cs="Arial"/>
                <w:sz w:val="24"/>
                <w:szCs w:val="24"/>
              </w:rPr>
              <w:t>konstrukcijos</w:t>
            </w:r>
            <w:r>
              <w:rPr>
                <w:rFonts w:ascii="Arial" w:hAnsi="Arial" w:cs="Arial"/>
                <w:spacing w:val="87"/>
                <w:sz w:val="24"/>
                <w:szCs w:val="24"/>
              </w:rPr>
              <w:t xml:space="preserve"> </w:t>
            </w:r>
            <w:r>
              <w:rPr>
                <w:rFonts w:ascii="Arial" w:hAnsi="Arial" w:cs="Arial"/>
                <w:sz w:val="24"/>
                <w:szCs w:val="24"/>
              </w:rPr>
              <w:t>sluoksnių</w:t>
            </w:r>
            <w:r>
              <w:rPr>
                <w:rFonts w:ascii="Arial" w:hAnsi="Arial" w:cs="Arial"/>
                <w:spacing w:val="83"/>
                <w:sz w:val="24"/>
                <w:szCs w:val="24"/>
              </w:rPr>
              <w:t xml:space="preserve"> </w:t>
            </w:r>
            <w:r>
              <w:rPr>
                <w:rFonts w:ascii="Arial" w:hAnsi="Arial" w:cs="Arial"/>
                <w:sz w:val="24"/>
                <w:szCs w:val="24"/>
              </w:rPr>
              <w:t>be</w:t>
            </w:r>
            <w:r>
              <w:rPr>
                <w:rFonts w:ascii="Arial" w:hAnsi="Arial" w:cs="Arial"/>
                <w:spacing w:val="87"/>
                <w:sz w:val="24"/>
                <w:szCs w:val="24"/>
              </w:rPr>
              <w:t xml:space="preserve"> </w:t>
            </w:r>
            <w:r>
              <w:rPr>
                <w:rFonts w:ascii="Arial" w:hAnsi="Arial" w:cs="Arial"/>
                <w:sz w:val="24"/>
                <w:szCs w:val="24"/>
              </w:rPr>
              <w:t>rišiklių įrengimo</w:t>
            </w:r>
            <w:r>
              <w:rPr>
                <w:rFonts w:ascii="Arial" w:hAnsi="Arial" w:cs="Arial"/>
                <w:spacing w:val="-4"/>
                <w:sz w:val="24"/>
                <w:szCs w:val="24"/>
              </w:rPr>
              <w:t xml:space="preserve"> </w:t>
            </w:r>
            <w:r>
              <w:rPr>
                <w:rFonts w:ascii="Arial" w:hAnsi="Arial" w:cs="Arial"/>
                <w:sz w:val="24"/>
                <w:szCs w:val="24"/>
              </w:rPr>
              <w:t>taisyklės</w:t>
            </w:r>
          </w:p>
        </w:tc>
      </w:tr>
      <w:tr w:rsidR="00CD2854" w14:paraId="5132AEFA"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55EADBE5"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lastRenderedPageBreak/>
              <w:t>10.</w:t>
            </w:r>
          </w:p>
        </w:tc>
        <w:tc>
          <w:tcPr>
            <w:tcW w:w="3078" w:type="dxa"/>
            <w:tcBorders>
              <w:top w:val="single" w:sz="4" w:space="0" w:color="000000"/>
              <w:left w:val="single" w:sz="4" w:space="0" w:color="000000"/>
              <w:bottom w:val="single" w:sz="4" w:space="0" w:color="000000"/>
              <w:right w:val="single" w:sz="4" w:space="0" w:color="000000"/>
            </w:tcBorders>
          </w:tcPr>
          <w:p w14:paraId="2E02CEB6" w14:textId="7F8093E4" w:rsidR="00CD2854" w:rsidRDefault="00E13A32">
            <w:pPr>
              <w:pStyle w:val="TableParagraph"/>
              <w:spacing w:after="60"/>
              <w:ind w:left="123" w:right="115"/>
              <w:rPr>
                <w:rFonts w:ascii="Arial" w:hAnsi="Arial" w:cs="Arial"/>
                <w:sz w:val="24"/>
                <w:szCs w:val="24"/>
              </w:rPr>
            </w:pPr>
            <w:r>
              <w:rPr>
                <w:rFonts w:ascii="Arial" w:hAnsi="Arial" w:cs="Arial"/>
                <w:sz w:val="24"/>
                <w:szCs w:val="24"/>
              </w:rPr>
              <w:t>ĮT ASFALTAS</w:t>
            </w:r>
            <w:r>
              <w:rPr>
                <w:rFonts w:ascii="Arial" w:hAnsi="Arial" w:cs="Arial"/>
                <w:spacing w:val="-2"/>
                <w:sz w:val="24"/>
                <w:szCs w:val="24"/>
              </w:rPr>
              <w:t xml:space="preserve"> </w:t>
            </w:r>
            <w:r w:rsidR="00511464">
              <w:rPr>
                <w:rFonts w:ascii="Arial" w:hAnsi="Arial" w:cs="Arial"/>
                <w:sz w:val="24"/>
                <w:szCs w:val="24"/>
              </w:rPr>
              <w:t>24</w:t>
            </w:r>
          </w:p>
        </w:tc>
        <w:tc>
          <w:tcPr>
            <w:tcW w:w="6129" w:type="dxa"/>
            <w:tcBorders>
              <w:top w:val="single" w:sz="4" w:space="0" w:color="000000"/>
              <w:left w:val="single" w:sz="4" w:space="0" w:color="000000"/>
              <w:bottom w:val="single" w:sz="4" w:space="0" w:color="000000"/>
              <w:right w:val="single" w:sz="4" w:space="0" w:color="000000"/>
            </w:tcBorders>
          </w:tcPr>
          <w:p w14:paraId="3CC0F2E2"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Automobilių</w:t>
            </w:r>
            <w:r>
              <w:rPr>
                <w:rFonts w:ascii="Arial" w:hAnsi="Arial" w:cs="Arial"/>
                <w:spacing w:val="-6"/>
                <w:sz w:val="24"/>
                <w:szCs w:val="24"/>
              </w:rPr>
              <w:t xml:space="preserve"> </w:t>
            </w:r>
            <w:r>
              <w:rPr>
                <w:rFonts w:ascii="Arial" w:hAnsi="Arial" w:cs="Arial"/>
                <w:sz w:val="24"/>
                <w:szCs w:val="24"/>
              </w:rPr>
              <w:t>kelių</w:t>
            </w:r>
            <w:r>
              <w:rPr>
                <w:rFonts w:ascii="Arial" w:hAnsi="Arial" w:cs="Arial"/>
                <w:spacing w:val="-6"/>
                <w:sz w:val="24"/>
                <w:szCs w:val="24"/>
              </w:rPr>
              <w:t xml:space="preserve"> </w:t>
            </w:r>
            <w:r>
              <w:rPr>
                <w:rFonts w:ascii="Arial" w:hAnsi="Arial" w:cs="Arial"/>
                <w:sz w:val="24"/>
                <w:szCs w:val="24"/>
              </w:rPr>
              <w:t>dangos</w:t>
            </w:r>
            <w:r>
              <w:rPr>
                <w:rFonts w:ascii="Arial" w:hAnsi="Arial" w:cs="Arial"/>
                <w:spacing w:val="-7"/>
                <w:sz w:val="24"/>
                <w:szCs w:val="24"/>
              </w:rPr>
              <w:t xml:space="preserve"> </w:t>
            </w:r>
            <w:r>
              <w:rPr>
                <w:rFonts w:ascii="Arial" w:hAnsi="Arial" w:cs="Arial"/>
                <w:sz w:val="24"/>
                <w:szCs w:val="24"/>
              </w:rPr>
              <w:t>konstrukcijos</w:t>
            </w:r>
            <w:r>
              <w:rPr>
                <w:rFonts w:ascii="Arial" w:hAnsi="Arial" w:cs="Arial"/>
                <w:spacing w:val="-5"/>
                <w:sz w:val="24"/>
                <w:szCs w:val="24"/>
              </w:rPr>
              <w:t xml:space="preserve"> </w:t>
            </w:r>
            <w:r>
              <w:rPr>
                <w:rFonts w:ascii="Arial" w:hAnsi="Arial" w:cs="Arial"/>
                <w:sz w:val="24"/>
                <w:szCs w:val="24"/>
              </w:rPr>
              <w:t>asfalto</w:t>
            </w:r>
            <w:r>
              <w:rPr>
                <w:rFonts w:ascii="Arial" w:hAnsi="Arial" w:cs="Arial"/>
                <w:spacing w:val="-5"/>
                <w:sz w:val="24"/>
                <w:szCs w:val="24"/>
              </w:rPr>
              <w:t xml:space="preserve"> </w:t>
            </w:r>
            <w:r>
              <w:rPr>
                <w:rFonts w:ascii="Arial" w:hAnsi="Arial" w:cs="Arial"/>
                <w:sz w:val="24"/>
                <w:szCs w:val="24"/>
              </w:rPr>
              <w:t>sluoksnių</w:t>
            </w:r>
            <w:r>
              <w:rPr>
                <w:rFonts w:ascii="Arial" w:hAnsi="Arial" w:cs="Arial"/>
                <w:spacing w:val="-6"/>
                <w:sz w:val="24"/>
                <w:szCs w:val="24"/>
              </w:rPr>
              <w:t xml:space="preserve"> </w:t>
            </w:r>
            <w:r>
              <w:rPr>
                <w:rFonts w:ascii="Arial" w:hAnsi="Arial" w:cs="Arial"/>
                <w:sz w:val="24"/>
                <w:szCs w:val="24"/>
              </w:rPr>
              <w:t>įrengimo taisyklės</w:t>
            </w:r>
          </w:p>
        </w:tc>
      </w:tr>
      <w:tr w:rsidR="00CD2854" w14:paraId="19C4DDCF"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206F95B9"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11.</w:t>
            </w:r>
          </w:p>
        </w:tc>
        <w:tc>
          <w:tcPr>
            <w:tcW w:w="3078" w:type="dxa"/>
            <w:tcBorders>
              <w:top w:val="single" w:sz="4" w:space="0" w:color="000000"/>
              <w:left w:val="single" w:sz="4" w:space="0" w:color="000000"/>
              <w:bottom w:val="single" w:sz="4" w:space="0" w:color="000000"/>
              <w:right w:val="single" w:sz="4" w:space="0" w:color="000000"/>
            </w:tcBorders>
          </w:tcPr>
          <w:p w14:paraId="73CF9912" w14:textId="417E323B" w:rsidR="00CD2854" w:rsidRDefault="00707156">
            <w:pPr>
              <w:pStyle w:val="TableParagraph"/>
              <w:spacing w:after="60"/>
              <w:ind w:left="123" w:right="115"/>
              <w:rPr>
                <w:rFonts w:ascii="Arial" w:hAnsi="Arial" w:cs="Arial"/>
                <w:sz w:val="24"/>
                <w:szCs w:val="24"/>
              </w:rPr>
            </w:pPr>
            <w:r>
              <w:rPr>
                <w:rFonts w:ascii="Arial" w:hAnsi="Arial" w:cs="Arial"/>
                <w:sz w:val="24"/>
                <w:szCs w:val="24"/>
              </w:rPr>
              <w:t>ĮT VŽ 14</w:t>
            </w:r>
          </w:p>
        </w:tc>
        <w:tc>
          <w:tcPr>
            <w:tcW w:w="6129" w:type="dxa"/>
            <w:tcBorders>
              <w:top w:val="single" w:sz="4" w:space="0" w:color="000000"/>
              <w:left w:val="single" w:sz="4" w:space="0" w:color="000000"/>
              <w:bottom w:val="single" w:sz="4" w:space="0" w:color="000000"/>
              <w:right w:val="single" w:sz="4" w:space="0" w:color="000000"/>
            </w:tcBorders>
          </w:tcPr>
          <w:p w14:paraId="7E303096" w14:textId="3195A294" w:rsidR="00CD2854" w:rsidRDefault="00707156">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 xml:space="preserve"> Automobilių kelių vertikaliųjų kelio ženklų įrengimo taisyklės</w:t>
            </w:r>
          </w:p>
        </w:tc>
      </w:tr>
      <w:tr w:rsidR="00CD2854" w14:paraId="79F425DB"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307E16A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12.</w:t>
            </w:r>
          </w:p>
        </w:tc>
        <w:tc>
          <w:tcPr>
            <w:tcW w:w="3078" w:type="dxa"/>
            <w:tcBorders>
              <w:top w:val="single" w:sz="4" w:space="0" w:color="000000"/>
              <w:left w:val="single" w:sz="4" w:space="0" w:color="000000"/>
              <w:bottom w:val="single" w:sz="4" w:space="0" w:color="000000"/>
              <w:right w:val="single" w:sz="4" w:space="0" w:color="000000"/>
            </w:tcBorders>
          </w:tcPr>
          <w:p w14:paraId="7037F74E" w14:textId="77777777" w:rsidR="00CD2854" w:rsidRDefault="00E13A32">
            <w:pPr>
              <w:widowControl/>
              <w:jc w:val="both"/>
              <w:rPr>
                <w:rFonts w:ascii="Arial" w:hAnsi="Arial" w:cs="Arial"/>
                <w:color w:val="000000"/>
                <w:sz w:val="24"/>
                <w:szCs w:val="24"/>
              </w:rPr>
            </w:pPr>
            <w:r>
              <w:rPr>
                <w:rFonts w:ascii="Arial" w:hAnsi="Arial" w:cs="Arial"/>
                <w:color w:val="000000"/>
                <w:sz w:val="24"/>
                <w:szCs w:val="24"/>
              </w:rPr>
              <w:t>Lietuvos Respublikos aplinkos ministerija, Įsakymas</w:t>
            </w:r>
          </w:p>
          <w:p w14:paraId="2E176818" w14:textId="77777777" w:rsidR="00CD2854" w:rsidRDefault="00E13A32">
            <w:pPr>
              <w:widowControl/>
              <w:jc w:val="both"/>
              <w:rPr>
                <w:rFonts w:ascii="Arial" w:hAnsi="Arial" w:cs="Arial"/>
                <w:color w:val="000000"/>
                <w:sz w:val="24"/>
                <w:szCs w:val="24"/>
              </w:rPr>
            </w:pPr>
            <w:r>
              <w:rPr>
                <w:rFonts w:ascii="Arial" w:hAnsi="Arial" w:cs="Arial"/>
                <w:color w:val="000000"/>
                <w:sz w:val="24"/>
                <w:szCs w:val="24"/>
              </w:rPr>
              <w:t>Nr. </w:t>
            </w:r>
            <w:hyperlink r:id="rId13" w:tgtFrame="_parent">
              <w:r w:rsidR="00CD2854">
                <w:rPr>
                  <w:rFonts w:ascii="Arial" w:hAnsi="Arial" w:cs="Arial"/>
                  <w:color w:val="0000FF"/>
                  <w:sz w:val="24"/>
                  <w:szCs w:val="24"/>
                  <w:u w:val="single"/>
                </w:rPr>
                <w:t>D1-10</w:t>
              </w:r>
            </w:hyperlink>
            <w:r>
              <w:rPr>
                <w:rFonts w:ascii="Arial" w:hAnsi="Arial" w:cs="Arial"/>
                <w:color w:val="000000"/>
                <w:sz w:val="24"/>
                <w:szCs w:val="24"/>
              </w:rPr>
              <w:t>,</w:t>
            </w:r>
          </w:p>
          <w:p w14:paraId="530124D4" w14:textId="77777777" w:rsidR="00CD2854" w:rsidRDefault="00CD2854">
            <w:pPr>
              <w:pStyle w:val="TableParagraph"/>
              <w:spacing w:after="60"/>
              <w:ind w:left="123" w:right="115"/>
              <w:rPr>
                <w:rFonts w:ascii="Arial" w:hAnsi="Arial" w:cs="Arial"/>
                <w:sz w:val="24"/>
                <w:szCs w:val="24"/>
              </w:rPr>
            </w:pPr>
          </w:p>
        </w:tc>
        <w:tc>
          <w:tcPr>
            <w:tcW w:w="6129" w:type="dxa"/>
            <w:tcBorders>
              <w:top w:val="single" w:sz="4" w:space="0" w:color="000000"/>
              <w:left w:val="single" w:sz="4" w:space="0" w:color="000000"/>
              <w:bottom w:val="single" w:sz="4" w:space="0" w:color="000000"/>
              <w:right w:val="single" w:sz="4" w:space="0" w:color="000000"/>
            </w:tcBorders>
          </w:tcPr>
          <w:p w14:paraId="6DEEB720"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Medžių</w:t>
            </w:r>
            <w:r>
              <w:rPr>
                <w:rFonts w:ascii="Arial" w:hAnsi="Arial" w:cs="Arial"/>
                <w:spacing w:val="-5"/>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krūmų</w:t>
            </w:r>
            <w:r>
              <w:rPr>
                <w:rFonts w:ascii="Arial" w:hAnsi="Arial" w:cs="Arial"/>
                <w:spacing w:val="-2"/>
                <w:sz w:val="24"/>
                <w:szCs w:val="24"/>
              </w:rPr>
              <w:t xml:space="preserve"> </w:t>
            </w:r>
            <w:r>
              <w:rPr>
                <w:rFonts w:ascii="Arial" w:hAnsi="Arial" w:cs="Arial"/>
                <w:sz w:val="24"/>
                <w:szCs w:val="24"/>
              </w:rPr>
              <w:t>veisimo,</w:t>
            </w:r>
            <w:r>
              <w:rPr>
                <w:rFonts w:ascii="Arial" w:hAnsi="Arial" w:cs="Arial"/>
                <w:spacing w:val="-2"/>
                <w:sz w:val="24"/>
                <w:szCs w:val="24"/>
              </w:rPr>
              <w:t xml:space="preserve"> </w:t>
            </w:r>
            <w:r>
              <w:rPr>
                <w:rFonts w:ascii="Arial" w:hAnsi="Arial" w:cs="Arial"/>
                <w:sz w:val="24"/>
                <w:szCs w:val="24"/>
              </w:rPr>
              <w:t>vejų</w:t>
            </w:r>
            <w:r>
              <w:rPr>
                <w:rFonts w:ascii="Arial" w:hAnsi="Arial" w:cs="Arial"/>
                <w:spacing w:val="-5"/>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gėlynų</w:t>
            </w:r>
            <w:r>
              <w:rPr>
                <w:rFonts w:ascii="Arial" w:hAnsi="Arial" w:cs="Arial"/>
                <w:spacing w:val="-2"/>
                <w:sz w:val="24"/>
                <w:szCs w:val="24"/>
              </w:rPr>
              <w:t xml:space="preserve"> </w:t>
            </w:r>
            <w:r>
              <w:rPr>
                <w:rFonts w:ascii="Arial" w:hAnsi="Arial" w:cs="Arial"/>
                <w:sz w:val="24"/>
                <w:szCs w:val="24"/>
              </w:rPr>
              <w:t>įrengimo</w:t>
            </w:r>
            <w:r>
              <w:rPr>
                <w:rFonts w:ascii="Arial" w:hAnsi="Arial" w:cs="Arial"/>
                <w:spacing w:val="-2"/>
                <w:sz w:val="24"/>
                <w:szCs w:val="24"/>
              </w:rPr>
              <w:t xml:space="preserve"> </w:t>
            </w:r>
            <w:r>
              <w:rPr>
                <w:rFonts w:ascii="Arial" w:hAnsi="Arial" w:cs="Arial"/>
                <w:sz w:val="24"/>
                <w:szCs w:val="24"/>
              </w:rPr>
              <w:t>taisyklės</w:t>
            </w:r>
          </w:p>
        </w:tc>
      </w:tr>
      <w:tr w:rsidR="00CD2854" w14:paraId="2AE1FD83" w14:textId="77777777">
        <w:trPr>
          <w:trHeight w:val="455"/>
        </w:trPr>
        <w:tc>
          <w:tcPr>
            <w:tcW w:w="965" w:type="dxa"/>
            <w:tcBorders>
              <w:top w:val="single" w:sz="4" w:space="0" w:color="000000"/>
              <w:left w:val="single" w:sz="4" w:space="0" w:color="000000"/>
              <w:bottom w:val="single" w:sz="4" w:space="0" w:color="000000"/>
              <w:right w:val="single" w:sz="4" w:space="0" w:color="000000"/>
            </w:tcBorders>
          </w:tcPr>
          <w:p w14:paraId="265D3DA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13.</w:t>
            </w:r>
          </w:p>
        </w:tc>
        <w:tc>
          <w:tcPr>
            <w:tcW w:w="3078" w:type="dxa"/>
            <w:tcBorders>
              <w:top w:val="single" w:sz="4" w:space="0" w:color="000000"/>
              <w:left w:val="single" w:sz="4" w:space="0" w:color="000000"/>
              <w:bottom w:val="single" w:sz="4" w:space="0" w:color="000000"/>
              <w:right w:val="single" w:sz="4" w:space="0" w:color="000000"/>
            </w:tcBorders>
          </w:tcPr>
          <w:p w14:paraId="62138D61" w14:textId="42ECB9CD" w:rsidR="00CD2854" w:rsidRDefault="00E13A32">
            <w:pPr>
              <w:pStyle w:val="TableParagraph"/>
              <w:spacing w:after="60"/>
              <w:ind w:left="123" w:right="115"/>
              <w:rPr>
                <w:rFonts w:ascii="Arial" w:hAnsi="Arial" w:cs="Arial"/>
                <w:sz w:val="24"/>
                <w:szCs w:val="24"/>
              </w:rPr>
            </w:pPr>
            <w:r>
              <w:rPr>
                <w:rFonts w:ascii="Arial" w:hAnsi="Arial" w:cs="Arial"/>
                <w:sz w:val="24"/>
                <w:szCs w:val="24"/>
              </w:rPr>
              <w:t>LST 1379:1995</w:t>
            </w:r>
            <w:r w:rsidR="00757FA5">
              <w:rPr>
                <w:rFonts w:ascii="Arial" w:hAnsi="Arial" w:cs="Arial"/>
                <w:sz w:val="24"/>
                <w:szCs w:val="24"/>
              </w:rPr>
              <w:t>/K1:2003</w:t>
            </w:r>
          </w:p>
        </w:tc>
        <w:tc>
          <w:tcPr>
            <w:tcW w:w="6129" w:type="dxa"/>
            <w:tcBorders>
              <w:top w:val="single" w:sz="4" w:space="0" w:color="000000"/>
              <w:left w:val="single" w:sz="4" w:space="0" w:color="000000"/>
              <w:bottom w:val="single" w:sz="4" w:space="0" w:color="000000"/>
              <w:right w:val="single" w:sz="4" w:space="0" w:color="000000"/>
            </w:tcBorders>
          </w:tcPr>
          <w:p w14:paraId="2323AE49"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Kelių</w:t>
            </w:r>
            <w:r>
              <w:rPr>
                <w:rFonts w:ascii="Arial" w:hAnsi="Arial" w:cs="Arial"/>
                <w:spacing w:val="-3"/>
                <w:sz w:val="24"/>
                <w:szCs w:val="24"/>
              </w:rPr>
              <w:t xml:space="preserve"> </w:t>
            </w:r>
            <w:r>
              <w:rPr>
                <w:rFonts w:ascii="Arial" w:hAnsi="Arial" w:cs="Arial"/>
                <w:sz w:val="24"/>
                <w:szCs w:val="24"/>
              </w:rPr>
              <w:t>ženklinimas</w:t>
            </w:r>
          </w:p>
        </w:tc>
      </w:tr>
      <w:tr w:rsidR="00CD2854" w14:paraId="6E9BA5C8"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3AC76002"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14.</w:t>
            </w:r>
          </w:p>
        </w:tc>
        <w:tc>
          <w:tcPr>
            <w:tcW w:w="3078" w:type="dxa"/>
            <w:tcBorders>
              <w:top w:val="single" w:sz="4" w:space="0" w:color="000000"/>
              <w:left w:val="single" w:sz="4" w:space="0" w:color="000000"/>
              <w:bottom w:val="single" w:sz="4" w:space="0" w:color="000000"/>
              <w:right w:val="single" w:sz="4" w:space="0" w:color="000000"/>
            </w:tcBorders>
          </w:tcPr>
          <w:p w14:paraId="0DBB0944"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1335:1994</w:t>
            </w:r>
          </w:p>
        </w:tc>
        <w:tc>
          <w:tcPr>
            <w:tcW w:w="6129" w:type="dxa"/>
            <w:tcBorders>
              <w:top w:val="single" w:sz="4" w:space="0" w:color="000000"/>
              <w:left w:val="single" w:sz="4" w:space="0" w:color="000000"/>
              <w:bottom w:val="single" w:sz="4" w:space="0" w:color="000000"/>
              <w:right w:val="single" w:sz="4" w:space="0" w:color="000000"/>
            </w:tcBorders>
          </w:tcPr>
          <w:p w14:paraId="5B5F35B1"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Kelio</w:t>
            </w:r>
            <w:r>
              <w:rPr>
                <w:rFonts w:ascii="Arial" w:hAnsi="Arial" w:cs="Arial"/>
                <w:spacing w:val="-3"/>
                <w:sz w:val="24"/>
                <w:szCs w:val="24"/>
              </w:rPr>
              <w:t xml:space="preserve"> </w:t>
            </w:r>
            <w:r>
              <w:rPr>
                <w:rFonts w:ascii="Arial" w:hAnsi="Arial" w:cs="Arial"/>
                <w:sz w:val="24"/>
                <w:szCs w:val="24"/>
              </w:rPr>
              <w:t>ženklai.</w:t>
            </w:r>
            <w:r>
              <w:rPr>
                <w:rFonts w:ascii="Arial" w:hAnsi="Arial" w:cs="Arial"/>
                <w:spacing w:val="-5"/>
                <w:sz w:val="24"/>
                <w:szCs w:val="24"/>
              </w:rPr>
              <w:t xml:space="preserve"> </w:t>
            </w:r>
            <w:r>
              <w:rPr>
                <w:rFonts w:ascii="Arial" w:hAnsi="Arial" w:cs="Arial"/>
                <w:sz w:val="24"/>
                <w:szCs w:val="24"/>
              </w:rPr>
              <w:t>Techninės</w:t>
            </w:r>
            <w:r>
              <w:rPr>
                <w:rFonts w:ascii="Arial" w:hAnsi="Arial" w:cs="Arial"/>
                <w:spacing w:val="-4"/>
                <w:sz w:val="24"/>
                <w:szCs w:val="24"/>
              </w:rPr>
              <w:t xml:space="preserve"> </w:t>
            </w:r>
            <w:r>
              <w:rPr>
                <w:rFonts w:ascii="Arial" w:hAnsi="Arial" w:cs="Arial"/>
                <w:sz w:val="24"/>
                <w:szCs w:val="24"/>
              </w:rPr>
              <w:t>sąlygos</w:t>
            </w:r>
          </w:p>
        </w:tc>
      </w:tr>
      <w:tr w:rsidR="00CD2854" w14:paraId="22AD8E57"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6433EBBB" w14:textId="77777777" w:rsidR="00CD2854" w:rsidRDefault="00CD2854">
            <w:pPr>
              <w:pStyle w:val="TableParagraph"/>
              <w:spacing w:after="60"/>
              <w:ind w:right="115"/>
              <w:jc w:val="center"/>
              <w:rPr>
                <w:rFonts w:ascii="Arial" w:hAnsi="Arial" w:cs="Arial"/>
                <w:b/>
                <w:i/>
                <w:sz w:val="24"/>
                <w:szCs w:val="24"/>
              </w:rPr>
            </w:pPr>
          </w:p>
          <w:p w14:paraId="36E74B5D"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15.</w:t>
            </w:r>
          </w:p>
        </w:tc>
        <w:tc>
          <w:tcPr>
            <w:tcW w:w="3078" w:type="dxa"/>
            <w:tcBorders>
              <w:top w:val="single" w:sz="4" w:space="0" w:color="000000"/>
              <w:left w:val="single" w:sz="4" w:space="0" w:color="000000"/>
              <w:bottom w:val="single" w:sz="4" w:space="0" w:color="000000"/>
              <w:right w:val="single" w:sz="4" w:space="0" w:color="000000"/>
            </w:tcBorders>
          </w:tcPr>
          <w:p w14:paraId="6242EDDF" w14:textId="77777777" w:rsidR="00CD2854" w:rsidRDefault="00CD2854">
            <w:pPr>
              <w:pStyle w:val="TableParagraph"/>
              <w:spacing w:after="60"/>
              <w:ind w:left="123" w:right="115"/>
              <w:rPr>
                <w:rFonts w:ascii="Arial" w:hAnsi="Arial" w:cs="Arial"/>
                <w:b/>
                <w:i/>
                <w:sz w:val="24"/>
                <w:szCs w:val="24"/>
              </w:rPr>
            </w:pPr>
          </w:p>
          <w:p w14:paraId="3CAC81F7"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15251:2007</w:t>
            </w:r>
          </w:p>
        </w:tc>
        <w:tc>
          <w:tcPr>
            <w:tcW w:w="6129" w:type="dxa"/>
            <w:tcBorders>
              <w:top w:val="single" w:sz="4" w:space="0" w:color="000000"/>
              <w:left w:val="single" w:sz="4" w:space="0" w:color="000000"/>
              <w:bottom w:val="single" w:sz="4" w:space="0" w:color="000000"/>
              <w:right w:val="single" w:sz="4" w:space="0" w:color="000000"/>
            </w:tcBorders>
          </w:tcPr>
          <w:p w14:paraId="4102C788" w14:textId="77777777" w:rsidR="00CD2854" w:rsidRDefault="00E13A32">
            <w:pPr>
              <w:pStyle w:val="TableParagraph"/>
              <w:tabs>
                <w:tab w:val="left" w:pos="164"/>
                <w:tab w:val="left" w:pos="759"/>
              </w:tabs>
              <w:spacing w:after="60" w:line="276" w:lineRule="auto"/>
              <w:ind w:left="164" w:right="115"/>
              <w:jc w:val="both"/>
              <w:rPr>
                <w:rFonts w:ascii="Arial" w:hAnsi="Arial" w:cs="Arial"/>
                <w:sz w:val="24"/>
                <w:szCs w:val="24"/>
              </w:rPr>
            </w:pPr>
            <w:r>
              <w:rPr>
                <w:rFonts w:ascii="Arial" w:hAnsi="Arial" w:cs="Arial"/>
                <w:sz w:val="24"/>
                <w:szCs w:val="24"/>
              </w:rPr>
              <w:t>Pastatams</w:t>
            </w:r>
            <w:r>
              <w:rPr>
                <w:rFonts w:ascii="Arial" w:hAnsi="Arial" w:cs="Arial"/>
                <w:spacing w:val="-5"/>
                <w:sz w:val="24"/>
                <w:szCs w:val="24"/>
              </w:rPr>
              <w:t xml:space="preserve"> </w:t>
            </w:r>
            <w:r>
              <w:rPr>
                <w:rFonts w:ascii="Arial" w:hAnsi="Arial" w:cs="Arial"/>
                <w:sz w:val="24"/>
                <w:szCs w:val="24"/>
              </w:rPr>
              <w:t>projektuoti</w:t>
            </w:r>
            <w:r>
              <w:rPr>
                <w:rFonts w:ascii="Arial" w:hAnsi="Arial" w:cs="Arial"/>
                <w:spacing w:val="-5"/>
                <w:sz w:val="24"/>
                <w:szCs w:val="24"/>
              </w:rPr>
              <w:t xml:space="preserve"> </w:t>
            </w:r>
            <w:r>
              <w:rPr>
                <w:rFonts w:ascii="Arial" w:hAnsi="Arial" w:cs="Arial"/>
                <w:sz w:val="24"/>
                <w:szCs w:val="24"/>
              </w:rPr>
              <w:t>ir</w:t>
            </w:r>
            <w:r>
              <w:rPr>
                <w:rFonts w:ascii="Arial" w:hAnsi="Arial" w:cs="Arial"/>
                <w:spacing w:val="-8"/>
                <w:sz w:val="24"/>
                <w:szCs w:val="24"/>
              </w:rPr>
              <w:t xml:space="preserve"> </w:t>
            </w:r>
            <w:r>
              <w:rPr>
                <w:rFonts w:ascii="Arial" w:hAnsi="Arial" w:cs="Arial"/>
                <w:sz w:val="24"/>
                <w:szCs w:val="24"/>
              </w:rPr>
              <w:t>jų</w:t>
            </w:r>
            <w:r>
              <w:rPr>
                <w:rFonts w:ascii="Arial" w:hAnsi="Arial" w:cs="Arial"/>
                <w:spacing w:val="-9"/>
                <w:sz w:val="24"/>
                <w:szCs w:val="24"/>
              </w:rPr>
              <w:t xml:space="preserve"> </w:t>
            </w:r>
            <w:r>
              <w:rPr>
                <w:rFonts w:ascii="Arial" w:hAnsi="Arial" w:cs="Arial"/>
                <w:sz w:val="24"/>
                <w:szCs w:val="24"/>
              </w:rPr>
              <w:t>energetinėms</w:t>
            </w:r>
            <w:r>
              <w:rPr>
                <w:rFonts w:ascii="Arial" w:hAnsi="Arial" w:cs="Arial"/>
                <w:spacing w:val="-4"/>
                <w:sz w:val="24"/>
                <w:szCs w:val="24"/>
              </w:rPr>
              <w:t xml:space="preserve"> </w:t>
            </w:r>
            <w:r>
              <w:rPr>
                <w:rFonts w:ascii="Arial" w:hAnsi="Arial" w:cs="Arial"/>
                <w:sz w:val="24"/>
                <w:szCs w:val="24"/>
              </w:rPr>
              <w:t>charakteristikoms</w:t>
            </w:r>
            <w:r>
              <w:rPr>
                <w:rFonts w:ascii="Arial" w:hAnsi="Arial" w:cs="Arial"/>
                <w:spacing w:val="-4"/>
                <w:sz w:val="24"/>
                <w:szCs w:val="24"/>
              </w:rPr>
              <w:t xml:space="preserve"> </w:t>
            </w:r>
            <w:r>
              <w:rPr>
                <w:rFonts w:ascii="Arial" w:hAnsi="Arial" w:cs="Arial"/>
                <w:sz w:val="24"/>
                <w:szCs w:val="24"/>
              </w:rPr>
              <w:t>įvertinti</w:t>
            </w:r>
            <w:r>
              <w:rPr>
                <w:rFonts w:ascii="Arial" w:hAnsi="Arial" w:cs="Arial"/>
                <w:spacing w:val="-52"/>
                <w:sz w:val="24"/>
                <w:szCs w:val="24"/>
              </w:rPr>
              <w:t xml:space="preserve"> </w:t>
            </w:r>
            <w:r>
              <w:rPr>
                <w:rFonts w:ascii="Arial" w:hAnsi="Arial" w:cs="Arial"/>
                <w:sz w:val="24"/>
                <w:szCs w:val="24"/>
              </w:rPr>
              <w:t>skirti</w:t>
            </w:r>
            <w:r>
              <w:rPr>
                <w:rFonts w:ascii="Arial" w:hAnsi="Arial" w:cs="Arial"/>
                <w:spacing w:val="43"/>
                <w:sz w:val="24"/>
                <w:szCs w:val="24"/>
              </w:rPr>
              <w:t xml:space="preserve"> </w:t>
            </w:r>
            <w:r>
              <w:rPr>
                <w:rFonts w:ascii="Arial" w:hAnsi="Arial" w:cs="Arial"/>
                <w:sz w:val="24"/>
                <w:szCs w:val="24"/>
              </w:rPr>
              <w:t>vidaus</w:t>
            </w:r>
            <w:r>
              <w:rPr>
                <w:rFonts w:ascii="Arial" w:hAnsi="Arial" w:cs="Arial"/>
                <w:spacing w:val="44"/>
                <w:sz w:val="24"/>
                <w:szCs w:val="24"/>
              </w:rPr>
              <w:t xml:space="preserve"> </w:t>
            </w:r>
            <w:r>
              <w:rPr>
                <w:rFonts w:ascii="Arial" w:hAnsi="Arial" w:cs="Arial"/>
                <w:sz w:val="24"/>
                <w:szCs w:val="24"/>
              </w:rPr>
              <w:t>aplinkos</w:t>
            </w:r>
            <w:r>
              <w:rPr>
                <w:rFonts w:ascii="Arial" w:hAnsi="Arial" w:cs="Arial"/>
                <w:spacing w:val="43"/>
                <w:sz w:val="24"/>
                <w:szCs w:val="24"/>
              </w:rPr>
              <w:t xml:space="preserve"> </w:t>
            </w:r>
            <w:r>
              <w:rPr>
                <w:rFonts w:ascii="Arial" w:hAnsi="Arial" w:cs="Arial"/>
                <w:sz w:val="24"/>
                <w:szCs w:val="24"/>
              </w:rPr>
              <w:t>įvesties</w:t>
            </w:r>
            <w:r>
              <w:rPr>
                <w:rFonts w:ascii="Arial" w:hAnsi="Arial" w:cs="Arial"/>
                <w:spacing w:val="43"/>
                <w:sz w:val="24"/>
                <w:szCs w:val="24"/>
              </w:rPr>
              <w:t xml:space="preserve"> </w:t>
            </w:r>
            <w:r>
              <w:rPr>
                <w:rFonts w:ascii="Arial" w:hAnsi="Arial" w:cs="Arial"/>
                <w:sz w:val="24"/>
                <w:szCs w:val="24"/>
              </w:rPr>
              <w:t>parametrai,</w:t>
            </w:r>
            <w:r>
              <w:rPr>
                <w:rFonts w:ascii="Arial" w:hAnsi="Arial" w:cs="Arial"/>
                <w:spacing w:val="42"/>
                <w:sz w:val="24"/>
                <w:szCs w:val="24"/>
              </w:rPr>
              <w:t xml:space="preserve"> </w:t>
            </w:r>
            <w:r>
              <w:rPr>
                <w:rFonts w:ascii="Arial" w:hAnsi="Arial" w:cs="Arial"/>
                <w:sz w:val="24"/>
                <w:szCs w:val="24"/>
              </w:rPr>
              <w:t>apimantys</w:t>
            </w:r>
            <w:r>
              <w:rPr>
                <w:rFonts w:ascii="Arial" w:hAnsi="Arial" w:cs="Arial"/>
                <w:spacing w:val="43"/>
                <w:sz w:val="24"/>
                <w:szCs w:val="24"/>
              </w:rPr>
              <w:t xml:space="preserve"> </w:t>
            </w:r>
            <w:r>
              <w:rPr>
                <w:rFonts w:ascii="Arial" w:hAnsi="Arial" w:cs="Arial"/>
                <w:sz w:val="24"/>
                <w:szCs w:val="24"/>
              </w:rPr>
              <w:t>vidaus</w:t>
            </w:r>
            <w:r>
              <w:rPr>
                <w:rFonts w:ascii="Arial" w:hAnsi="Arial" w:cs="Arial"/>
                <w:spacing w:val="43"/>
                <w:sz w:val="24"/>
                <w:szCs w:val="24"/>
              </w:rPr>
              <w:t xml:space="preserve"> </w:t>
            </w:r>
            <w:r>
              <w:rPr>
                <w:rFonts w:ascii="Arial" w:hAnsi="Arial" w:cs="Arial"/>
                <w:sz w:val="24"/>
                <w:szCs w:val="24"/>
              </w:rPr>
              <w:t xml:space="preserve">oro </w:t>
            </w:r>
            <w:r>
              <w:rPr>
                <w:rFonts w:ascii="Arial" w:hAnsi="Arial" w:cs="Arial"/>
                <w:spacing w:val="-1"/>
                <w:sz w:val="24"/>
                <w:szCs w:val="24"/>
              </w:rPr>
              <w:t>kokybę,</w:t>
            </w:r>
            <w:r>
              <w:rPr>
                <w:rFonts w:ascii="Arial" w:hAnsi="Arial" w:cs="Arial"/>
                <w:spacing w:val="-12"/>
                <w:sz w:val="24"/>
                <w:szCs w:val="24"/>
              </w:rPr>
              <w:t xml:space="preserve"> </w:t>
            </w:r>
            <w:r>
              <w:rPr>
                <w:rFonts w:ascii="Arial" w:hAnsi="Arial" w:cs="Arial"/>
                <w:spacing w:val="-1"/>
                <w:sz w:val="24"/>
                <w:szCs w:val="24"/>
              </w:rPr>
              <w:t>šiluminės</w:t>
            </w:r>
            <w:r>
              <w:rPr>
                <w:rFonts w:ascii="Arial" w:hAnsi="Arial" w:cs="Arial"/>
                <w:spacing w:val="-12"/>
                <w:sz w:val="24"/>
                <w:szCs w:val="24"/>
              </w:rPr>
              <w:t xml:space="preserve"> </w:t>
            </w:r>
            <w:r>
              <w:rPr>
                <w:rFonts w:ascii="Arial" w:hAnsi="Arial" w:cs="Arial"/>
                <w:spacing w:val="-1"/>
                <w:sz w:val="24"/>
                <w:szCs w:val="24"/>
              </w:rPr>
              <w:t>aplinkos,</w:t>
            </w:r>
            <w:r>
              <w:rPr>
                <w:rFonts w:ascii="Arial" w:hAnsi="Arial" w:cs="Arial"/>
                <w:spacing w:val="-13"/>
                <w:sz w:val="24"/>
                <w:szCs w:val="24"/>
              </w:rPr>
              <w:t xml:space="preserve"> </w:t>
            </w:r>
            <w:r>
              <w:rPr>
                <w:rFonts w:ascii="Arial" w:hAnsi="Arial" w:cs="Arial"/>
                <w:sz w:val="24"/>
                <w:szCs w:val="24"/>
              </w:rPr>
              <w:t>apšvietimo</w:t>
            </w:r>
            <w:r>
              <w:rPr>
                <w:rFonts w:ascii="Arial" w:hAnsi="Arial" w:cs="Arial"/>
                <w:spacing w:val="-12"/>
                <w:sz w:val="24"/>
                <w:szCs w:val="24"/>
              </w:rPr>
              <w:t xml:space="preserve"> </w:t>
            </w:r>
            <w:r>
              <w:rPr>
                <w:rFonts w:ascii="Arial" w:hAnsi="Arial" w:cs="Arial"/>
                <w:sz w:val="24"/>
                <w:szCs w:val="24"/>
              </w:rPr>
              <w:t>ir</w:t>
            </w:r>
            <w:r>
              <w:rPr>
                <w:rFonts w:ascii="Arial" w:hAnsi="Arial" w:cs="Arial"/>
                <w:spacing w:val="-11"/>
                <w:sz w:val="24"/>
                <w:szCs w:val="24"/>
              </w:rPr>
              <w:t xml:space="preserve"> </w:t>
            </w:r>
            <w:r>
              <w:rPr>
                <w:rFonts w:ascii="Arial" w:hAnsi="Arial" w:cs="Arial"/>
                <w:sz w:val="24"/>
                <w:szCs w:val="24"/>
              </w:rPr>
              <w:t>akustines</w:t>
            </w:r>
            <w:r>
              <w:rPr>
                <w:rFonts w:ascii="Arial" w:hAnsi="Arial" w:cs="Arial"/>
                <w:spacing w:val="-12"/>
                <w:sz w:val="24"/>
                <w:szCs w:val="24"/>
              </w:rPr>
              <w:t xml:space="preserve"> </w:t>
            </w:r>
            <w:r>
              <w:rPr>
                <w:rFonts w:ascii="Arial" w:hAnsi="Arial" w:cs="Arial"/>
                <w:sz w:val="24"/>
                <w:szCs w:val="24"/>
              </w:rPr>
              <w:t>charakteristikas</w:t>
            </w:r>
          </w:p>
        </w:tc>
      </w:tr>
      <w:tr w:rsidR="00CD2854" w14:paraId="5C3FFCDA" w14:textId="77777777">
        <w:trPr>
          <w:trHeight w:val="581"/>
        </w:trPr>
        <w:tc>
          <w:tcPr>
            <w:tcW w:w="965" w:type="dxa"/>
            <w:tcBorders>
              <w:top w:val="single" w:sz="4" w:space="0" w:color="000000"/>
              <w:left w:val="single" w:sz="4" w:space="0" w:color="000000"/>
              <w:bottom w:val="single" w:sz="4" w:space="0" w:color="000000"/>
              <w:right w:val="single" w:sz="4" w:space="0" w:color="000000"/>
            </w:tcBorders>
          </w:tcPr>
          <w:p w14:paraId="773A6297"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16.</w:t>
            </w:r>
          </w:p>
        </w:tc>
        <w:tc>
          <w:tcPr>
            <w:tcW w:w="3078" w:type="dxa"/>
            <w:tcBorders>
              <w:top w:val="single" w:sz="4" w:space="0" w:color="000000"/>
              <w:left w:val="single" w:sz="4" w:space="0" w:color="000000"/>
              <w:bottom w:val="single" w:sz="4" w:space="0" w:color="000000"/>
              <w:right w:val="single" w:sz="4" w:space="0" w:color="000000"/>
            </w:tcBorders>
          </w:tcPr>
          <w:p w14:paraId="15E52388" w14:textId="77777777" w:rsidR="00CD2854" w:rsidRDefault="00E13A32">
            <w:pPr>
              <w:pStyle w:val="TableParagraph"/>
              <w:spacing w:after="60" w:line="247" w:lineRule="exact"/>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12464-1:2011</w:t>
            </w:r>
          </w:p>
        </w:tc>
        <w:tc>
          <w:tcPr>
            <w:tcW w:w="6129" w:type="dxa"/>
            <w:tcBorders>
              <w:top w:val="single" w:sz="4" w:space="0" w:color="000000"/>
              <w:left w:val="single" w:sz="4" w:space="0" w:color="000000"/>
              <w:bottom w:val="single" w:sz="4" w:space="0" w:color="000000"/>
              <w:right w:val="single" w:sz="4" w:space="0" w:color="000000"/>
            </w:tcBorders>
          </w:tcPr>
          <w:p w14:paraId="1290E8CF"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Šviesa</w:t>
            </w:r>
            <w:r>
              <w:rPr>
                <w:rFonts w:ascii="Arial" w:hAnsi="Arial" w:cs="Arial"/>
                <w:spacing w:val="52"/>
                <w:sz w:val="24"/>
                <w:szCs w:val="24"/>
              </w:rPr>
              <w:t xml:space="preserve"> </w:t>
            </w:r>
            <w:r>
              <w:rPr>
                <w:rFonts w:ascii="Arial" w:hAnsi="Arial" w:cs="Arial"/>
                <w:sz w:val="24"/>
                <w:szCs w:val="24"/>
              </w:rPr>
              <w:t>ir</w:t>
            </w:r>
            <w:r>
              <w:rPr>
                <w:rFonts w:ascii="Arial" w:hAnsi="Arial" w:cs="Arial"/>
                <w:spacing w:val="53"/>
                <w:sz w:val="24"/>
                <w:szCs w:val="24"/>
              </w:rPr>
              <w:t xml:space="preserve"> </w:t>
            </w:r>
            <w:r>
              <w:rPr>
                <w:rFonts w:ascii="Arial" w:hAnsi="Arial" w:cs="Arial"/>
                <w:sz w:val="24"/>
                <w:szCs w:val="24"/>
              </w:rPr>
              <w:t>apšvietimas.</w:t>
            </w:r>
            <w:r>
              <w:rPr>
                <w:rFonts w:ascii="Arial" w:hAnsi="Arial" w:cs="Arial"/>
                <w:spacing w:val="53"/>
                <w:sz w:val="24"/>
                <w:szCs w:val="24"/>
              </w:rPr>
              <w:t xml:space="preserve"> </w:t>
            </w:r>
            <w:r>
              <w:rPr>
                <w:rFonts w:ascii="Arial" w:hAnsi="Arial" w:cs="Arial"/>
                <w:sz w:val="24"/>
                <w:szCs w:val="24"/>
              </w:rPr>
              <w:t>Darbo</w:t>
            </w:r>
            <w:r>
              <w:rPr>
                <w:rFonts w:ascii="Arial" w:hAnsi="Arial" w:cs="Arial"/>
                <w:spacing w:val="53"/>
                <w:sz w:val="24"/>
                <w:szCs w:val="24"/>
              </w:rPr>
              <w:t xml:space="preserve"> </w:t>
            </w:r>
            <w:r>
              <w:rPr>
                <w:rFonts w:ascii="Arial" w:hAnsi="Arial" w:cs="Arial"/>
                <w:sz w:val="24"/>
                <w:szCs w:val="24"/>
              </w:rPr>
              <w:t>vietų</w:t>
            </w:r>
            <w:r>
              <w:rPr>
                <w:rFonts w:ascii="Arial" w:hAnsi="Arial" w:cs="Arial"/>
                <w:spacing w:val="53"/>
                <w:sz w:val="24"/>
                <w:szCs w:val="24"/>
              </w:rPr>
              <w:t xml:space="preserve"> </w:t>
            </w:r>
            <w:r>
              <w:rPr>
                <w:rFonts w:ascii="Arial" w:hAnsi="Arial" w:cs="Arial"/>
                <w:sz w:val="24"/>
                <w:szCs w:val="24"/>
              </w:rPr>
              <w:t>apšvietimas.</w:t>
            </w:r>
            <w:r>
              <w:rPr>
                <w:rFonts w:ascii="Arial" w:hAnsi="Arial" w:cs="Arial"/>
                <w:spacing w:val="53"/>
                <w:sz w:val="24"/>
                <w:szCs w:val="24"/>
              </w:rPr>
              <w:t xml:space="preserve"> </w:t>
            </w:r>
            <w:r>
              <w:rPr>
                <w:rFonts w:ascii="Arial" w:hAnsi="Arial" w:cs="Arial"/>
                <w:sz w:val="24"/>
                <w:szCs w:val="24"/>
              </w:rPr>
              <w:t>1</w:t>
            </w:r>
            <w:r>
              <w:rPr>
                <w:rFonts w:ascii="Arial" w:hAnsi="Arial" w:cs="Arial"/>
                <w:spacing w:val="54"/>
                <w:sz w:val="24"/>
                <w:szCs w:val="24"/>
              </w:rPr>
              <w:t xml:space="preserve"> </w:t>
            </w:r>
            <w:r>
              <w:rPr>
                <w:rFonts w:ascii="Arial" w:hAnsi="Arial" w:cs="Arial"/>
                <w:sz w:val="24"/>
                <w:szCs w:val="24"/>
              </w:rPr>
              <w:t>dalis.</w:t>
            </w:r>
            <w:r>
              <w:rPr>
                <w:rFonts w:ascii="Arial" w:hAnsi="Arial" w:cs="Arial"/>
                <w:spacing w:val="53"/>
                <w:sz w:val="24"/>
                <w:szCs w:val="24"/>
              </w:rPr>
              <w:t xml:space="preserve"> </w:t>
            </w:r>
            <w:r>
              <w:rPr>
                <w:rFonts w:ascii="Arial" w:hAnsi="Arial" w:cs="Arial"/>
                <w:sz w:val="24"/>
                <w:szCs w:val="24"/>
              </w:rPr>
              <w:t>Darbo vietos</w:t>
            </w:r>
            <w:r>
              <w:rPr>
                <w:rFonts w:ascii="Arial" w:hAnsi="Arial" w:cs="Arial"/>
                <w:spacing w:val="-2"/>
                <w:sz w:val="24"/>
                <w:szCs w:val="24"/>
              </w:rPr>
              <w:t xml:space="preserve"> </w:t>
            </w:r>
            <w:r>
              <w:rPr>
                <w:rFonts w:ascii="Arial" w:hAnsi="Arial" w:cs="Arial"/>
                <w:sz w:val="24"/>
                <w:szCs w:val="24"/>
              </w:rPr>
              <w:t>patalpų</w:t>
            </w:r>
            <w:r>
              <w:rPr>
                <w:rFonts w:ascii="Arial" w:hAnsi="Arial" w:cs="Arial"/>
                <w:spacing w:val="-1"/>
                <w:sz w:val="24"/>
                <w:szCs w:val="24"/>
              </w:rPr>
              <w:t xml:space="preserve"> </w:t>
            </w:r>
            <w:r>
              <w:rPr>
                <w:rFonts w:ascii="Arial" w:hAnsi="Arial" w:cs="Arial"/>
                <w:sz w:val="24"/>
                <w:szCs w:val="24"/>
              </w:rPr>
              <w:t>viduje</w:t>
            </w:r>
          </w:p>
        </w:tc>
      </w:tr>
      <w:tr w:rsidR="00CD2854" w14:paraId="4DA4CB28"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1DD4251E" w14:textId="77777777" w:rsidR="00CD2854" w:rsidRDefault="00CD2854">
            <w:pPr>
              <w:pStyle w:val="TableParagraph"/>
              <w:spacing w:after="60"/>
              <w:ind w:right="115"/>
              <w:jc w:val="center"/>
              <w:rPr>
                <w:rFonts w:ascii="Arial" w:hAnsi="Arial" w:cs="Arial"/>
                <w:b/>
                <w:i/>
                <w:sz w:val="24"/>
                <w:szCs w:val="24"/>
              </w:rPr>
            </w:pPr>
          </w:p>
          <w:p w14:paraId="6EA0B54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17.</w:t>
            </w:r>
          </w:p>
        </w:tc>
        <w:tc>
          <w:tcPr>
            <w:tcW w:w="3078" w:type="dxa"/>
            <w:tcBorders>
              <w:top w:val="single" w:sz="4" w:space="0" w:color="000000"/>
              <w:left w:val="single" w:sz="4" w:space="0" w:color="000000"/>
              <w:bottom w:val="single" w:sz="4" w:space="0" w:color="000000"/>
              <w:right w:val="single" w:sz="4" w:space="0" w:color="000000"/>
            </w:tcBorders>
          </w:tcPr>
          <w:p w14:paraId="26576CA4" w14:textId="77777777" w:rsidR="00CD2854" w:rsidRDefault="00CD2854">
            <w:pPr>
              <w:pStyle w:val="TableParagraph"/>
              <w:spacing w:after="60"/>
              <w:ind w:left="123" w:right="115"/>
              <w:rPr>
                <w:rFonts w:ascii="Arial" w:hAnsi="Arial" w:cs="Arial"/>
                <w:b/>
                <w:i/>
                <w:sz w:val="24"/>
                <w:szCs w:val="24"/>
              </w:rPr>
            </w:pPr>
          </w:p>
          <w:p w14:paraId="02EF8F32"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13779:2007</w:t>
            </w:r>
          </w:p>
        </w:tc>
        <w:tc>
          <w:tcPr>
            <w:tcW w:w="6129" w:type="dxa"/>
            <w:tcBorders>
              <w:top w:val="single" w:sz="4" w:space="0" w:color="000000"/>
              <w:left w:val="single" w:sz="4" w:space="0" w:color="000000"/>
              <w:bottom w:val="single" w:sz="4" w:space="0" w:color="000000"/>
              <w:right w:val="single" w:sz="4" w:space="0" w:color="000000"/>
            </w:tcBorders>
          </w:tcPr>
          <w:p w14:paraId="3B552CCF" w14:textId="77777777" w:rsidR="00CD2854" w:rsidRDefault="00E13A32">
            <w:pPr>
              <w:pStyle w:val="TableParagraph"/>
              <w:tabs>
                <w:tab w:val="left" w:pos="164"/>
                <w:tab w:val="left" w:pos="759"/>
                <w:tab w:val="left" w:pos="1944"/>
                <w:tab w:val="left" w:pos="3028"/>
                <w:tab w:val="left" w:pos="4707"/>
              </w:tabs>
              <w:spacing w:after="60" w:line="276" w:lineRule="auto"/>
              <w:ind w:left="164" w:right="115"/>
              <w:jc w:val="both"/>
              <w:rPr>
                <w:rFonts w:ascii="Arial" w:hAnsi="Arial" w:cs="Arial"/>
                <w:sz w:val="24"/>
                <w:szCs w:val="24"/>
              </w:rPr>
            </w:pPr>
            <w:r>
              <w:rPr>
                <w:rFonts w:ascii="Arial" w:hAnsi="Arial" w:cs="Arial"/>
                <w:sz w:val="24"/>
                <w:szCs w:val="24"/>
              </w:rPr>
              <w:t>Negyvenamųjų</w:t>
            </w:r>
            <w:r>
              <w:rPr>
                <w:rFonts w:ascii="Arial" w:hAnsi="Arial" w:cs="Arial"/>
                <w:spacing w:val="5"/>
                <w:sz w:val="24"/>
                <w:szCs w:val="24"/>
              </w:rPr>
              <w:t xml:space="preserve"> </w:t>
            </w:r>
            <w:r>
              <w:rPr>
                <w:rFonts w:ascii="Arial" w:hAnsi="Arial" w:cs="Arial"/>
                <w:sz w:val="24"/>
                <w:szCs w:val="24"/>
              </w:rPr>
              <w:t>pastatų</w:t>
            </w:r>
            <w:r>
              <w:rPr>
                <w:rFonts w:ascii="Arial" w:hAnsi="Arial" w:cs="Arial"/>
                <w:spacing w:val="5"/>
                <w:sz w:val="24"/>
                <w:szCs w:val="24"/>
              </w:rPr>
              <w:t xml:space="preserve"> </w:t>
            </w:r>
            <w:r>
              <w:rPr>
                <w:rFonts w:ascii="Arial" w:hAnsi="Arial" w:cs="Arial"/>
                <w:sz w:val="24"/>
                <w:szCs w:val="24"/>
              </w:rPr>
              <w:t>ventiliacija.</w:t>
            </w:r>
            <w:r>
              <w:rPr>
                <w:rFonts w:ascii="Arial" w:hAnsi="Arial" w:cs="Arial"/>
                <w:spacing w:val="3"/>
                <w:sz w:val="24"/>
                <w:szCs w:val="24"/>
              </w:rPr>
              <w:t xml:space="preserve"> </w:t>
            </w:r>
            <w:r>
              <w:rPr>
                <w:rFonts w:ascii="Arial" w:hAnsi="Arial" w:cs="Arial"/>
                <w:sz w:val="24"/>
                <w:szCs w:val="24"/>
              </w:rPr>
              <w:t>Ventiliacijos</w:t>
            </w:r>
            <w:r>
              <w:rPr>
                <w:rFonts w:ascii="Arial" w:hAnsi="Arial" w:cs="Arial"/>
                <w:spacing w:val="5"/>
                <w:sz w:val="24"/>
                <w:szCs w:val="24"/>
              </w:rPr>
              <w:t xml:space="preserve"> </w:t>
            </w:r>
            <w:r>
              <w:rPr>
                <w:rFonts w:ascii="Arial" w:hAnsi="Arial" w:cs="Arial"/>
                <w:sz w:val="24"/>
                <w:szCs w:val="24"/>
              </w:rPr>
              <w:t>ir</w:t>
            </w:r>
            <w:r>
              <w:rPr>
                <w:rFonts w:ascii="Arial" w:hAnsi="Arial" w:cs="Arial"/>
                <w:spacing w:val="6"/>
                <w:sz w:val="24"/>
                <w:szCs w:val="24"/>
              </w:rPr>
              <w:t xml:space="preserve"> </w:t>
            </w:r>
            <w:r>
              <w:rPr>
                <w:rFonts w:ascii="Arial" w:hAnsi="Arial" w:cs="Arial"/>
                <w:sz w:val="24"/>
                <w:szCs w:val="24"/>
              </w:rPr>
              <w:t>patalpų oro</w:t>
            </w:r>
            <w:r>
              <w:rPr>
                <w:rFonts w:ascii="Arial" w:hAnsi="Arial" w:cs="Arial"/>
                <w:spacing w:val="-52"/>
                <w:sz w:val="24"/>
                <w:szCs w:val="24"/>
              </w:rPr>
              <w:t xml:space="preserve"> </w:t>
            </w:r>
            <w:r>
              <w:rPr>
                <w:rFonts w:ascii="Arial" w:hAnsi="Arial" w:cs="Arial"/>
                <w:sz w:val="24"/>
                <w:szCs w:val="24"/>
              </w:rPr>
              <w:t xml:space="preserve">kondicionavimo sistemų eksploatacinių </w:t>
            </w:r>
            <w:r>
              <w:rPr>
                <w:rFonts w:ascii="Arial" w:hAnsi="Arial" w:cs="Arial"/>
                <w:spacing w:val="-1"/>
                <w:sz w:val="24"/>
                <w:szCs w:val="24"/>
              </w:rPr>
              <w:t>charakteristikų</w:t>
            </w:r>
            <w:r>
              <w:rPr>
                <w:rFonts w:ascii="Arial" w:hAnsi="Arial" w:cs="Arial"/>
                <w:sz w:val="24"/>
                <w:szCs w:val="24"/>
              </w:rPr>
              <w:t xml:space="preserve"> reikalavimai</w:t>
            </w:r>
          </w:p>
        </w:tc>
      </w:tr>
      <w:tr w:rsidR="00CD2854" w14:paraId="5C89A7C1" w14:textId="77777777">
        <w:trPr>
          <w:trHeight w:val="1163"/>
        </w:trPr>
        <w:tc>
          <w:tcPr>
            <w:tcW w:w="965" w:type="dxa"/>
            <w:tcBorders>
              <w:top w:val="single" w:sz="4" w:space="0" w:color="000000"/>
              <w:left w:val="single" w:sz="4" w:space="0" w:color="000000"/>
              <w:bottom w:val="single" w:sz="4" w:space="0" w:color="000000"/>
              <w:right w:val="single" w:sz="4" w:space="0" w:color="000000"/>
            </w:tcBorders>
          </w:tcPr>
          <w:p w14:paraId="461292BA" w14:textId="77777777" w:rsidR="00CD2854" w:rsidRDefault="00CD2854">
            <w:pPr>
              <w:pStyle w:val="TableParagraph"/>
              <w:spacing w:after="60"/>
              <w:ind w:right="115"/>
              <w:jc w:val="center"/>
              <w:rPr>
                <w:rFonts w:ascii="Arial" w:hAnsi="Arial" w:cs="Arial"/>
                <w:b/>
                <w:i/>
                <w:sz w:val="24"/>
                <w:szCs w:val="24"/>
              </w:rPr>
            </w:pPr>
          </w:p>
          <w:p w14:paraId="5193B133"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18.</w:t>
            </w:r>
          </w:p>
        </w:tc>
        <w:tc>
          <w:tcPr>
            <w:tcW w:w="3078" w:type="dxa"/>
            <w:tcBorders>
              <w:top w:val="single" w:sz="4" w:space="0" w:color="000000"/>
              <w:left w:val="single" w:sz="4" w:space="0" w:color="000000"/>
              <w:bottom w:val="single" w:sz="4" w:space="0" w:color="000000"/>
              <w:right w:val="single" w:sz="4" w:space="0" w:color="000000"/>
            </w:tcBorders>
          </w:tcPr>
          <w:p w14:paraId="2A01E43F" w14:textId="77777777" w:rsidR="00CD2854" w:rsidRDefault="00CD2854">
            <w:pPr>
              <w:pStyle w:val="TableParagraph"/>
              <w:spacing w:after="60"/>
              <w:ind w:left="123" w:right="115"/>
              <w:rPr>
                <w:rFonts w:ascii="Arial" w:hAnsi="Arial" w:cs="Arial"/>
                <w:b/>
                <w:i/>
                <w:sz w:val="24"/>
                <w:szCs w:val="24"/>
              </w:rPr>
            </w:pPr>
          </w:p>
          <w:p w14:paraId="259DFBE3"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7730:2006</w:t>
            </w:r>
          </w:p>
        </w:tc>
        <w:tc>
          <w:tcPr>
            <w:tcW w:w="6129" w:type="dxa"/>
            <w:tcBorders>
              <w:top w:val="single" w:sz="4" w:space="0" w:color="000000"/>
              <w:left w:val="single" w:sz="4" w:space="0" w:color="000000"/>
              <w:bottom w:val="single" w:sz="4" w:space="0" w:color="000000"/>
              <w:right w:val="single" w:sz="4" w:space="0" w:color="000000"/>
            </w:tcBorders>
          </w:tcPr>
          <w:p w14:paraId="38D4F361" w14:textId="77777777" w:rsidR="00CD2854" w:rsidRDefault="00E13A32">
            <w:pPr>
              <w:pStyle w:val="TableParagraph"/>
              <w:tabs>
                <w:tab w:val="left" w:pos="164"/>
                <w:tab w:val="left" w:pos="759"/>
              </w:tabs>
              <w:spacing w:after="60" w:line="276" w:lineRule="auto"/>
              <w:ind w:left="164" w:right="115"/>
              <w:jc w:val="both"/>
              <w:rPr>
                <w:rFonts w:ascii="Arial" w:hAnsi="Arial" w:cs="Arial"/>
                <w:sz w:val="24"/>
                <w:szCs w:val="24"/>
              </w:rPr>
            </w:pPr>
            <w:r>
              <w:rPr>
                <w:rFonts w:ascii="Arial" w:hAnsi="Arial" w:cs="Arial"/>
                <w:sz w:val="24"/>
                <w:szCs w:val="24"/>
              </w:rPr>
              <w:t>Šiluminės</w:t>
            </w:r>
            <w:r>
              <w:rPr>
                <w:rFonts w:ascii="Arial" w:hAnsi="Arial" w:cs="Arial"/>
                <w:spacing w:val="1"/>
                <w:sz w:val="24"/>
                <w:szCs w:val="24"/>
              </w:rPr>
              <w:t xml:space="preserve"> </w:t>
            </w:r>
            <w:r>
              <w:rPr>
                <w:rFonts w:ascii="Arial" w:hAnsi="Arial" w:cs="Arial"/>
                <w:sz w:val="24"/>
                <w:szCs w:val="24"/>
              </w:rPr>
              <w:t>aplinkos</w:t>
            </w:r>
            <w:r>
              <w:rPr>
                <w:rFonts w:ascii="Arial" w:hAnsi="Arial" w:cs="Arial"/>
                <w:spacing w:val="1"/>
                <w:sz w:val="24"/>
                <w:szCs w:val="24"/>
              </w:rPr>
              <w:t xml:space="preserve"> </w:t>
            </w:r>
            <w:r>
              <w:rPr>
                <w:rFonts w:ascii="Arial" w:hAnsi="Arial" w:cs="Arial"/>
                <w:sz w:val="24"/>
                <w:szCs w:val="24"/>
              </w:rPr>
              <w:t>ergonomika.</w:t>
            </w:r>
            <w:r>
              <w:rPr>
                <w:rFonts w:ascii="Arial" w:hAnsi="Arial" w:cs="Arial"/>
                <w:spacing w:val="1"/>
                <w:sz w:val="24"/>
                <w:szCs w:val="24"/>
              </w:rPr>
              <w:t xml:space="preserve"> </w:t>
            </w:r>
            <w:r>
              <w:rPr>
                <w:rFonts w:ascii="Arial" w:hAnsi="Arial" w:cs="Arial"/>
                <w:sz w:val="24"/>
                <w:szCs w:val="24"/>
              </w:rPr>
              <w:t>Šiluminio</w:t>
            </w:r>
            <w:r>
              <w:rPr>
                <w:rFonts w:ascii="Arial" w:hAnsi="Arial" w:cs="Arial"/>
                <w:spacing w:val="1"/>
                <w:sz w:val="24"/>
                <w:szCs w:val="24"/>
              </w:rPr>
              <w:t xml:space="preserve"> </w:t>
            </w:r>
            <w:r>
              <w:rPr>
                <w:rFonts w:ascii="Arial" w:hAnsi="Arial" w:cs="Arial"/>
                <w:sz w:val="24"/>
                <w:szCs w:val="24"/>
              </w:rPr>
              <w:t>komforto</w:t>
            </w:r>
            <w:r>
              <w:rPr>
                <w:rFonts w:ascii="Arial" w:hAnsi="Arial" w:cs="Arial"/>
                <w:spacing w:val="1"/>
                <w:sz w:val="24"/>
                <w:szCs w:val="24"/>
              </w:rPr>
              <w:t xml:space="preserve"> </w:t>
            </w:r>
            <w:r>
              <w:rPr>
                <w:rFonts w:ascii="Arial" w:hAnsi="Arial" w:cs="Arial"/>
                <w:sz w:val="24"/>
                <w:szCs w:val="24"/>
              </w:rPr>
              <w:t>analitinis</w:t>
            </w:r>
            <w:r>
              <w:rPr>
                <w:rFonts w:ascii="Arial" w:hAnsi="Arial" w:cs="Arial"/>
                <w:spacing w:val="1"/>
                <w:sz w:val="24"/>
                <w:szCs w:val="24"/>
              </w:rPr>
              <w:t xml:space="preserve"> </w:t>
            </w:r>
            <w:r>
              <w:rPr>
                <w:rFonts w:ascii="Arial" w:hAnsi="Arial" w:cs="Arial"/>
                <w:sz w:val="24"/>
                <w:szCs w:val="24"/>
              </w:rPr>
              <w:t>nustatymas</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aiškinimas,</w:t>
            </w:r>
            <w:r>
              <w:rPr>
                <w:rFonts w:ascii="Arial" w:hAnsi="Arial" w:cs="Arial"/>
                <w:spacing w:val="1"/>
                <w:sz w:val="24"/>
                <w:szCs w:val="24"/>
              </w:rPr>
              <w:t xml:space="preserve"> </w:t>
            </w:r>
            <w:r>
              <w:rPr>
                <w:rFonts w:ascii="Arial" w:hAnsi="Arial" w:cs="Arial"/>
                <w:sz w:val="24"/>
                <w:szCs w:val="24"/>
              </w:rPr>
              <w:t>naudojant</w:t>
            </w:r>
            <w:r>
              <w:rPr>
                <w:rFonts w:ascii="Arial" w:hAnsi="Arial" w:cs="Arial"/>
                <w:spacing w:val="1"/>
                <w:sz w:val="24"/>
                <w:szCs w:val="24"/>
              </w:rPr>
              <w:t xml:space="preserve"> </w:t>
            </w:r>
            <w:r>
              <w:rPr>
                <w:rFonts w:ascii="Arial" w:hAnsi="Arial" w:cs="Arial"/>
                <w:sz w:val="24"/>
                <w:szCs w:val="24"/>
              </w:rPr>
              <w:t>numatomojo</w:t>
            </w:r>
            <w:r>
              <w:rPr>
                <w:rFonts w:ascii="Arial" w:hAnsi="Arial" w:cs="Arial"/>
                <w:spacing w:val="1"/>
                <w:sz w:val="24"/>
                <w:szCs w:val="24"/>
              </w:rPr>
              <w:t xml:space="preserve"> </w:t>
            </w:r>
            <w:r>
              <w:rPr>
                <w:rFonts w:ascii="Arial" w:hAnsi="Arial" w:cs="Arial"/>
                <w:sz w:val="24"/>
                <w:szCs w:val="24"/>
              </w:rPr>
              <w:t>vidutinio</w:t>
            </w:r>
            <w:r>
              <w:rPr>
                <w:rFonts w:ascii="Arial" w:hAnsi="Arial" w:cs="Arial"/>
                <w:spacing w:val="1"/>
                <w:sz w:val="24"/>
                <w:szCs w:val="24"/>
              </w:rPr>
              <w:t xml:space="preserve"> </w:t>
            </w:r>
            <w:r>
              <w:rPr>
                <w:rFonts w:ascii="Arial" w:hAnsi="Arial" w:cs="Arial"/>
                <w:sz w:val="24"/>
                <w:szCs w:val="24"/>
              </w:rPr>
              <w:t>vertinimo</w:t>
            </w:r>
            <w:r>
              <w:rPr>
                <w:rFonts w:ascii="Arial" w:hAnsi="Arial" w:cs="Arial"/>
                <w:spacing w:val="14"/>
                <w:sz w:val="24"/>
                <w:szCs w:val="24"/>
              </w:rPr>
              <w:t xml:space="preserve"> </w:t>
            </w:r>
            <w:r>
              <w:rPr>
                <w:rFonts w:ascii="Arial" w:hAnsi="Arial" w:cs="Arial"/>
                <w:sz w:val="24"/>
                <w:szCs w:val="24"/>
              </w:rPr>
              <w:t>ir</w:t>
            </w:r>
            <w:r>
              <w:rPr>
                <w:rFonts w:ascii="Arial" w:hAnsi="Arial" w:cs="Arial"/>
                <w:spacing w:val="15"/>
                <w:sz w:val="24"/>
                <w:szCs w:val="24"/>
              </w:rPr>
              <w:t xml:space="preserve"> </w:t>
            </w:r>
            <w:r>
              <w:rPr>
                <w:rFonts w:ascii="Arial" w:hAnsi="Arial" w:cs="Arial"/>
                <w:sz w:val="24"/>
                <w:szCs w:val="24"/>
              </w:rPr>
              <w:t>numatomojo</w:t>
            </w:r>
            <w:r>
              <w:rPr>
                <w:rFonts w:ascii="Arial" w:hAnsi="Arial" w:cs="Arial"/>
                <w:spacing w:val="12"/>
                <w:sz w:val="24"/>
                <w:szCs w:val="24"/>
              </w:rPr>
              <w:t xml:space="preserve"> </w:t>
            </w:r>
            <w:r>
              <w:rPr>
                <w:rFonts w:ascii="Arial" w:hAnsi="Arial" w:cs="Arial"/>
                <w:sz w:val="24"/>
                <w:szCs w:val="24"/>
              </w:rPr>
              <w:t>nepatenkintųjų</w:t>
            </w:r>
            <w:r>
              <w:rPr>
                <w:rFonts w:ascii="Arial" w:hAnsi="Arial" w:cs="Arial"/>
                <w:spacing w:val="14"/>
                <w:sz w:val="24"/>
                <w:szCs w:val="24"/>
              </w:rPr>
              <w:t xml:space="preserve"> </w:t>
            </w:r>
            <w:r>
              <w:rPr>
                <w:rFonts w:ascii="Arial" w:hAnsi="Arial" w:cs="Arial"/>
                <w:sz w:val="24"/>
                <w:szCs w:val="24"/>
              </w:rPr>
              <w:t>procento</w:t>
            </w:r>
            <w:r>
              <w:rPr>
                <w:rFonts w:ascii="Arial" w:hAnsi="Arial" w:cs="Arial"/>
                <w:spacing w:val="12"/>
                <w:sz w:val="24"/>
                <w:szCs w:val="24"/>
              </w:rPr>
              <w:t xml:space="preserve"> </w:t>
            </w:r>
            <w:r>
              <w:rPr>
                <w:rFonts w:ascii="Arial" w:hAnsi="Arial" w:cs="Arial"/>
                <w:sz w:val="24"/>
                <w:szCs w:val="24"/>
              </w:rPr>
              <w:t>rodiklių</w:t>
            </w:r>
            <w:r>
              <w:rPr>
                <w:rFonts w:ascii="Arial" w:hAnsi="Arial" w:cs="Arial"/>
                <w:spacing w:val="14"/>
                <w:sz w:val="24"/>
                <w:szCs w:val="24"/>
              </w:rPr>
              <w:t xml:space="preserve"> </w:t>
            </w:r>
            <w:r>
              <w:rPr>
                <w:rFonts w:ascii="Arial" w:hAnsi="Arial" w:cs="Arial"/>
                <w:sz w:val="24"/>
                <w:szCs w:val="24"/>
              </w:rPr>
              <w:t>bei vietinio</w:t>
            </w:r>
            <w:r>
              <w:rPr>
                <w:rFonts w:ascii="Arial" w:hAnsi="Arial" w:cs="Arial"/>
                <w:spacing w:val="-4"/>
                <w:sz w:val="24"/>
                <w:szCs w:val="24"/>
              </w:rPr>
              <w:t xml:space="preserve"> </w:t>
            </w:r>
            <w:r>
              <w:rPr>
                <w:rFonts w:ascii="Arial" w:hAnsi="Arial" w:cs="Arial"/>
                <w:sz w:val="24"/>
                <w:szCs w:val="24"/>
              </w:rPr>
              <w:t>šiluminio</w:t>
            </w:r>
            <w:r>
              <w:rPr>
                <w:rFonts w:ascii="Arial" w:hAnsi="Arial" w:cs="Arial"/>
                <w:spacing w:val="-4"/>
                <w:sz w:val="24"/>
                <w:szCs w:val="24"/>
              </w:rPr>
              <w:t xml:space="preserve"> </w:t>
            </w:r>
            <w:r>
              <w:rPr>
                <w:rFonts w:ascii="Arial" w:hAnsi="Arial" w:cs="Arial"/>
                <w:sz w:val="24"/>
                <w:szCs w:val="24"/>
              </w:rPr>
              <w:t>komforto</w:t>
            </w:r>
            <w:r>
              <w:rPr>
                <w:rFonts w:ascii="Arial" w:hAnsi="Arial" w:cs="Arial"/>
                <w:spacing w:val="-6"/>
                <w:sz w:val="24"/>
                <w:szCs w:val="24"/>
              </w:rPr>
              <w:t xml:space="preserve"> </w:t>
            </w:r>
            <w:r>
              <w:rPr>
                <w:rFonts w:ascii="Arial" w:hAnsi="Arial" w:cs="Arial"/>
                <w:sz w:val="24"/>
                <w:szCs w:val="24"/>
              </w:rPr>
              <w:t>kriterijų</w:t>
            </w:r>
            <w:r>
              <w:rPr>
                <w:rFonts w:ascii="Arial" w:hAnsi="Arial" w:cs="Arial"/>
                <w:spacing w:val="-3"/>
                <w:sz w:val="24"/>
                <w:szCs w:val="24"/>
              </w:rPr>
              <w:t xml:space="preserve"> </w:t>
            </w:r>
            <w:r>
              <w:rPr>
                <w:rFonts w:ascii="Arial" w:hAnsi="Arial" w:cs="Arial"/>
                <w:sz w:val="24"/>
                <w:szCs w:val="24"/>
              </w:rPr>
              <w:t>skaičiavimą</w:t>
            </w:r>
            <w:r>
              <w:rPr>
                <w:rFonts w:ascii="Arial" w:hAnsi="Arial" w:cs="Arial"/>
                <w:spacing w:val="-4"/>
                <w:sz w:val="24"/>
                <w:szCs w:val="24"/>
              </w:rPr>
              <w:t xml:space="preserve"> </w:t>
            </w:r>
            <w:r>
              <w:rPr>
                <w:rFonts w:ascii="Arial" w:hAnsi="Arial" w:cs="Arial"/>
                <w:sz w:val="24"/>
                <w:szCs w:val="24"/>
              </w:rPr>
              <w:t>(ISO</w:t>
            </w:r>
            <w:r>
              <w:rPr>
                <w:rFonts w:ascii="Arial" w:hAnsi="Arial" w:cs="Arial"/>
                <w:spacing w:val="-3"/>
                <w:sz w:val="24"/>
                <w:szCs w:val="24"/>
              </w:rPr>
              <w:t xml:space="preserve"> </w:t>
            </w:r>
            <w:r>
              <w:rPr>
                <w:rFonts w:ascii="Arial" w:hAnsi="Arial" w:cs="Arial"/>
                <w:sz w:val="24"/>
                <w:szCs w:val="24"/>
              </w:rPr>
              <w:t>7730:2005)</w:t>
            </w:r>
          </w:p>
        </w:tc>
      </w:tr>
      <w:tr w:rsidR="00CD2854" w14:paraId="6F2C2096"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27F576F3"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19.</w:t>
            </w:r>
          </w:p>
        </w:tc>
        <w:tc>
          <w:tcPr>
            <w:tcW w:w="3078" w:type="dxa"/>
            <w:tcBorders>
              <w:top w:val="single" w:sz="4" w:space="0" w:color="000000"/>
              <w:left w:val="single" w:sz="4" w:space="0" w:color="000000"/>
              <w:bottom w:val="single" w:sz="4" w:space="0" w:color="000000"/>
              <w:right w:val="single" w:sz="4" w:space="0" w:color="000000"/>
            </w:tcBorders>
          </w:tcPr>
          <w:p w14:paraId="0EE107F8"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14040:2007</w:t>
            </w:r>
          </w:p>
        </w:tc>
        <w:tc>
          <w:tcPr>
            <w:tcW w:w="6129" w:type="dxa"/>
            <w:tcBorders>
              <w:top w:val="single" w:sz="4" w:space="0" w:color="000000"/>
              <w:left w:val="single" w:sz="4" w:space="0" w:color="000000"/>
              <w:bottom w:val="single" w:sz="4" w:space="0" w:color="000000"/>
              <w:right w:val="single" w:sz="4" w:space="0" w:color="000000"/>
            </w:tcBorders>
          </w:tcPr>
          <w:p w14:paraId="69FB77B4" w14:textId="77777777" w:rsidR="00CD2854" w:rsidRDefault="00E13A32">
            <w:pPr>
              <w:pStyle w:val="TableParagraph"/>
              <w:tabs>
                <w:tab w:val="left" w:pos="164"/>
                <w:tab w:val="left" w:pos="759"/>
              </w:tabs>
              <w:spacing w:after="60" w:line="249" w:lineRule="exact"/>
              <w:ind w:left="164" w:right="115"/>
              <w:jc w:val="both"/>
              <w:rPr>
                <w:rFonts w:ascii="Arial" w:hAnsi="Arial" w:cs="Arial"/>
                <w:sz w:val="24"/>
                <w:szCs w:val="24"/>
              </w:rPr>
            </w:pPr>
            <w:r>
              <w:rPr>
                <w:rFonts w:ascii="Arial" w:hAnsi="Arial" w:cs="Arial"/>
                <w:spacing w:val="-1"/>
                <w:sz w:val="24"/>
                <w:szCs w:val="24"/>
              </w:rPr>
              <w:t>Aplinkos</w:t>
            </w:r>
            <w:r>
              <w:rPr>
                <w:rFonts w:ascii="Arial" w:hAnsi="Arial" w:cs="Arial"/>
                <w:spacing w:val="-11"/>
                <w:sz w:val="24"/>
                <w:szCs w:val="24"/>
              </w:rPr>
              <w:t xml:space="preserve"> </w:t>
            </w:r>
            <w:r>
              <w:rPr>
                <w:rFonts w:ascii="Arial" w:hAnsi="Arial" w:cs="Arial"/>
                <w:spacing w:val="-1"/>
                <w:sz w:val="24"/>
                <w:szCs w:val="24"/>
              </w:rPr>
              <w:t>vadyba.</w:t>
            </w:r>
            <w:r>
              <w:rPr>
                <w:rFonts w:ascii="Arial" w:hAnsi="Arial" w:cs="Arial"/>
                <w:spacing w:val="-11"/>
                <w:sz w:val="24"/>
                <w:szCs w:val="24"/>
              </w:rPr>
              <w:t xml:space="preserve"> </w:t>
            </w:r>
            <w:r>
              <w:rPr>
                <w:rFonts w:ascii="Arial" w:hAnsi="Arial" w:cs="Arial"/>
                <w:sz w:val="24"/>
                <w:szCs w:val="24"/>
              </w:rPr>
              <w:t>Būvio</w:t>
            </w:r>
            <w:r>
              <w:rPr>
                <w:rFonts w:ascii="Arial" w:hAnsi="Arial" w:cs="Arial"/>
                <w:spacing w:val="-11"/>
                <w:sz w:val="24"/>
                <w:szCs w:val="24"/>
              </w:rPr>
              <w:t xml:space="preserve"> </w:t>
            </w:r>
            <w:r>
              <w:rPr>
                <w:rFonts w:ascii="Arial" w:hAnsi="Arial" w:cs="Arial"/>
                <w:sz w:val="24"/>
                <w:szCs w:val="24"/>
              </w:rPr>
              <w:t>ciklo</w:t>
            </w:r>
            <w:r>
              <w:rPr>
                <w:rFonts w:ascii="Arial" w:hAnsi="Arial" w:cs="Arial"/>
                <w:spacing w:val="-13"/>
                <w:sz w:val="24"/>
                <w:szCs w:val="24"/>
              </w:rPr>
              <w:t xml:space="preserve"> </w:t>
            </w:r>
            <w:r>
              <w:rPr>
                <w:rFonts w:ascii="Arial" w:hAnsi="Arial" w:cs="Arial"/>
                <w:sz w:val="24"/>
                <w:szCs w:val="24"/>
              </w:rPr>
              <w:t>įvertinimas.</w:t>
            </w:r>
            <w:r>
              <w:rPr>
                <w:rFonts w:ascii="Arial" w:hAnsi="Arial" w:cs="Arial"/>
                <w:spacing w:val="-11"/>
                <w:sz w:val="24"/>
                <w:szCs w:val="24"/>
              </w:rPr>
              <w:t xml:space="preserve"> </w:t>
            </w:r>
            <w:r>
              <w:rPr>
                <w:rFonts w:ascii="Arial" w:hAnsi="Arial" w:cs="Arial"/>
                <w:sz w:val="24"/>
                <w:szCs w:val="24"/>
              </w:rPr>
              <w:t>Principai</w:t>
            </w:r>
            <w:r>
              <w:rPr>
                <w:rFonts w:ascii="Arial" w:hAnsi="Arial" w:cs="Arial"/>
                <w:spacing w:val="-12"/>
                <w:sz w:val="24"/>
                <w:szCs w:val="24"/>
              </w:rPr>
              <w:t xml:space="preserve"> </w:t>
            </w:r>
            <w:r>
              <w:rPr>
                <w:rFonts w:ascii="Arial" w:hAnsi="Arial" w:cs="Arial"/>
                <w:sz w:val="24"/>
                <w:szCs w:val="24"/>
              </w:rPr>
              <w:t>ir</w:t>
            </w:r>
            <w:r>
              <w:rPr>
                <w:rFonts w:ascii="Arial" w:hAnsi="Arial" w:cs="Arial"/>
                <w:spacing w:val="-12"/>
                <w:sz w:val="24"/>
                <w:szCs w:val="24"/>
              </w:rPr>
              <w:t xml:space="preserve"> </w:t>
            </w:r>
            <w:r>
              <w:rPr>
                <w:rFonts w:ascii="Arial" w:hAnsi="Arial" w:cs="Arial"/>
                <w:sz w:val="24"/>
                <w:szCs w:val="24"/>
              </w:rPr>
              <w:t>sandara</w:t>
            </w:r>
            <w:r>
              <w:rPr>
                <w:rFonts w:ascii="Arial" w:hAnsi="Arial" w:cs="Arial"/>
                <w:spacing w:val="-10"/>
                <w:sz w:val="24"/>
                <w:szCs w:val="24"/>
              </w:rPr>
              <w:t xml:space="preserve"> </w:t>
            </w:r>
            <w:r>
              <w:rPr>
                <w:rFonts w:ascii="Arial" w:hAnsi="Arial" w:cs="Arial"/>
                <w:sz w:val="24"/>
                <w:szCs w:val="24"/>
              </w:rPr>
              <w:t>(ISO 14040:2006)</w:t>
            </w:r>
          </w:p>
        </w:tc>
      </w:tr>
      <w:tr w:rsidR="00CD2854" w14:paraId="501A314F" w14:textId="77777777">
        <w:trPr>
          <w:trHeight w:val="583"/>
        </w:trPr>
        <w:tc>
          <w:tcPr>
            <w:tcW w:w="965" w:type="dxa"/>
            <w:tcBorders>
              <w:top w:val="single" w:sz="4" w:space="0" w:color="000000"/>
              <w:left w:val="single" w:sz="4" w:space="0" w:color="000000"/>
              <w:bottom w:val="single" w:sz="4" w:space="0" w:color="000000"/>
              <w:right w:val="single" w:sz="4" w:space="0" w:color="000000"/>
            </w:tcBorders>
          </w:tcPr>
          <w:p w14:paraId="0AEAFF6D"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20.</w:t>
            </w:r>
          </w:p>
        </w:tc>
        <w:tc>
          <w:tcPr>
            <w:tcW w:w="3078" w:type="dxa"/>
            <w:tcBorders>
              <w:top w:val="single" w:sz="4" w:space="0" w:color="000000"/>
              <w:left w:val="single" w:sz="4" w:space="0" w:color="000000"/>
              <w:bottom w:val="single" w:sz="4" w:space="0" w:color="000000"/>
              <w:right w:val="single" w:sz="4" w:space="0" w:color="000000"/>
            </w:tcBorders>
          </w:tcPr>
          <w:p w14:paraId="74559F7C"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15459:2008</w:t>
            </w:r>
          </w:p>
        </w:tc>
        <w:tc>
          <w:tcPr>
            <w:tcW w:w="6129" w:type="dxa"/>
            <w:tcBorders>
              <w:top w:val="single" w:sz="4" w:space="0" w:color="000000"/>
              <w:left w:val="single" w:sz="4" w:space="0" w:color="000000"/>
              <w:bottom w:val="single" w:sz="4" w:space="0" w:color="000000"/>
              <w:right w:val="single" w:sz="4" w:space="0" w:color="000000"/>
            </w:tcBorders>
          </w:tcPr>
          <w:p w14:paraId="13D43C4E"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0"/>
                <w:sz w:val="24"/>
                <w:szCs w:val="24"/>
              </w:rPr>
              <w:t xml:space="preserve"> </w:t>
            </w:r>
            <w:r>
              <w:rPr>
                <w:rFonts w:ascii="Arial" w:hAnsi="Arial" w:cs="Arial"/>
                <w:sz w:val="24"/>
                <w:szCs w:val="24"/>
              </w:rPr>
              <w:t>pastatų</w:t>
            </w:r>
            <w:r>
              <w:rPr>
                <w:rFonts w:ascii="Arial" w:hAnsi="Arial" w:cs="Arial"/>
                <w:spacing w:val="39"/>
                <w:sz w:val="24"/>
                <w:szCs w:val="24"/>
              </w:rPr>
              <w:t xml:space="preserve"> </w:t>
            </w:r>
            <w:r>
              <w:rPr>
                <w:rFonts w:ascii="Arial" w:hAnsi="Arial" w:cs="Arial"/>
                <w:sz w:val="24"/>
                <w:szCs w:val="24"/>
              </w:rPr>
              <w:t>charakteristikos.</w:t>
            </w:r>
            <w:r>
              <w:rPr>
                <w:rFonts w:ascii="Arial" w:hAnsi="Arial" w:cs="Arial"/>
                <w:spacing w:val="42"/>
                <w:sz w:val="24"/>
                <w:szCs w:val="24"/>
              </w:rPr>
              <w:t xml:space="preserve"> </w:t>
            </w:r>
            <w:r>
              <w:rPr>
                <w:rFonts w:ascii="Arial" w:hAnsi="Arial" w:cs="Arial"/>
                <w:sz w:val="24"/>
                <w:szCs w:val="24"/>
              </w:rPr>
              <w:t>Pastatų</w:t>
            </w:r>
            <w:r>
              <w:rPr>
                <w:rFonts w:ascii="Arial" w:hAnsi="Arial" w:cs="Arial"/>
                <w:spacing w:val="39"/>
                <w:sz w:val="24"/>
                <w:szCs w:val="24"/>
              </w:rPr>
              <w:t xml:space="preserve"> </w:t>
            </w:r>
            <w:r>
              <w:rPr>
                <w:rFonts w:ascii="Arial" w:hAnsi="Arial" w:cs="Arial"/>
                <w:sz w:val="24"/>
                <w:szCs w:val="24"/>
              </w:rPr>
              <w:t>energetinių</w:t>
            </w:r>
            <w:r>
              <w:rPr>
                <w:rFonts w:ascii="Arial" w:hAnsi="Arial" w:cs="Arial"/>
                <w:spacing w:val="41"/>
                <w:sz w:val="24"/>
                <w:szCs w:val="24"/>
              </w:rPr>
              <w:t xml:space="preserve"> </w:t>
            </w:r>
            <w:r>
              <w:rPr>
                <w:rFonts w:ascii="Arial" w:hAnsi="Arial" w:cs="Arial"/>
                <w:sz w:val="24"/>
                <w:szCs w:val="24"/>
              </w:rPr>
              <w:t>sistemų ekonominio</w:t>
            </w:r>
            <w:r>
              <w:rPr>
                <w:rFonts w:ascii="Arial" w:hAnsi="Arial" w:cs="Arial"/>
                <w:spacing w:val="-3"/>
                <w:sz w:val="24"/>
                <w:szCs w:val="24"/>
              </w:rPr>
              <w:t xml:space="preserve"> </w:t>
            </w:r>
            <w:r>
              <w:rPr>
                <w:rFonts w:ascii="Arial" w:hAnsi="Arial" w:cs="Arial"/>
                <w:sz w:val="24"/>
                <w:szCs w:val="24"/>
              </w:rPr>
              <w:t>įvertinimo</w:t>
            </w:r>
            <w:r>
              <w:rPr>
                <w:rFonts w:ascii="Arial" w:hAnsi="Arial" w:cs="Arial"/>
                <w:spacing w:val="-3"/>
                <w:sz w:val="24"/>
                <w:szCs w:val="24"/>
              </w:rPr>
              <w:t xml:space="preserve"> </w:t>
            </w:r>
            <w:r>
              <w:rPr>
                <w:rFonts w:ascii="Arial" w:hAnsi="Arial" w:cs="Arial"/>
                <w:sz w:val="24"/>
                <w:szCs w:val="24"/>
              </w:rPr>
              <w:t>procedūra</w:t>
            </w:r>
          </w:p>
        </w:tc>
      </w:tr>
      <w:tr w:rsidR="00CD2854" w14:paraId="7582DAE3"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17E28DA7"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21.</w:t>
            </w:r>
          </w:p>
        </w:tc>
        <w:tc>
          <w:tcPr>
            <w:tcW w:w="3078" w:type="dxa"/>
            <w:tcBorders>
              <w:top w:val="single" w:sz="4" w:space="0" w:color="000000"/>
              <w:left w:val="single" w:sz="4" w:space="0" w:color="000000"/>
              <w:bottom w:val="single" w:sz="4" w:space="0" w:color="000000"/>
              <w:right w:val="single" w:sz="4" w:space="0" w:color="000000"/>
            </w:tcBorders>
          </w:tcPr>
          <w:p w14:paraId="6960ECFF"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717-1:2013</w:t>
            </w:r>
          </w:p>
        </w:tc>
        <w:tc>
          <w:tcPr>
            <w:tcW w:w="6129" w:type="dxa"/>
            <w:tcBorders>
              <w:top w:val="single" w:sz="4" w:space="0" w:color="000000"/>
              <w:left w:val="single" w:sz="4" w:space="0" w:color="000000"/>
              <w:bottom w:val="single" w:sz="4" w:space="0" w:color="000000"/>
              <w:right w:val="single" w:sz="4" w:space="0" w:color="000000"/>
            </w:tcBorders>
          </w:tcPr>
          <w:p w14:paraId="4670EEB8"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Akustika.</w:t>
            </w:r>
            <w:r>
              <w:rPr>
                <w:rFonts w:ascii="Arial" w:hAnsi="Arial" w:cs="Arial"/>
                <w:spacing w:val="4"/>
                <w:sz w:val="24"/>
                <w:szCs w:val="24"/>
              </w:rPr>
              <w:t xml:space="preserve"> </w:t>
            </w:r>
            <w:r>
              <w:rPr>
                <w:rFonts w:ascii="Arial" w:hAnsi="Arial" w:cs="Arial"/>
                <w:sz w:val="24"/>
                <w:szCs w:val="24"/>
              </w:rPr>
              <w:t>Statinio</w:t>
            </w:r>
            <w:r>
              <w:rPr>
                <w:rFonts w:ascii="Arial" w:hAnsi="Arial" w:cs="Arial"/>
                <w:spacing w:val="2"/>
                <w:sz w:val="24"/>
                <w:szCs w:val="24"/>
              </w:rPr>
              <w:t xml:space="preserve"> </w:t>
            </w:r>
            <w:r>
              <w:rPr>
                <w:rFonts w:ascii="Arial" w:hAnsi="Arial" w:cs="Arial"/>
                <w:sz w:val="24"/>
                <w:szCs w:val="24"/>
              </w:rPr>
              <w:t>atitvarų</w:t>
            </w:r>
            <w:r>
              <w:rPr>
                <w:rFonts w:ascii="Arial" w:hAnsi="Arial" w:cs="Arial"/>
                <w:spacing w:val="2"/>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jo</w:t>
            </w:r>
            <w:r>
              <w:rPr>
                <w:rFonts w:ascii="Arial" w:hAnsi="Arial" w:cs="Arial"/>
                <w:spacing w:val="2"/>
                <w:sz w:val="24"/>
                <w:szCs w:val="24"/>
              </w:rPr>
              <w:t xml:space="preserve"> </w:t>
            </w:r>
            <w:r>
              <w:rPr>
                <w:rFonts w:ascii="Arial" w:hAnsi="Arial" w:cs="Arial"/>
                <w:sz w:val="24"/>
                <w:szCs w:val="24"/>
              </w:rPr>
              <w:t>dalių</w:t>
            </w:r>
            <w:r>
              <w:rPr>
                <w:rFonts w:ascii="Arial" w:hAnsi="Arial" w:cs="Arial"/>
                <w:spacing w:val="1"/>
                <w:sz w:val="24"/>
                <w:szCs w:val="24"/>
              </w:rPr>
              <w:t xml:space="preserve"> </w:t>
            </w:r>
            <w:r>
              <w:rPr>
                <w:rFonts w:ascii="Arial" w:hAnsi="Arial" w:cs="Arial"/>
                <w:sz w:val="24"/>
                <w:szCs w:val="24"/>
              </w:rPr>
              <w:t>garso</w:t>
            </w:r>
            <w:r>
              <w:rPr>
                <w:rFonts w:ascii="Arial" w:hAnsi="Arial" w:cs="Arial"/>
                <w:spacing w:val="3"/>
                <w:sz w:val="24"/>
                <w:szCs w:val="24"/>
              </w:rPr>
              <w:t xml:space="preserve"> </w:t>
            </w:r>
            <w:r>
              <w:rPr>
                <w:rFonts w:ascii="Arial" w:hAnsi="Arial" w:cs="Arial"/>
                <w:sz w:val="24"/>
                <w:szCs w:val="24"/>
              </w:rPr>
              <w:t>izoliavimo</w:t>
            </w:r>
            <w:r>
              <w:rPr>
                <w:rFonts w:ascii="Arial" w:hAnsi="Arial" w:cs="Arial"/>
                <w:spacing w:val="5"/>
                <w:sz w:val="24"/>
                <w:szCs w:val="24"/>
              </w:rPr>
              <w:t xml:space="preserve"> </w:t>
            </w:r>
            <w:r>
              <w:rPr>
                <w:rFonts w:ascii="Arial" w:hAnsi="Arial" w:cs="Arial"/>
                <w:sz w:val="24"/>
                <w:szCs w:val="24"/>
              </w:rPr>
              <w:t>įvertinimas. 1</w:t>
            </w:r>
            <w:r>
              <w:rPr>
                <w:rFonts w:ascii="Arial" w:hAnsi="Arial" w:cs="Arial"/>
                <w:spacing w:val="-2"/>
                <w:sz w:val="24"/>
                <w:szCs w:val="24"/>
              </w:rPr>
              <w:t xml:space="preserve"> </w:t>
            </w:r>
            <w:r>
              <w:rPr>
                <w:rFonts w:ascii="Arial" w:hAnsi="Arial" w:cs="Arial"/>
                <w:sz w:val="24"/>
                <w:szCs w:val="24"/>
              </w:rPr>
              <w:t>dalis.</w:t>
            </w:r>
            <w:r>
              <w:rPr>
                <w:rFonts w:ascii="Arial" w:hAnsi="Arial" w:cs="Arial"/>
                <w:spacing w:val="-2"/>
                <w:sz w:val="24"/>
                <w:szCs w:val="24"/>
              </w:rPr>
              <w:t xml:space="preserve"> </w:t>
            </w:r>
            <w:r>
              <w:rPr>
                <w:rFonts w:ascii="Arial" w:hAnsi="Arial" w:cs="Arial"/>
                <w:sz w:val="24"/>
                <w:szCs w:val="24"/>
              </w:rPr>
              <w:t>Ore</w:t>
            </w:r>
            <w:r>
              <w:rPr>
                <w:rFonts w:ascii="Arial" w:hAnsi="Arial" w:cs="Arial"/>
                <w:spacing w:val="-1"/>
                <w:sz w:val="24"/>
                <w:szCs w:val="24"/>
              </w:rPr>
              <w:t xml:space="preserve"> </w:t>
            </w:r>
            <w:r>
              <w:rPr>
                <w:rFonts w:ascii="Arial" w:hAnsi="Arial" w:cs="Arial"/>
                <w:sz w:val="24"/>
                <w:szCs w:val="24"/>
              </w:rPr>
              <w:t>sklindančio</w:t>
            </w:r>
            <w:r>
              <w:rPr>
                <w:rFonts w:ascii="Arial" w:hAnsi="Arial" w:cs="Arial"/>
                <w:spacing w:val="-2"/>
                <w:sz w:val="24"/>
                <w:szCs w:val="24"/>
              </w:rPr>
              <w:t xml:space="preserve"> </w:t>
            </w:r>
            <w:r>
              <w:rPr>
                <w:rFonts w:ascii="Arial" w:hAnsi="Arial" w:cs="Arial"/>
                <w:sz w:val="24"/>
                <w:szCs w:val="24"/>
              </w:rPr>
              <w:t>garso</w:t>
            </w:r>
            <w:r>
              <w:rPr>
                <w:rFonts w:ascii="Arial" w:hAnsi="Arial" w:cs="Arial"/>
                <w:spacing w:val="-1"/>
                <w:sz w:val="24"/>
                <w:szCs w:val="24"/>
              </w:rPr>
              <w:t xml:space="preserve"> </w:t>
            </w:r>
            <w:r>
              <w:rPr>
                <w:rFonts w:ascii="Arial" w:hAnsi="Arial" w:cs="Arial"/>
                <w:sz w:val="24"/>
                <w:szCs w:val="24"/>
              </w:rPr>
              <w:t>izoliavimas</w:t>
            </w:r>
            <w:r>
              <w:rPr>
                <w:rFonts w:ascii="Arial" w:hAnsi="Arial" w:cs="Arial"/>
                <w:spacing w:val="-2"/>
                <w:sz w:val="24"/>
                <w:szCs w:val="24"/>
              </w:rPr>
              <w:t xml:space="preserve"> </w:t>
            </w:r>
            <w:r>
              <w:rPr>
                <w:rFonts w:ascii="Arial" w:hAnsi="Arial" w:cs="Arial"/>
                <w:sz w:val="24"/>
                <w:szCs w:val="24"/>
              </w:rPr>
              <w:t>(ISO</w:t>
            </w:r>
            <w:r>
              <w:rPr>
                <w:rFonts w:ascii="Arial" w:hAnsi="Arial" w:cs="Arial"/>
                <w:spacing w:val="-3"/>
                <w:sz w:val="24"/>
                <w:szCs w:val="24"/>
              </w:rPr>
              <w:t xml:space="preserve"> </w:t>
            </w:r>
            <w:r>
              <w:rPr>
                <w:rFonts w:ascii="Arial" w:hAnsi="Arial" w:cs="Arial"/>
                <w:sz w:val="24"/>
                <w:szCs w:val="24"/>
              </w:rPr>
              <w:t>717-1:2013)</w:t>
            </w:r>
          </w:p>
        </w:tc>
      </w:tr>
      <w:tr w:rsidR="00CD2854" w14:paraId="79F91E1F"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81432B2"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22.</w:t>
            </w:r>
          </w:p>
        </w:tc>
        <w:tc>
          <w:tcPr>
            <w:tcW w:w="3078" w:type="dxa"/>
            <w:tcBorders>
              <w:top w:val="single" w:sz="4" w:space="0" w:color="000000"/>
              <w:left w:val="single" w:sz="4" w:space="0" w:color="000000"/>
              <w:bottom w:val="single" w:sz="4" w:space="0" w:color="000000"/>
              <w:right w:val="single" w:sz="4" w:space="0" w:color="000000"/>
            </w:tcBorders>
          </w:tcPr>
          <w:p w14:paraId="79E9B6CB"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ISO</w:t>
            </w:r>
            <w:r>
              <w:rPr>
                <w:rFonts w:ascii="Arial" w:hAnsi="Arial" w:cs="Arial"/>
                <w:spacing w:val="-3"/>
                <w:sz w:val="24"/>
                <w:szCs w:val="24"/>
              </w:rPr>
              <w:t xml:space="preserve"> </w:t>
            </w:r>
            <w:r>
              <w:rPr>
                <w:rFonts w:ascii="Arial" w:hAnsi="Arial" w:cs="Arial"/>
                <w:sz w:val="24"/>
                <w:szCs w:val="24"/>
              </w:rPr>
              <w:t>15686-5:2008</w:t>
            </w:r>
          </w:p>
        </w:tc>
        <w:tc>
          <w:tcPr>
            <w:tcW w:w="6129" w:type="dxa"/>
            <w:tcBorders>
              <w:top w:val="single" w:sz="4" w:space="0" w:color="000000"/>
              <w:left w:val="single" w:sz="4" w:space="0" w:color="000000"/>
              <w:bottom w:val="single" w:sz="4" w:space="0" w:color="000000"/>
              <w:right w:val="single" w:sz="4" w:space="0" w:color="000000"/>
            </w:tcBorders>
          </w:tcPr>
          <w:p w14:paraId="16168BAD"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proofErr w:type="spellStart"/>
            <w:r>
              <w:rPr>
                <w:rFonts w:ascii="Arial" w:hAnsi="Arial" w:cs="Arial"/>
                <w:sz w:val="24"/>
                <w:szCs w:val="24"/>
              </w:rPr>
              <w:t>Buildings</w:t>
            </w:r>
            <w:proofErr w:type="spellEnd"/>
            <w:r>
              <w:rPr>
                <w:rFonts w:ascii="Arial" w:hAnsi="Arial" w:cs="Arial"/>
                <w:spacing w:val="44"/>
                <w:sz w:val="24"/>
                <w:szCs w:val="24"/>
              </w:rPr>
              <w:t xml:space="preserve"> </w:t>
            </w:r>
            <w:proofErr w:type="spellStart"/>
            <w:r>
              <w:rPr>
                <w:rFonts w:ascii="Arial" w:hAnsi="Arial" w:cs="Arial"/>
                <w:sz w:val="24"/>
                <w:szCs w:val="24"/>
              </w:rPr>
              <w:t>and</w:t>
            </w:r>
            <w:proofErr w:type="spellEnd"/>
            <w:r>
              <w:rPr>
                <w:rFonts w:ascii="Arial" w:hAnsi="Arial" w:cs="Arial"/>
                <w:spacing w:val="44"/>
                <w:sz w:val="24"/>
                <w:szCs w:val="24"/>
              </w:rPr>
              <w:t xml:space="preserve"> </w:t>
            </w:r>
            <w:proofErr w:type="spellStart"/>
            <w:r>
              <w:rPr>
                <w:rFonts w:ascii="Arial" w:hAnsi="Arial" w:cs="Arial"/>
                <w:sz w:val="24"/>
                <w:szCs w:val="24"/>
              </w:rPr>
              <w:t>constructed</w:t>
            </w:r>
            <w:proofErr w:type="spellEnd"/>
            <w:r>
              <w:rPr>
                <w:rFonts w:ascii="Arial" w:hAnsi="Arial" w:cs="Arial"/>
                <w:spacing w:val="42"/>
                <w:sz w:val="24"/>
                <w:szCs w:val="24"/>
              </w:rPr>
              <w:t xml:space="preserve"> </w:t>
            </w:r>
            <w:proofErr w:type="spellStart"/>
            <w:r>
              <w:rPr>
                <w:rFonts w:ascii="Arial" w:hAnsi="Arial" w:cs="Arial"/>
                <w:sz w:val="24"/>
                <w:szCs w:val="24"/>
              </w:rPr>
              <w:t>assets</w:t>
            </w:r>
            <w:proofErr w:type="spellEnd"/>
            <w:r>
              <w:rPr>
                <w:rFonts w:ascii="Arial" w:hAnsi="Arial" w:cs="Arial"/>
                <w:spacing w:val="48"/>
                <w:sz w:val="24"/>
                <w:szCs w:val="24"/>
              </w:rPr>
              <w:t xml:space="preserve"> </w:t>
            </w:r>
            <w:r>
              <w:rPr>
                <w:rFonts w:ascii="Arial" w:hAnsi="Arial" w:cs="Arial"/>
                <w:sz w:val="24"/>
                <w:szCs w:val="24"/>
              </w:rPr>
              <w:t>–</w:t>
            </w:r>
            <w:r>
              <w:rPr>
                <w:rFonts w:ascii="Arial" w:hAnsi="Arial" w:cs="Arial"/>
                <w:spacing w:val="44"/>
                <w:sz w:val="24"/>
                <w:szCs w:val="24"/>
              </w:rPr>
              <w:t xml:space="preserve"> </w:t>
            </w:r>
            <w:proofErr w:type="spellStart"/>
            <w:r>
              <w:rPr>
                <w:rFonts w:ascii="Arial" w:hAnsi="Arial" w:cs="Arial"/>
                <w:sz w:val="24"/>
                <w:szCs w:val="24"/>
              </w:rPr>
              <w:t>Service</w:t>
            </w:r>
            <w:proofErr w:type="spellEnd"/>
            <w:r>
              <w:rPr>
                <w:rFonts w:ascii="Arial" w:hAnsi="Arial" w:cs="Arial"/>
                <w:spacing w:val="42"/>
                <w:sz w:val="24"/>
                <w:szCs w:val="24"/>
              </w:rPr>
              <w:t xml:space="preserve"> </w:t>
            </w:r>
            <w:proofErr w:type="spellStart"/>
            <w:r>
              <w:rPr>
                <w:rFonts w:ascii="Arial" w:hAnsi="Arial" w:cs="Arial"/>
                <w:sz w:val="24"/>
                <w:szCs w:val="24"/>
              </w:rPr>
              <w:t>life</w:t>
            </w:r>
            <w:proofErr w:type="spellEnd"/>
            <w:r>
              <w:rPr>
                <w:rFonts w:ascii="Arial" w:hAnsi="Arial" w:cs="Arial"/>
                <w:spacing w:val="44"/>
                <w:sz w:val="24"/>
                <w:szCs w:val="24"/>
              </w:rPr>
              <w:t xml:space="preserve"> </w:t>
            </w:r>
            <w:proofErr w:type="spellStart"/>
            <w:r>
              <w:rPr>
                <w:rFonts w:ascii="Arial" w:hAnsi="Arial" w:cs="Arial"/>
                <w:sz w:val="24"/>
                <w:szCs w:val="24"/>
              </w:rPr>
              <w:t>planning</w:t>
            </w:r>
            <w:proofErr w:type="spellEnd"/>
            <w:r>
              <w:rPr>
                <w:rFonts w:ascii="Arial" w:hAnsi="Arial" w:cs="Arial"/>
                <w:spacing w:val="44"/>
                <w:sz w:val="24"/>
                <w:szCs w:val="24"/>
              </w:rPr>
              <w:t xml:space="preserve"> </w:t>
            </w:r>
            <w:r>
              <w:rPr>
                <w:rFonts w:ascii="Arial" w:hAnsi="Arial" w:cs="Arial"/>
                <w:sz w:val="24"/>
                <w:szCs w:val="24"/>
              </w:rPr>
              <w:t>–</w:t>
            </w:r>
            <w:r>
              <w:rPr>
                <w:rFonts w:ascii="Arial" w:hAnsi="Arial" w:cs="Arial"/>
                <w:spacing w:val="44"/>
                <w:sz w:val="24"/>
                <w:szCs w:val="24"/>
              </w:rPr>
              <w:t xml:space="preserve"> </w:t>
            </w:r>
            <w:proofErr w:type="spellStart"/>
            <w:r>
              <w:rPr>
                <w:rFonts w:ascii="Arial" w:hAnsi="Arial" w:cs="Arial"/>
                <w:sz w:val="24"/>
                <w:szCs w:val="24"/>
              </w:rPr>
              <w:t>Part</w:t>
            </w:r>
            <w:proofErr w:type="spellEnd"/>
            <w:r>
              <w:rPr>
                <w:rFonts w:ascii="Arial" w:hAnsi="Arial" w:cs="Arial"/>
                <w:sz w:val="24"/>
                <w:szCs w:val="24"/>
              </w:rPr>
              <w:t xml:space="preserve"> 5:Life</w:t>
            </w:r>
            <w:r>
              <w:rPr>
                <w:rFonts w:ascii="Arial" w:hAnsi="Arial" w:cs="Arial"/>
                <w:spacing w:val="-2"/>
                <w:sz w:val="24"/>
                <w:szCs w:val="24"/>
              </w:rPr>
              <w:t xml:space="preserve"> </w:t>
            </w:r>
            <w:proofErr w:type="spellStart"/>
            <w:r>
              <w:rPr>
                <w:rFonts w:ascii="Arial" w:hAnsi="Arial" w:cs="Arial"/>
                <w:sz w:val="24"/>
                <w:szCs w:val="24"/>
              </w:rPr>
              <w:t>cycle</w:t>
            </w:r>
            <w:proofErr w:type="spellEnd"/>
            <w:r>
              <w:rPr>
                <w:rFonts w:ascii="Arial" w:hAnsi="Arial" w:cs="Arial"/>
                <w:spacing w:val="-2"/>
                <w:sz w:val="24"/>
                <w:szCs w:val="24"/>
              </w:rPr>
              <w:t xml:space="preserve"> </w:t>
            </w:r>
            <w:proofErr w:type="spellStart"/>
            <w:r>
              <w:rPr>
                <w:rFonts w:ascii="Arial" w:hAnsi="Arial" w:cs="Arial"/>
                <w:sz w:val="24"/>
                <w:szCs w:val="24"/>
              </w:rPr>
              <w:t>costing</w:t>
            </w:r>
            <w:proofErr w:type="spellEnd"/>
          </w:p>
        </w:tc>
      </w:tr>
      <w:tr w:rsidR="00CD2854" w14:paraId="3EB0A456"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650586E4"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23.</w:t>
            </w:r>
          </w:p>
        </w:tc>
        <w:tc>
          <w:tcPr>
            <w:tcW w:w="3078" w:type="dxa"/>
            <w:tcBorders>
              <w:top w:val="single" w:sz="4" w:space="0" w:color="000000"/>
              <w:left w:val="single" w:sz="4" w:space="0" w:color="000000"/>
              <w:bottom w:val="single" w:sz="4" w:space="0" w:color="000000"/>
              <w:right w:val="single" w:sz="4" w:space="0" w:color="000000"/>
            </w:tcBorders>
          </w:tcPr>
          <w:p w14:paraId="2014CDF1"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10211:2008</w:t>
            </w:r>
          </w:p>
        </w:tc>
        <w:tc>
          <w:tcPr>
            <w:tcW w:w="6129" w:type="dxa"/>
            <w:tcBorders>
              <w:top w:val="single" w:sz="4" w:space="0" w:color="000000"/>
              <w:left w:val="single" w:sz="4" w:space="0" w:color="000000"/>
              <w:bottom w:val="single" w:sz="4" w:space="0" w:color="000000"/>
              <w:right w:val="single" w:sz="4" w:space="0" w:color="000000"/>
            </w:tcBorders>
          </w:tcPr>
          <w:p w14:paraId="592D6CB8"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Statybinių</w:t>
            </w:r>
            <w:r>
              <w:rPr>
                <w:rFonts w:ascii="Arial" w:hAnsi="Arial" w:cs="Arial"/>
                <w:spacing w:val="38"/>
                <w:sz w:val="24"/>
                <w:szCs w:val="24"/>
              </w:rPr>
              <w:t xml:space="preserve"> </w:t>
            </w:r>
            <w:r>
              <w:rPr>
                <w:rFonts w:ascii="Arial" w:hAnsi="Arial" w:cs="Arial"/>
                <w:sz w:val="24"/>
                <w:szCs w:val="24"/>
              </w:rPr>
              <w:t>konstrukcijų</w:t>
            </w:r>
            <w:r>
              <w:rPr>
                <w:rFonts w:ascii="Arial" w:hAnsi="Arial" w:cs="Arial"/>
                <w:spacing w:val="89"/>
                <w:sz w:val="24"/>
                <w:szCs w:val="24"/>
              </w:rPr>
              <w:t xml:space="preserve"> </w:t>
            </w:r>
            <w:r>
              <w:rPr>
                <w:rFonts w:ascii="Arial" w:hAnsi="Arial" w:cs="Arial"/>
                <w:sz w:val="24"/>
                <w:szCs w:val="24"/>
              </w:rPr>
              <w:t>šiluminiai</w:t>
            </w:r>
            <w:r>
              <w:rPr>
                <w:rFonts w:ascii="Arial" w:hAnsi="Arial" w:cs="Arial"/>
                <w:spacing w:val="90"/>
                <w:sz w:val="24"/>
                <w:szCs w:val="24"/>
              </w:rPr>
              <w:t xml:space="preserve"> </w:t>
            </w:r>
            <w:r>
              <w:rPr>
                <w:rFonts w:ascii="Arial" w:hAnsi="Arial" w:cs="Arial"/>
                <w:sz w:val="24"/>
                <w:szCs w:val="24"/>
              </w:rPr>
              <w:t>tilteliai.</w:t>
            </w:r>
            <w:r>
              <w:rPr>
                <w:rFonts w:ascii="Arial" w:hAnsi="Arial" w:cs="Arial"/>
                <w:spacing w:val="89"/>
                <w:sz w:val="24"/>
                <w:szCs w:val="24"/>
              </w:rPr>
              <w:t xml:space="preserve"> </w:t>
            </w:r>
            <w:r>
              <w:rPr>
                <w:rFonts w:ascii="Arial" w:hAnsi="Arial" w:cs="Arial"/>
                <w:sz w:val="24"/>
                <w:szCs w:val="24"/>
              </w:rPr>
              <w:t>Šilumos</w:t>
            </w:r>
            <w:r>
              <w:rPr>
                <w:rFonts w:ascii="Arial" w:hAnsi="Arial" w:cs="Arial"/>
                <w:spacing w:val="92"/>
                <w:sz w:val="24"/>
                <w:szCs w:val="24"/>
              </w:rPr>
              <w:t xml:space="preserve"> </w:t>
            </w:r>
            <w:r>
              <w:rPr>
                <w:rFonts w:ascii="Arial" w:hAnsi="Arial" w:cs="Arial"/>
                <w:sz w:val="24"/>
                <w:szCs w:val="24"/>
              </w:rPr>
              <w:t>srautai</w:t>
            </w:r>
            <w:r>
              <w:rPr>
                <w:rFonts w:ascii="Arial" w:hAnsi="Arial" w:cs="Arial"/>
                <w:spacing w:val="90"/>
                <w:sz w:val="24"/>
                <w:szCs w:val="24"/>
              </w:rPr>
              <w:t xml:space="preserve"> </w:t>
            </w:r>
            <w:r>
              <w:rPr>
                <w:rFonts w:ascii="Arial" w:hAnsi="Arial" w:cs="Arial"/>
                <w:sz w:val="24"/>
                <w:szCs w:val="24"/>
              </w:rPr>
              <w:t>ir paviršiaus</w:t>
            </w:r>
            <w:r>
              <w:rPr>
                <w:rFonts w:ascii="Arial" w:hAnsi="Arial" w:cs="Arial"/>
                <w:spacing w:val="-5"/>
                <w:sz w:val="24"/>
                <w:szCs w:val="24"/>
              </w:rPr>
              <w:t xml:space="preserve"> </w:t>
            </w:r>
            <w:r>
              <w:rPr>
                <w:rFonts w:ascii="Arial" w:hAnsi="Arial" w:cs="Arial"/>
                <w:sz w:val="24"/>
                <w:szCs w:val="24"/>
              </w:rPr>
              <w:t>temperatūros.</w:t>
            </w:r>
            <w:r>
              <w:rPr>
                <w:rFonts w:ascii="Arial" w:hAnsi="Arial" w:cs="Arial"/>
                <w:spacing w:val="-3"/>
                <w:sz w:val="24"/>
                <w:szCs w:val="24"/>
              </w:rPr>
              <w:t xml:space="preserve"> </w:t>
            </w:r>
            <w:r>
              <w:rPr>
                <w:rFonts w:ascii="Arial" w:hAnsi="Arial" w:cs="Arial"/>
                <w:sz w:val="24"/>
                <w:szCs w:val="24"/>
              </w:rPr>
              <w:t>Detalieji</w:t>
            </w:r>
            <w:r>
              <w:rPr>
                <w:rFonts w:ascii="Arial" w:hAnsi="Arial" w:cs="Arial"/>
                <w:spacing w:val="-2"/>
                <w:sz w:val="24"/>
                <w:szCs w:val="24"/>
              </w:rPr>
              <w:t xml:space="preserve"> </w:t>
            </w:r>
            <w:r>
              <w:rPr>
                <w:rFonts w:ascii="Arial" w:hAnsi="Arial" w:cs="Arial"/>
                <w:sz w:val="24"/>
                <w:szCs w:val="24"/>
              </w:rPr>
              <w:t>skaičiavimai</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10211:2007)</w:t>
            </w:r>
          </w:p>
        </w:tc>
      </w:tr>
      <w:tr w:rsidR="00CD2854" w14:paraId="08592861" w14:textId="77777777">
        <w:trPr>
          <w:trHeight w:val="870"/>
        </w:trPr>
        <w:tc>
          <w:tcPr>
            <w:tcW w:w="965" w:type="dxa"/>
            <w:tcBorders>
              <w:top w:val="single" w:sz="4" w:space="0" w:color="000000"/>
              <w:left w:val="single" w:sz="4" w:space="0" w:color="000000"/>
              <w:bottom w:val="single" w:sz="4" w:space="0" w:color="000000"/>
              <w:right w:val="single" w:sz="4" w:space="0" w:color="000000"/>
            </w:tcBorders>
          </w:tcPr>
          <w:p w14:paraId="199D5AC0" w14:textId="77777777" w:rsidR="00CD2854" w:rsidRDefault="00CD2854">
            <w:pPr>
              <w:pStyle w:val="TableParagraph"/>
              <w:spacing w:after="60"/>
              <w:ind w:right="115"/>
              <w:jc w:val="center"/>
              <w:rPr>
                <w:rFonts w:ascii="Arial" w:hAnsi="Arial" w:cs="Arial"/>
                <w:b/>
                <w:i/>
                <w:sz w:val="24"/>
                <w:szCs w:val="24"/>
              </w:rPr>
            </w:pPr>
          </w:p>
          <w:p w14:paraId="44AF339E"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24.</w:t>
            </w:r>
          </w:p>
        </w:tc>
        <w:tc>
          <w:tcPr>
            <w:tcW w:w="3078" w:type="dxa"/>
            <w:tcBorders>
              <w:top w:val="single" w:sz="4" w:space="0" w:color="000000"/>
              <w:left w:val="single" w:sz="4" w:space="0" w:color="000000"/>
              <w:bottom w:val="single" w:sz="4" w:space="0" w:color="000000"/>
              <w:right w:val="single" w:sz="4" w:space="0" w:color="000000"/>
            </w:tcBorders>
          </w:tcPr>
          <w:p w14:paraId="105C1343" w14:textId="77777777" w:rsidR="00CD2854" w:rsidRDefault="00CD2854">
            <w:pPr>
              <w:pStyle w:val="TableParagraph"/>
              <w:spacing w:after="60"/>
              <w:ind w:left="123" w:right="115"/>
              <w:rPr>
                <w:rFonts w:ascii="Arial" w:hAnsi="Arial" w:cs="Arial"/>
                <w:b/>
                <w:i/>
                <w:sz w:val="24"/>
                <w:szCs w:val="24"/>
              </w:rPr>
            </w:pPr>
          </w:p>
          <w:p w14:paraId="375BA32B"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13829:2015</w:t>
            </w:r>
          </w:p>
        </w:tc>
        <w:tc>
          <w:tcPr>
            <w:tcW w:w="6129" w:type="dxa"/>
            <w:tcBorders>
              <w:top w:val="single" w:sz="4" w:space="0" w:color="000000"/>
              <w:left w:val="single" w:sz="4" w:space="0" w:color="000000"/>
              <w:bottom w:val="single" w:sz="4" w:space="0" w:color="000000"/>
              <w:right w:val="single" w:sz="4" w:space="0" w:color="000000"/>
            </w:tcBorders>
          </w:tcPr>
          <w:p w14:paraId="518F7A71" w14:textId="77777777" w:rsidR="00CD2854" w:rsidRDefault="00E13A32">
            <w:pPr>
              <w:pStyle w:val="TableParagraph"/>
              <w:tabs>
                <w:tab w:val="left" w:pos="164"/>
                <w:tab w:val="left" w:pos="759"/>
                <w:tab w:val="left" w:pos="1390"/>
                <w:tab w:val="left" w:pos="2193"/>
                <w:tab w:val="left" w:pos="3212"/>
                <w:tab w:val="left" w:pos="4186"/>
                <w:tab w:val="left" w:pos="5659"/>
              </w:tabs>
              <w:spacing w:after="60" w:line="276" w:lineRule="auto"/>
              <w:ind w:left="164" w:right="115"/>
              <w:jc w:val="both"/>
              <w:rPr>
                <w:rFonts w:ascii="Arial" w:hAnsi="Arial" w:cs="Arial"/>
                <w:sz w:val="24"/>
                <w:szCs w:val="24"/>
              </w:rPr>
            </w:pPr>
            <w:r>
              <w:rPr>
                <w:rFonts w:ascii="Arial" w:hAnsi="Arial" w:cs="Arial"/>
                <w:sz w:val="24"/>
                <w:szCs w:val="24"/>
              </w:rPr>
              <w:t>Šiluminės</w:t>
            </w:r>
            <w:r>
              <w:rPr>
                <w:rFonts w:ascii="Arial" w:hAnsi="Arial" w:cs="Arial"/>
                <w:spacing w:val="18"/>
                <w:sz w:val="24"/>
                <w:szCs w:val="24"/>
              </w:rPr>
              <w:t xml:space="preserve"> </w:t>
            </w:r>
            <w:r>
              <w:rPr>
                <w:rFonts w:ascii="Arial" w:hAnsi="Arial" w:cs="Arial"/>
                <w:sz w:val="24"/>
                <w:szCs w:val="24"/>
              </w:rPr>
              <w:t>statinių</w:t>
            </w:r>
            <w:r>
              <w:rPr>
                <w:rFonts w:ascii="Arial" w:hAnsi="Arial" w:cs="Arial"/>
                <w:spacing w:val="18"/>
                <w:sz w:val="24"/>
                <w:szCs w:val="24"/>
              </w:rPr>
              <w:t xml:space="preserve"> </w:t>
            </w:r>
            <w:r>
              <w:rPr>
                <w:rFonts w:ascii="Arial" w:hAnsi="Arial" w:cs="Arial"/>
                <w:sz w:val="24"/>
                <w:szCs w:val="24"/>
              </w:rPr>
              <w:t>charakteristikos.</w:t>
            </w:r>
            <w:r>
              <w:rPr>
                <w:rFonts w:ascii="Arial" w:hAnsi="Arial" w:cs="Arial"/>
                <w:spacing w:val="18"/>
                <w:sz w:val="24"/>
                <w:szCs w:val="24"/>
              </w:rPr>
              <w:t xml:space="preserve"> </w:t>
            </w:r>
            <w:r>
              <w:rPr>
                <w:rFonts w:ascii="Arial" w:hAnsi="Arial" w:cs="Arial"/>
                <w:sz w:val="24"/>
                <w:szCs w:val="24"/>
              </w:rPr>
              <w:t>Pastatų</w:t>
            </w:r>
            <w:r>
              <w:rPr>
                <w:rFonts w:ascii="Arial" w:hAnsi="Arial" w:cs="Arial"/>
                <w:spacing w:val="18"/>
                <w:sz w:val="24"/>
                <w:szCs w:val="24"/>
              </w:rPr>
              <w:t xml:space="preserve"> </w:t>
            </w:r>
            <w:r>
              <w:rPr>
                <w:rFonts w:ascii="Arial" w:hAnsi="Arial" w:cs="Arial"/>
                <w:sz w:val="24"/>
                <w:szCs w:val="24"/>
              </w:rPr>
              <w:t>pralaidumo</w:t>
            </w:r>
            <w:r>
              <w:rPr>
                <w:rFonts w:ascii="Arial" w:hAnsi="Arial" w:cs="Arial"/>
                <w:spacing w:val="18"/>
                <w:sz w:val="24"/>
                <w:szCs w:val="24"/>
              </w:rPr>
              <w:t xml:space="preserve"> </w:t>
            </w:r>
            <w:r>
              <w:rPr>
                <w:rFonts w:ascii="Arial" w:hAnsi="Arial" w:cs="Arial"/>
                <w:sz w:val="24"/>
                <w:szCs w:val="24"/>
              </w:rPr>
              <w:t>orui</w:t>
            </w:r>
            <w:r>
              <w:rPr>
                <w:rFonts w:ascii="Arial" w:hAnsi="Arial" w:cs="Arial"/>
                <w:spacing w:val="-52"/>
                <w:sz w:val="24"/>
                <w:szCs w:val="24"/>
              </w:rPr>
              <w:t xml:space="preserve"> </w:t>
            </w:r>
            <w:r>
              <w:rPr>
                <w:rFonts w:ascii="Arial" w:hAnsi="Arial" w:cs="Arial"/>
                <w:sz w:val="24"/>
                <w:szCs w:val="24"/>
              </w:rPr>
              <w:t xml:space="preserve">nustatymas. Slėgių skirtumo metodas (modifikuotas </w:t>
            </w:r>
            <w:r>
              <w:rPr>
                <w:rFonts w:ascii="Arial" w:hAnsi="Arial" w:cs="Arial"/>
                <w:spacing w:val="-3"/>
                <w:sz w:val="24"/>
                <w:szCs w:val="24"/>
              </w:rPr>
              <w:t xml:space="preserve">ISO </w:t>
            </w:r>
            <w:r>
              <w:rPr>
                <w:rFonts w:ascii="Arial" w:hAnsi="Arial" w:cs="Arial"/>
                <w:sz w:val="24"/>
                <w:szCs w:val="24"/>
              </w:rPr>
              <w:t>9972:2015)</w:t>
            </w:r>
          </w:p>
        </w:tc>
      </w:tr>
      <w:tr w:rsidR="00CD2854" w14:paraId="1A78553F" w14:textId="77777777">
        <w:trPr>
          <w:trHeight w:val="583"/>
        </w:trPr>
        <w:tc>
          <w:tcPr>
            <w:tcW w:w="965" w:type="dxa"/>
            <w:tcBorders>
              <w:top w:val="single" w:sz="4" w:space="0" w:color="000000"/>
              <w:left w:val="single" w:sz="4" w:space="0" w:color="000000"/>
              <w:bottom w:val="single" w:sz="4" w:space="0" w:color="000000"/>
              <w:right w:val="single" w:sz="4" w:space="0" w:color="000000"/>
            </w:tcBorders>
          </w:tcPr>
          <w:p w14:paraId="5F6ED73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25.</w:t>
            </w:r>
          </w:p>
        </w:tc>
        <w:tc>
          <w:tcPr>
            <w:tcW w:w="3078" w:type="dxa"/>
            <w:tcBorders>
              <w:top w:val="single" w:sz="4" w:space="0" w:color="000000"/>
              <w:left w:val="single" w:sz="4" w:space="0" w:color="000000"/>
              <w:bottom w:val="single" w:sz="4" w:space="0" w:color="000000"/>
              <w:right w:val="single" w:sz="4" w:space="0" w:color="000000"/>
            </w:tcBorders>
          </w:tcPr>
          <w:p w14:paraId="3A437236"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12831:2003</w:t>
            </w:r>
          </w:p>
        </w:tc>
        <w:tc>
          <w:tcPr>
            <w:tcW w:w="6129" w:type="dxa"/>
            <w:tcBorders>
              <w:top w:val="single" w:sz="4" w:space="0" w:color="000000"/>
              <w:left w:val="single" w:sz="4" w:space="0" w:color="000000"/>
              <w:bottom w:val="single" w:sz="4" w:space="0" w:color="000000"/>
              <w:right w:val="single" w:sz="4" w:space="0" w:color="000000"/>
            </w:tcBorders>
          </w:tcPr>
          <w:p w14:paraId="4881468D" w14:textId="77777777" w:rsidR="00CD2854" w:rsidRDefault="00E13A32">
            <w:pPr>
              <w:pStyle w:val="TableParagraph"/>
              <w:tabs>
                <w:tab w:val="left" w:pos="164"/>
                <w:tab w:val="left" w:pos="759"/>
                <w:tab w:val="left" w:pos="996"/>
                <w:tab w:val="left" w:pos="1956"/>
                <w:tab w:val="left" w:pos="3025"/>
                <w:tab w:val="left" w:pos="4268"/>
                <w:tab w:val="left" w:pos="5206"/>
              </w:tabs>
              <w:spacing w:after="60" w:line="245" w:lineRule="exact"/>
              <w:ind w:left="164" w:right="115"/>
              <w:jc w:val="both"/>
              <w:rPr>
                <w:rFonts w:ascii="Arial" w:hAnsi="Arial" w:cs="Arial"/>
                <w:sz w:val="24"/>
                <w:szCs w:val="24"/>
              </w:rPr>
            </w:pPr>
            <w:r>
              <w:rPr>
                <w:rFonts w:ascii="Arial" w:hAnsi="Arial" w:cs="Arial"/>
                <w:sz w:val="24"/>
                <w:szCs w:val="24"/>
              </w:rPr>
              <w:t>Pastatų</w:t>
            </w:r>
            <w:r>
              <w:rPr>
                <w:rFonts w:ascii="Arial" w:hAnsi="Arial" w:cs="Arial"/>
                <w:sz w:val="24"/>
                <w:szCs w:val="24"/>
              </w:rPr>
              <w:tab/>
              <w:t>šildymo sistemos. Projektinės šilumos apkrovos</w:t>
            </w:r>
          </w:p>
          <w:p w14:paraId="227C6D43"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apskaičiavimo</w:t>
            </w:r>
            <w:r>
              <w:rPr>
                <w:rFonts w:ascii="Arial" w:hAnsi="Arial" w:cs="Arial"/>
                <w:spacing w:val="-1"/>
                <w:sz w:val="24"/>
                <w:szCs w:val="24"/>
              </w:rPr>
              <w:t xml:space="preserve"> </w:t>
            </w:r>
            <w:r>
              <w:rPr>
                <w:rFonts w:ascii="Arial" w:hAnsi="Arial" w:cs="Arial"/>
                <w:sz w:val="24"/>
                <w:szCs w:val="24"/>
              </w:rPr>
              <w:t>metodas</w:t>
            </w:r>
          </w:p>
        </w:tc>
      </w:tr>
      <w:tr w:rsidR="00CD2854" w14:paraId="16044F3B" w14:textId="77777777">
        <w:trPr>
          <w:trHeight w:val="1163"/>
        </w:trPr>
        <w:tc>
          <w:tcPr>
            <w:tcW w:w="965" w:type="dxa"/>
            <w:tcBorders>
              <w:top w:val="single" w:sz="4" w:space="0" w:color="000000"/>
              <w:left w:val="single" w:sz="4" w:space="0" w:color="000000"/>
              <w:bottom w:val="single" w:sz="4" w:space="0" w:color="000000"/>
              <w:right w:val="single" w:sz="4" w:space="0" w:color="000000"/>
            </w:tcBorders>
          </w:tcPr>
          <w:p w14:paraId="156B0451" w14:textId="77777777" w:rsidR="00CD2854" w:rsidRDefault="00CD2854">
            <w:pPr>
              <w:pStyle w:val="TableParagraph"/>
              <w:spacing w:after="60"/>
              <w:ind w:right="115"/>
              <w:jc w:val="center"/>
              <w:rPr>
                <w:rFonts w:ascii="Arial" w:hAnsi="Arial" w:cs="Arial"/>
                <w:b/>
                <w:i/>
                <w:sz w:val="24"/>
                <w:szCs w:val="24"/>
              </w:rPr>
            </w:pPr>
          </w:p>
          <w:p w14:paraId="45915444"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26.</w:t>
            </w:r>
          </w:p>
        </w:tc>
        <w:tc>
          <w:tcPr>
            <w:tcW w:w="3078" w:type="dxa"/>
            <w:tcBorders>
              <w:top w:val="single" w:sz="4" w:space="0" w:color="000000"/>
              <w:left w:val="single" w:sz="4" w:space="0" w:color="000000"/>
              <w:bottom w:val="single" w:sz="4" w:space="0" w:color="000000"/>
              <w:right w:val="single" w:sz="4" w:space="0" w:color="000000"/>
            </w:tcBorders>
          </w:tcPr>
          <w:p w14:paraId="735AA16C" w14:textId="77777777" w:rsidR="00CD2854" w:rsidRDefault="00CD2854">
            <w:pPr>
              <w:pStyle w:val="TableParagraph"/>
              <w:spacing w:after="60"/>
              <w:ind w:left="123" w:right="115"/>
              <w:rPr>
                <w:rFonts w:ascii="Arial" w:hAnsi="Arial" w:cs="Arial"/>
                <w:b/>
                <w:i/>
                <w:sz w:val="24"/>
                <w:szCs w:val="24"/>
              </w:rPr>
            </w:pPr>
          </w:p>
          <w:p w14:paraId="76EF9B93"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13788:2002</w:t>
            </w:r>
          </w:p>
        </w:tc>
        <w:tc>
          <w:tcPr>
            <w:tcW w:w="6129" w:type="dxa"/>
            <w:tcBorders>
              <w:top w:val="single" w:sz="4" w:space="0" w:color="000000"/>
              <w:left w:val="single" w:sz="4" w:space="0" w:color="000000"/>
              <w:bottom w:val="single" w:sz="4" w:space="0" w:color="000000"/>
              <w:right w:val="single" w:sz="4" w:space="0" w:color="000000"/>
            </w:tcBorders>
          </w:tcPr>
          <w:p w14:paraId="6130539B" w14:textId="77777777" w:rsidR="00CD2854" w:rsidRDefault="00E13A32">
            <w:pPr>
              <w:pStyle w:val="TableParagraph"/>
              <w:tabs>
                <w:tab w:val="left" w:pos="164"/>
                <w:tab w:val="left" w:pos="759"/>
              </w:tabs>
              <w:spacing w:after="60" w:line="276" w:lineRule="auto"/>
              <w:ind w:left="164" w:right="115"/>
              <w:jc w:val="both"/>
              <w:rPr>
                <w:rFonts w:ascii="Arial" w:hAnsi="Arial" w:cs="Arial"/>
                <w:sz w:val="24"/>
                <w:szCs w:val="24"/>
              </w:rPr>
            </w:pPr>
            <w:proofErr w:type="spellStart"/>
            <w:r>
              <w:rPr>
                <w:rFonts w:ascii="Arial" w:hAnsi="Arial" w:cs="Arial"/>
                <w:sz w:val="24"/>
                <w:szCs w:val="24"/>
              </w:rPr>
              <w:t>Higroterminės</w:t>
            </w:r>
            <w:proofErr w:type="spellEnd"/>
            <w:r>
              <w:rPr>
                <w:rFonts w:ascii="Arial" w:hAnsi="Arial" w:cs="Arial"/>
                <w:spacing w:val="1"/>
                <w:sz w:val="24"/>
                <w:szCs w:val="24"/>
              </w:rPr>
              <w:t xml:space="preserve"> </w:t>
            </w:r>
            <w:r>
              <w:rPr>
                <w:rFonts w:ascii="Arial" w:hAnsi="Arial" w:cs="Arial"/>
                <w:sz w:val="24"/>
                <w:szCs w:val="24"/>
              </w:rPr>
              <w:t>statybinių</w:t>
            </w:r>
            <w:r>
              <w:rPr>
                <w:rFonts w:ascii="Arial" w:hAnsi="Arial" w:cs="Arial"/>
                <w:spacing w:val="1"/>
                <w:sz w:val="24"/>
                <w:szCs w:val="24"/>
              </w:rPr>
              <w:t xml:space="preserve"> </w:t>
            </w:r>
            <w:r>
              <w:rPr>
                <w:rFonts w:ascii="Arial" w:hAnsi="Arial" w:cs="Arial"/>
                <w:sz w:val="24"/>
                <w:szCs w:val="24"/>
              </w:rPr>
              <w:t>komponentų</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dalių</w:t>
            </w:r>
            <w:r>
              <w:rPr>
                <w:rFonts w:ascii="Arial" w:hAnsi="Arial" w:cs="Arial"/>
                <w:spacing w:val="1"/>
                <w:sz w:val="24"/>
                <w:szCs w:val="24"/>
              </w:rPr>
              <w:t xml:space="preserve"> </w:t>
            </w:r>
            <w:r>
              <w:rPr>
                <w:rFonts w:ascii="Arial" w:hAnsi="Arial" w:cs="Arial"/>
                <w:sz w:val="24"/>
                <w:szCs w:val="24"/>
              </w:rPr>
              <w:t>charakteristikos.</w:t>
            </w:r>
            <w:r>
              <w:rPr>
                <w:rFonts w:ascii="Arial" w:hAnsi="Arial" w:cs="Arial"/>
                <w:spacing w:val="1"/>
                <w:sz w:val="24"/>
                <w:szCs w:val="24"/>
              </w:rPr>
              <w:t xml:space="preserve"> </w:t>
            </w:r>
            <w:r>
              <w:rPr>
                <w:rFonts w:ascii="Arial" w:hAnsi="Arial" w:cs="Arial"/>
                <w:sz w:val="24"/>
                <w:szCs w:val="24"/>
              </w:rPr>
              <w:t>Vidinio</w:t>
            </w:r>
            <w:r>
              <w:rPr>
                <w:rFonts w:ascii="Arial" w:hAnsi="Arial" w:cs="Arial"/>
                <w:spacing w:val="1"/>
                <w:sz w:val="24"/>
                <w:szCs w:val="24"/>
              </w:rPr>
              <w:t xml:space="preserve"> </w:t>
            </w:r>
            <w:r>
              <w:rPr>
                <w:rFonts w:ascii="Arial" w:hAnsi="Arial" w:cs="Arial"/>
                <w:sz w:val="24"/>
                <w:szCs w:val="24"/>
              </w:rPr>
              <w:t>paviršiaus</w:t>
            </w:r>
            <w:r>
              <w:rPr>
                <w:rFonts w:ascii="Arial" w:hAnsi="Arial" w:cs="Arial"/>
                <w:spacing w:val="1"/>
                <w:sz w:val="24"/>
                <w:szCs w:val="24"/>
              </w:rPr>
              <w:t xml:space="preserve"> </w:t>
            </w:r>
            <w:r>
              <w:rPr>
                <w:rFonts w:ascii="Arial" w:hAnsi="Arial" w:cs="Arial"/>
                <w:sz w:val="24"/>
                <w:szCs w:val="24"/>
              </w:rPr>
              <w:t>temperatūra</w:t>
            </w:r>
            <w:r>
              <w:rPr>
                <w:rFonts w:ascii="Arial" w:hAnsi="Arial" w:cs="Arial"/>
                <w:spacing w:val="1"/>
                <w:sz w:val="24"/>
                <w:szCs w:val="24"/>
              </w:rPr>
              <w:t xml:space="preserve"> </w:t>
            </w:r>
            <w:r>
              <w:rPr>
                <w:rFonts w:ascii="Arial" w:hAnsi="Arial" w:cs="Arial"/>
                <w:sz w:val="24"/>
                <w:szCs w:val="24"/>
              </w:rPr>
              <w:t>siekiant</w:t>
            </w:r>
            <w:r>
              <w:rPr>
                <w:rFonts w:ascii="Arial" w:hAnsi="Arial" w:cs="Arial"/>
                <w:spacing w:val="1"/>
                <w:sz w:val="24"/>
                <w:szCs w:val="24"/>
              </w:rPr>
              <w:t xml:space="preserve"> </w:t>
            </w:r>
            <w:r>
              <w:rPr>
                <w:rFonts w:ascii="Arial" w:hAnsi="Arial" w:cs="Arial"/>
                <w:sz w:val="24"/>
                <w:szCs w:val="24"/>
              </w:rPr>
              <w:t>išvengti</w:t>
            </w:r>
            <w:r>
              <w:rPr>
                <w:rFonts w:ascii="Arial" w:hAnsi="Arial" w:cs="Arial"/>
                <w:spacing w:val="1"/>
                <w:sz w:val="24"/>
                <w:szCs w:val="24"/>
              </w:rPr>
              <w:t xml:space="preserve"> </w:t>
            </w:r>
            <w:r>
              <w:rPr>
                <w:rFonts w:ascii="Arial" w:hAnsi="Arial" w:cs="Arial"/>
                <w:sz w:val="24"/>
                <w:szCs w:val="24"/>
              </w:rPr>
              <w:t>pavojingo</w:t>
            </w:r>
            <w:r>
              <w:rPr>
                <w:rFonts w:ascii="Arial" w:hAnsi="Arial" w:cs="Arial"/>
                <w:spacing w:val="1"/>
                <w:sz w:val="24"/>
                <w:szCs w:val="24"/>
              </w:rPr>
              <w:t xml:space="preserve"> </w:t>
            </w:r>
            <w:r>
              <w:rPr>
                <w:rFonts w:ascii="Arial" w:hAnsi="Arial" w:cs="Arial"/>
                <w:sz w:val="24"/>
                <w:szCs w:val="24"/>
              </w:rPr>
              <w:t>paviršiaus</w:t>
            </w:r>
            <w:r>
              <w:rPr>
                <w:rFonts w:ascii="Arial" w:hAnsi="Arial" w:cs="Arial"/>
                <w:spacing w:val="35"/>
                <w:sz w:val="24"/>
                <w:szCs w:val="24"/>
              </w:rPr>
              <w:t xml:space="preserve"> </w:t>
            </w:r>
            <w:r>
              <w:rPr>
                <w:rFonts w:ascii="Arial" w:hAnsi="Arial" w:cs="Arial"/>
                <w:sz w:val="24"/>
                <w:szCs w:val="24"/>
              </w:rPr>
              <w:t>drėgnio</w:t>
            </w:r>
            <w:r>
              <w:rPr>
                <w:rFonts w:ascii="Arial" w:hAnsi="Arial" w:cs="Arial"/>
                <w:spacing w:val="32"/>
                <w:sz w:val="24"/>
                <w:szCs w:val="24"/>
              </w:rPr>
              <w:t xml:space="preserve"> </w:t>
            </w:r>
            <w:r>
              <w:rPr>
                <w:rFonts w:ascii="Arial" w:hAnsi="Arial" w:cs="Arial"/>
                <w:sz w:val="24"/>
                <w:szCs w:val="24"/>
              </w:rPr>
              <w:t>ir</w:t>
            </w:r>
            <w:r>
              <w:rPr>
                <w:rFonts w:ascii="Arial" w:hAnsi="Arial" w:cs="Arial"/>
                <w:spacing w:val="35"/>
                <w:sz w:val="24"/>
                <w:szCs w:val="24"/>
              </w:rPr>
              <w:t xml:space="preserve"> </w:t>
            </w:r>
            <w:r>
              <w:rPr>
                <w:rFonts w:ascii="Arial" w:hAnsi="Arial" w:cs="Arial"/>
                <w:sz w:val="24"/>
                <w:szCs w:val="24"/>
              </w:rPr>
              <w:t>kondensacijos</w:t>
            </w:r>
            <w:r>
              <w:rPr>
                <w:rFonts w:ascii="Arial" w:hAnsi="Arial" w:cs="Arial"/>
                <w:spacing w:val="35"/>
                <w:sz w:val="24"/>
                <w:szCs w:val="24"/>
              </w:rPr>
              <w:t xml:space="preserve"> </w:t>
            </w:r>
            <w:r>
              <w:rPr>
                <w:rFonts w:ascii="Arial" w:hAnsi="Arial" w:cs="Arial"/>
                <w:sz w:val="24"/>
                <w:szCs w:val="24"/>
              </w:rPr>
              <w:t>plyšiuose.</w:t>
            </w:r>
            <w:r>
              <w:rPr>
                <w:rFonts w:ascii="Arial" w:hAnsi="Arial" w:cs="Arial"/>
                <w:spacing w:val="34"/>
                <w:sz w:val="24"/>
                <w:szCs w:val="24"/>
              </w:rPr>
              <w:t xml:space="preserve"> </w:t>
            </w:r>
            <w:r>
              <w:rPr>
                <w:rFonts w:ascii="Arial" w:hAnsi="Arial" w:cs="Arial"/>
                <w:sz w:val="24"/>
                <w:szCs w:val="24"/>
              </w:rPr>
              <w:t>Apskaičiavimo metodai (ISO</w:t>
            </w:r>
            <w:r>
              <w:rPr>
                <w:rFonts w:ascii="Arial" w:hAnsi="Arial" w:cs="Arial"/>
                <w:spacing w:val="-3"/>
                <w:sz w:val="24"/>
                <w:szCs w:val="24"/>
              </w:rPr>
              <w:t xml:space="preserve"> </w:t>
            </w:r>
            <w:r>
              <w:rPr>
                <w:rFonts w:ascii="Arial" w:hAnsi="Arial" w:cs="Arial"/>
                <w:sz w:val="24"/>
                <w:szCs w:val="24"/>
              </w:rPr>
              <w:t>13788:2001)</w:t>
            </w:r>
          </w:p>
        </w:tc>
      </w:tr>
      <w:tr w:rsidR="00CD2854" w14:paraId="45B6599D"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E604FD1"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27.</w:t>
            </w:r>
          </w:p>
        </w:tc>
        <w:tc>
          <w:tcPr>
            <w:tcW w:w="3078" w:type="dxa"/>
            <w:tcBorders>
              <w:top w:val="single" w:sz="4" w:space="0" w:color="000000"/>
              <w:left w:val="single" w:sz="4" w:space="0" w:color="000000"/>
              <w:bottom w:val="single" w:sz="4" w:space="0" w:color="000000"/>
              <w:right w:val="single" w:sz="4" w:space="0" w:color="000000"/>
            </w:tcBorders>
          </w:tcPr>
          <w:p w14:paraId="0FE2E669"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13790:2008</w:t>
            </w:r>
          </w:p>
        </w:tc>
        <w:tc>
          <w:tcPr>
            <w:tcW w:w="6129" w:type="dxa"/>
            <w:tcBorders>
              <w:top w:val="single" w:sz="4" w:space="0" w:color="000000"/>
              <w:left w:val="single" w:sz="4" w:space="0" w:color="000000"/>
              <w:bottom w:val="single" w:sz="4" w:space="0" w:color="000000"/>
              <w:right w:val="single" w:sz="4" w:space="0" w:color="000000"/>
            </w:tcBorders>
          </w:tcPr>
          <w:p w14:paraId="0EAE09B0"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2"/>
                <w:sz w:val="24"/>
                <w:szCs w:val="24"/>
              </w:rPr>
              <w:t xml:space="preserve"> </w:t>
            </w:r>
            <w:r>
              <w:rPr>
                <w:rFonts w:ascii="Arial" w:hAnsi="Arial" w:cs="Arial"/>
                <w:sz w:val="24"/>
                <w:szCs w:val="24"/>
              </w:rPr>
              <w:t>pastatų</w:t>
            </w:r>
            <w:r>
              <w:rPr>
                <w:rFonts w:ascii="Arial" w:hAnsi="Arial" w:cs="Arial"/>
                <w:spacing w:val="42"/>
                <w:sz w:val="24"/>
                <w:szCs w:val="24"/>
              </w:rPr>
              <w:t xml:space="preserve"> </w:t>
            </w:r>
            <w:r>
              <w:rPr>
                <w:rFonts w:ascii="Arial" w:hAnsi="Arial" w:cs="Arial"/>
                <w:sz w:val="24"/>
                <w:szCs w:val="24"/>
              </w:rPr>
              <w:t>charakteristikos.</w:t>
            </w:r>
            <w:r>
              <w:rPr>
                <w:rFonts w:ascii="Arial" w:hAnsi="Arial" w:cs="Arial"/>
                <w:spacing w:val="43"/>
                <w:sz w:val="24"/>
                <w:szCs w:val="24"/>
              </w:rPr>
              <w:t xml:space="preserve"> </w:t>
            </w:r>
            <w:r>
              <w:rPr>
                <w:rFonts w:ascii="Arial" w:hAnsi="Arial" w:cs="Arial"/>
                <w:sz w:val="24"/>
                <w:szCs w:val="24"/>
              </w:rPr>
              <w:t>Patalpoms</w:t>
            </w:r>
            <w:r>
              <w:rPr>
                <w:rFonts w:ascii="Arial" w:hAnsi="Arial" w:cs="Arial"/>
                <w:spacing w:val="43"/>
                <w:sz w:val="24"/>
                <w:szCs w:val="24"/>
              </w:rPr>
              <w:t xml:space="preserve"> </w:t>
            </w:r>
            <w:r>
              <w:rPr>
                <w:rFonts w:ascii="Arial" w:hAnsi="Arial" w:cs="Arial"/>
                <w:sz w:val="24"/>
                <w:szCs w:val="24"/>
              </w:rPr>
              <w:t>šildyti</w:t>
            </w:r>
            <w:r>
              <w:rPr>
                <w:rFonts w:ascii="Arial" w:hAnsi="Arial" w:cs="Arial"/>
                <w:spacing w:val="43"/>
                <w:sz w:val="24"/>
                <w:szCs w:val="24"/>
              </w:rPr>
              <w:t xml:space="preserve"> </w:t>
            </w:r>
            <w:r>
              <w:rPr>
                <w:rFonts w:ascii="Arial" w:hAnsi="Arial" w:cs="Arial"/>
                <w:sz w:val="24"/>
                <w:szCs w:val="24"/>
              </w:rPr>
              <w:t>ir</w:t>
            </w:r>
            <w:r>
              <w:rPr>
                <w:rFonts w:ascii="Arial" w:hAnsi="Arial" w:cs="Arial"/>
                <w:spacing w:val="43"/>
                <w:sz w:val="24"/>
                <w:szCs w:val="24"/>
              </w:rPr>
              <w:t xml:space="preserve"> </w:t>
            </w:r>
            <w:r>
              <w:rPr>
                <w:rFonts w:ascii="Arial" w:hAnsi="Arial" w:cs="Arial"/>
                <w:sz w:val="24"/>
                <w:szCs w:val="24"/>
              </w:rPr>
              <w:t>aušinti sunaudojamos</w:t>
            </w:r>
            <w:r>
              <w:rPr>
                <w:rFonts w:ascii="Arial" w:hAnsi="Arial" w:cs="Arial"/>
                <w:spacing w:val="-4"/>
                <w:sz w:val="24"/>
                <w:szCs w:val="24"/>
              </w:rPr>
              <w:t xml:space="preserve"> </w:t>
            </w:r>
            <w:r>
              <w:rPr>
                <w:rFonts w:ascii="Arial" w:hAnsi="Arial" w:cs="Arial"/>
                <w:sz w:val="24"/>
                <w:szCs w:val="24"/>
              </w:rPr>
              <w:t>energijos</w:t>
            </w:r>
            <w:r>
              <w:rPr>
                <w:rFonts w:ascii="Arial" w:hAnsi="Arial" w:cs="Arial"/>
                <w:spacing w:val="-3"/>
                <w:sz w:val="24"/>
                <w:szCs w:val="24"/>
              </w:rPr>
              <w:t xml:space="preserve"> </w:t>
            </w:r>
            <w:r>
              <w:rPr>
                <w:rFonts w:ascii="Arial" w:hAnsi="Arial" w:cs="Arial"/>
                <w:sz w:val="24"/>
                <w:szCs w:val="24"/>
              </w:rPr>
              <w:t>skaičiavimas</w:t>
            </w:r>
            <w:r>
              <w:rPr>
                <w:rFonts w:ascii="Arial" w:hAnsi="Arial" w:cs="Arial"/>
                <w:spacing w:val="-4"/>
                <w:sz w:val="24"/>
                <w:szCs w:val="24"/>
              </w:rPr>
              <w:t xml:space="preserve"> </w:t>
            </w:r>
            <w:r>
              <w:rPr>
                <w:rFonts w:ascii="Arial" w:hAnsi="Arial" w:cs="Arial"/>
                <w:sz w:val="24"/>
                <w:szCs w:val="24"/>
              </w:rPr>
              <w:lastRenderedPageBreak/>
              <w:t>(ISO</w:t>
            </w:r>
            <w:r>
              <w:rPr>
                <w:rFonts w:ascii="Arial" w:hAnsi="Arial" w:cs="Arial"/>
                <w:spacing w:val="-5"/>
                <w:sz w:val="24"/>
                <w:szCs w:val="24"/>
              </w:rPr>
              <w:t xml:space="preserve"> </w:t>
            </w:r>
            <w:r>
              <w:rPr>
                <w:rFonts w:ascii="Arial" w:hAnsi="Arial" w:cs="Arial"/>
                <w:sz w:val="24"/>
                <w:szCs w:val="24"/>
              </w:rPr>
              <w:t>13790:2008)</w:t>
            </w:r>
          </w:p>
        </w:tc>
      </w:tr>
      <w:tr w:rsidR="00CD2854" w14:paraId="04157904"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7F98AA1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lastRenderedPageBreak/>
              <w:t>28.</w:t>
            </w:r>
          </w:p>
        </w:tc>
        <w:tc>
          <w:tcPr>
            <w:tcW w:w="3078" w:type="dxa"/>
            <w:tcBorders>
              <w:top w:val="single" w:sz="4" w:space="0" w:color="000000"/>
              <w:left w:val="single" w:sz="4" w:space="0" w:color="000000"/>
              <w:bottom w:val="single" w:sz="4" w:space="0" w:color="000000"/>
              <w:right w:val="single" w:sz="4" w:space="0" w:color="000000"/>
            </w:tcBorders>
          </w:tcPr>
          <w:p w14:paraId="1EC2D85A"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15243:2007</w:t>
            </w:r>
          </w:p>
        </w:tc>
        <w:tc>
          <w:tcPr>
            <w:tcW w:w="6129" w:type="dxa"/>
            <w:tcBorders>
              <w:top w:val="single" w:sz="4" w:space="0" w:color="000000"/>
              <w:left w:val="single" w:sz="4" w:space="0" w:color="000000"/>
              <w:bottom w:val="single" w:sz="4" w:space="0" w:color="000000"/>
              <w:right w:val="single" w:sz="4" w:space="0" w:color="000000"/>
            </w:tcBorders>
          </w:tcPr>
          <w:p w14:paraId="33F2C8FE"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Pastatų</w:t>
            </w:r>
            <w:r>
              <w:rPr>
                <w:rFonts w:ascii="Arial" w:hAnsi="Arial" w:cs="Arial"/>
                <w:spacing w:val="17"/>
                <w:sz w:val="24"/>
                <w:szCs w:val="24"/>
              </w:rPr>
              <w:t xml:space="preserve"> </w:t>
            </w:r>
            <w:r>
              <w:rPr>
                <w:rFonts w:ascii="Arial" w:hAnsi="Arial" w:cs="Arial"/>
                <w:sz w:val="24"/>
                <w:szCs w:val="24"/>
              </w:rPr>
              <w:t>vėdinimas.</w:t>
            </w:r>
            <w:r>
              <w:rPr>
                <w:rFonts w:ascii="Arial" w:hAnsi="Arial" w:cs="Arial"/>
                <w:spacing w:val="70"/>
                <w:sz w:val="24"/>
                <w:szCs w:val="24"/>
              </w:rPr>
              <w:t xml:space="preserve"> </w:t>
            </w:r>
            <w:r>
              <w:rPr>
                <w:rFonts w:ascii="Arial" w:hAnsi="Arial" w:cs="Arial"/>
                <w:sz w:val="24"/>
                <w:szCs w:val="24"/>
              </w:rPr>
              <w:t>Patalpų</w:t>
            </w:r>
            <w:r>
              <w:rPr>
                <w:rFonts w:ascii="Arial" w:hAnsi="Arial" w:cs="Arial"/>
                <w:spacing w:val="71"/>
                <w:sz w:val="24"/>
                <w:szCs w:val="24"/>
              </w:rPr>
              <w:t xml:space="preserve"> </w:t>
            </w:r>
            <w:r>
              <w:rPr>
                <w:rFonts w:ascii="Arial" w:hAnsi="Arial" w:cs="Arial"/>
                <w:sz w:val="24"/>
                <w:szCs w:val="24"/>
              </w:rPr>
              <w:t>temperatūros</w:t>
            </w:r>
            <w:r>
              <w:rPr>
                <w:rFonts w:ascii="Arial" w:hAnsi="Arial" w:cs="Arial"/>
                <w:spacing w:val="69"/>
                <w:sz w:val="24"/>
                <w:szCs w:val="24"/>
              </w:rPr>
              <w:t xml:space="preserve"> </w:t>
            </w:r>
            <w:r>
              <w:rPr>
                <w:rFonts w:ascii="Arial" w:hAnsi="Arial" w:cs="Arial"/>
                <w:sz w:val="24"/>
                <w:szCs w:val="24"/>
              </w:rPr>
              <w:t>ir</w:t>
            </w:r>
            <w:r>
              <w:rPr>
                <w:rFonts w:ascii="Arial" w:hAnsi="Arial" w:cs="Arial"/>
                <w:spacing w:val="72"/>
                <w:sz w:val="24"/>
                <w:szCs w:val="24"/>
              </w:rPr>
              <w:t xml:space="preserve"> </w:t>
            </w:r>
            <w:r>
              <w:rPr>
                <w:rFonts w:ascii="Arial" w:hAnsi="Arial" w:cs="Arial"/>
                <w:sz w:val="24"/>
                <w:szCs w:val="24"/>
              </w:rPr>
              <w:t>pastatų</w:t>
            </w:r>
            <w:r>
              <w:rPr>
                <w:rFonts w:ascii="Arial" w:hAnsi="Arial" w:cs="Arial"/>
                <w:spacing w:val="68"/>
                <w:sz w:val="24"/>
                <w:szCs w:val="24"/>
              </w:rPr>
              <w:t xml:space="preserve"> </w:t>
            </w:r>
            <w:r>
              <w:rPr>
                <w:rFonts w:ascii="Arial" w:hAnsi="Arial" w:cs="Arial"/>
                <w:sz w:val="24"/>
                <w:szCs w:val="24"/>
              </w:rPr>
              <w:t>su</w:t>
            </w:r>
            <w:r>
              <w:rPr>
                <w:rFonts w:ascii="Arial" w:hAnsi="Arial" w:cs="Arial"/>
                <w:spacing w:val="71"/>
                <w:sz w:val="24"/>
                <w:szCs w:val="24"/>
              </w:rPr>
              <w:t xml:space="preserve"> </w:t>
            </w:r>
            <w:r>
              <w:rPr>
                <w:rFonts w:ascii="Arial" w:hAnsi="Arial" w:cs="Arial"/>
                <w:sz w:val="24"/>
                <w:szCs w:val="24"/>
              </w:rPr>
              <w:t>patalpų kondicionavimo</w:t>
            </w:r>
            <w:r>
              <w:rPr>
                <w:rFonts w:ascii="Arial" w:hAnsi="Arial" w:cs="Arial"/>
                <w:spacing w:val="-3"/>
                <w:sz w:val="24"/>
                <w:szCs w:val="24"/>
              </w:rPr>
              <w:t xml:space="preserve"> </w:t>
            </w:r>
            <w:r>
              <w:rPr>
                <w:rFonts w:ascii="Arial" w:hAnsi="Arial" w:cs="Arial"/>
                <w:sz w:val="24"/>
                <w:szCs w:val="24"/>
              </w:rPr>
              <w:t>sistemomis</w:t>
            </w:r>
            <w:r>
              <w:rPr>
                <w:rFonts w:ascii="Arial" w:hAnsi="Arial" w:cs="Arial"/>
                <w:spacing w:val="-2"/>
                <w:sz w:val="24"/>
                <w:szCs w:val="24"/>
              </w:rPr>
              <w:t xml:space="preserve"> </w:t>
            </w:r>
            <w:r>
              <w:rPr>
                <w:rFonts w:ascii="Arial" w:hAnsi="Arial" w:cs="Arial"/>
                <w:sz w:val="24"/>
                <w:szCs w:val="24"/>
              </w:rPr>
              <w:t>apkrovos</w:t>
            </w:r>
            <w:r>
              <w:rPr>
                <w:rFonts w:ascii="Arial" w:hAnsi="Arial" w:cs="Arial"/>
                <w:spacing w:val="-2"/>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skaičiavimas</w:t>
            </w:r>
          </w:p>
        </w:tc>
      </w:tr>
      <w:tr w:rsidR="00CD2854" w14:paraId="0D8F6957"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46D03F88" w14:textId="77777777" w:rsidR="00CD2854" w:rsidRDefault="00CD2854">
            <w:pPr>
              <w:pStyle w:val="TableParagraph"/>
              <w:spacing w:after="60"/>
              <w:ind w:right="115"/>
              <w:jc w:val="center"/>
              <w:rPr>
                <w:rFonts w:ascii="Arial" w:hAnsi="Arial" w:cs="Arial"/>
                <w:b/>
                <w:i/>
                <w:sz w:val="24"/>
                <w:szCs w:val="24"/>
              </w:rPr>
            </w:pPr>
          </w:p>
          <w:p w14:paraId="3E221D46"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29.</w:t>
            </w:r>
          </w:p>
        </w:tc>
        <w:tc>
          <w:tcPr>
            <w:tcW w:w="3078" w:type="dxa"/>
            <w:tcBorders>
              <w:top w:val="single" w:sz="4" w:space="0" w:color="000000"/>
              <w:left w:val="single" w:sz="4" w:space="0" w:color="000000"/>
              <w:bottom w:val="single" w:sz="4" w:space="0" w:color="000000"/>
              <w:right w:val="single" w:sz="4" w:space="0" w:color="000000"/>
            </w:tcBorders>
          </w:tcPr>
          <w:p w14:paraId="3DC9CA3E" w14:textId="77777777" w:rsidR="00CD2854" w:rsidRDefault="00CD2854">
            <w:pPr>
              <w:pStyle w:val="TableParagraph"/>
              <w:spacing w:after="60"/>
              <w:ind w:left="123" w:right="115"/>
              <w:rPr>
                <w:rFonts w:ascii="Arial" w:hAnsi="Arial" w:cs="Arial"/>
                <w:b/>
                <w:i/>
                <w:sz w:val="24"/>
                <w:szCs w:val="24"/>
              </w:rPr>
            </w:pPr>
          </w:p>
          <w:p w14:paraId="01606EC4"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15265:2007</w:t>
            </w:r>
          </w:p>
        </w:tc>
        <w:tc>
          <w:tcPr>
            <w:tcW w:w="6129" w:type="dxa"/>
            <w:tcBorders>
              <w:top w:val="single" w:sz="4" w:space="0" w:color="000000"/>
              <w:left w:val="single" w:sz="4" w:space="0" w:color="000000"/>
              <w:bottom w:val="single" w:sz="4" w:space="0" w:color="000000"/>
              <w:right w:val="single" w:sz="4" w:space="0" w:color="000000"/>
            </w:tcBorders>
          </w:tcPr>
          <w:p w14:paraId="6B85F831"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
                <w:sz w:val="24"/>
                <w:szCs w:val="24"/>
              </w:rPr>
              <w:t xml:space="preserve"> </w:t>
            </w:r>
            <w:r>
              <w:rPr>
                <w:rFonts w:ascii="Arial" w:hAnsi="Arial" w:cs="Arial"/>
                <w:sz w:val="24"/>
                <w:szCs w:val="24"/>
              </w:rPr>
              <w:t>pastatų</w:t>
            </w:r>
            <w:r>
              <w:rPr>
                <w:rFonts w:ascii="Arial" w:hAnsi="Arial" w:cs="Arial"/>
                <w:spacing w:val="5"/>
                <w:sz w:val="24"/>
                <w:szCs w:val="24"/>
              </w:rPr>
              <w:t xml:space="preserve"> </w:t>
            </w:r>
            <w:r>
              <w:rPr>
                <w:rFonts w:ascii="Arial" w:hAnsi="Arial" w:cs="Arial"/>
                <w:sz w:val="24"/>
                <w:szCs w:val="24"/>
              </w:rPr>
              <w:t>charakteristikos.</w:t>
            </w:r>
            <w:r>
              <w:rPr>
                <w:rFonts w:ascii="Arial" w:hAnsi="Arial" w:cs="Arial"/>
                <w:spacing w:val="4"/>
                <w:sz w:val="24"/>
                <w:szCs w:val="24"/>
              </w:rPr>
              <w:t xml:space="preserve"> </w:t>
            </w:r>
            <w:r>
              <w:rPr>
                <w:rFonts w:ascii="Arial" w:hAnsi="Arial" w:cs="Arial"/>
                <w:sz w:val="24"/>
                <w:szCs w:val="24"/>
              </w:rPr>
              <w:t>Energijos</w:t>
            </w:r>
            <w:r>
              <w:rPr>
                <w:rFonts w:ascii="Arial" w:hAnsi="Arial" w:cs="Arial"/>
                <w:spacing w:val="5"/>
                <w:sz w:val="24"/>
                <w:szCs w:val="24"/>
              </w:rPr>
              <w:t xml:space="preserve"> </w:t>
            </w:r>
            <w:r>
              <w:rPr>
                <w:rFonts w:ascii="Arial" w:hAnsi="Arial" w:cs="Arial"/>
                <w:sz w:val="24"/>
                <w:szCs w:val="24"/>
              </w:rPr>
              <w:t>poreikio</w:t>
            </w:r>
            <w:r>
              <w:rPr>
                <w:rFonts w:ascii="Arial" w:hAnsi="Arial" w:cs="Arial"/>
                <w:spacing w:val="5"/>
                <w:sz w:val="24"/>
                <w:szCs w:val="24"/>
              </w:rPr>
              <w:t xml:space="preserve"> </w:t>
            </w:r>
            <w:r>
              <w:rPr>
                <w:rFonts w:ascii="Arial" w:hAnsi="Arial" w:cs="Arial"/>
                <w:sz w:val="24"/>
                <w:szCs w:val="24"/>
              </w:rPr>
              <w:t xml:space="preserve">patalpoms </w:t>
            </w:r>
            <w:r>
              <w:rPr>
                <w:rFonts w:ascii="Arial" w:hAnsi="Arial" w:cs="Arial"/>
                <w:spacing w:val="-1"/>
                <w:sz w:val="24"/>
                <w:szCs w:val="24"/>
              </w:rPr>
              <w:t>šildyti</w:t>
            </w:r>
            <w:r>
              <w:rPr>
                <w:rFonts w:ascii="Arial" w:hAnsi="Arial" w:cs="Arial"/>
                <w:spacing w:val="-12"/>
                <w:sz w:val="24"/>
                <w:szCs w:val="24"/>
              </w:rPr>
              <w:t xml:space="preserve"> </w:t>
            </w:r>
            <w:r>
              <w:rPr>
                <w:rFonts w:ascii="Arial" w:hAnsi="Arial" w:cs="Arial"/>
                <w:spacing w:val="-1"/>
                <w:sz w:val="24"/>
                <w:szCs w:val="24"/>
              </w:rPr>
              <w:t>ir</w:t>
            </w:r>
            <w:r>
              <w:rPr>
                <w:rFonts w:ascii="Arial" w:hAnsi="Arial" w:cs="Arial"/>
                <w:spacing w:val="-12"/>
                <w:sz w:val="24"/>
                <w:szCs w:val="24"/>
              </w:rPr>
              <w:t xml:space="preserve"> </w:t>
            </w:r>
            <w:r>
              <w:rPr>
                <w:rFonts w:ascii="Arial" w:hAnsi="Arial" w:cs="Arial"/>
                <w:spacing w:val="-1"/>
                <w:sz w:val="24"/>
                <w:szCs w:val="24"/>
              </w:rPr>
              <w:t>vėsinti</w:t>
            </w:r>
            <w:r>
              <w:rPr>
                <w:rFonts w:ascii="Arial" w:hAnsi="Arial" w:cs="Arial"/>
                <w:spacing w:val="-11"/>
                <w:sz w:val="24"/>
                <w:szCs w:val="24"/>
              </w:rPr>
              <w:t xml:space="preserve"> </w:t>
            </w:r>
            <w:r>
              <w:rPr>
                <w:rFonts w:ascii="Arial" w:hAnsi="Arial" w:cs="Arial"/>
                <w:spacing w:val="-1"/>
                <w:sz w:val="24"/>
                <w:szCs w:val="24"/>
              </w:rPr>
              <w:t>skaičiavimas</w:t>
            </w:r>
            <w:r>
              <w:rPr>
                <w:rFonts w:ascii="Arial" w:hAnsi="Arial" w:cs="Arial"/>
                <w:spacing w:val="-12"/>
                <w:sz w:val="24"/>
                <w:szCs w:val="24"/>
              </w:rPr>
              <w:t xml:space="preserve"> </w:t>
            </w:r>
            <w:r>
              <w:rPr>
                <w:rFonts w:ascii="Arial" w:hAnsi="Arial" w:cs="Arial"/>
                <w:sz w:val="24"/>
                <w:szCs w:val="24"/>
              </w:rPr>
              <w:t>taikant</w:t>
            </w:r>
            <w:r>
              <w:rPr>
                <w:rFonts w:ascii="Arial" w:hAnsi="Arial" w:cs="Arial"/>
                <w:spacing w:val="-12"/>
                <w:sz w:val="24"/>
                <w:szCs w:val="24"/>
              </w:rPr>
              <w:t xml:space="preserve"> </w:t>
            </w:r>
            <w:r>
              <w:rPr>
                <w:rFonts w:ascii="Arial" w:hAnsi="Arial" w:cs="Arial"/>
                <w:sz w:val="24"/>
                <w:szCs w:val="24"/>
              </w:rPr>
              <w:t>dinaminius</w:t>
            </w:r>
            <w:r>
              <w:rPr>
                <w:rFonts w:ascii="Arial" w:hAnsi="Arial" w:cs="Arial"/>
                <w:spacing w:val="-12"/>
                <w:sz w:val="24"/>
                <w:szCs w:val="24"/>
              </w:rPr>
              <w:t xml:space="preserve"> </w:t>
            </w:r>
            <w:r>
              <w:rPr>
                <w:rFonts w:ascii="Arial" w:hAnsi="Arial" w:cs="Arial"/>
                <w:sz w:val="24"/>
                <w:szCs w:val="24"/>
              </w:rPr>
              <w:t>metodus.</w:t>
            </w:r>
            <w:r>
              <w:rPr>
                <w:rFonts w:ascii="Arial" w:hAnsi="Arial" w:cs="Arial"/>
                <w:spacing w:val="-12"/>
                <w:sz w:val="24"/>
                <w:szCs w:val="24"/>
              </w:rPr>
              <w:t xml:space="preserve"> </w:t>
            </w:r>
            <w:r>
              <w:rPr>
                <w:rFonts w:ascii="Arial" w:hAnsi="Arial" w:cs="Arial"/>
                <w:sz w:val="24"/>
                <w:szCs w:val="24"/>
              </w:rPr>
              <w:t>Bendrieji</w:t>
            </w:r>
            <w:r>
              <w:rPr>
                <w:rFonts w:ascii="Arial" w:hAnsi="Arial" w:cs="Arial"/>
                <w:spacing w:val="-52"/>
                <w:sz w:val="24"/>
                <w:szCs w:val="24"/>
              </w:rPr>
              <w:t xml:space="preserve"> </w:t>
            </w:r>
            <w:r>
              <w:rPr>
                <w:rFonts w:ascii="Arial" w:hAnsi="Arial" w:cs="Arial"/>
                <w:sz w:val="24"/>
                <w:szCs w:val="24"/>
              </w:rPr>
              <w:t>kriterijai</w:t>
            </w:r>
            <w:r>
              <w:rPr>
                <w:rFonts w:ascii="Arial" w:hAnsi="Arial" w:cs="Arial"/>
                <w:spacing w:val="-3"/>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patvirtinimo procedūros</w:t>
            </w:r>
          </w:p>
        </w:tc>
      </w:tr>
      <w:tr w:rsidR="00CD2854" w14:paraId="2F1C85E7"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51C8DF15"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30.</w:t>
            </w:r>
          </w:p>
        </w:tc>
        <w:tc>
          <w:tcPr>
            <w:tcW w:w="3078" w:type="dxa"/>
            <w:tcBorders>
              <w:top w:val="single" w:sz="4" w:space="0" w:color="000000"/>
              <w:left w:val="single" w:sz="4" w:space="0" w:color="000000"/>
              <w:bottom w:val="single" w:sz="4" w:space="0" w:color="000000"/>
              <w:right w:val="single" w:sz="4" w:space="0" w:color="000000"/>
            </w:tcBorders>
          </w:tcPr>
          <w:p w14:paraId="2223167A"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15241:2007</w:t>
            </w:r>
          </w:p>
        </w:tc>
        <w:tc>
          <w:tcPr>
            <w:tcW w:w="6129" w:type="dxa"/>
            <w:tcBorders>
              <w:top w:val="single" w:sz="4" w:space="0" w:color="000000"/>
              <w:left w:val="single" w:sz="4" w:space="0" w:color="000000"/>
              <w:bottom w:val="single" w:sz="4" w:space="0" w:color="000000"/>
              <w:right w:val="single" w:sz="4" w:space="0" w:color="000000"/>
            </w:tcBorders>
          </w:tcPr>
          <w:p w14:paraId="372204BD"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Pastatų</w:t>
            </w:r>
            <w:r>
              <w:rPr>
                <w:rFonts w:ascii="Arial" w:hAnsi="Arial" w:cs="Arial"/>
                <w:spacing w:val="48"/>
                <w:sz w:val="24"/>
                <w:szCs w:val="24"/>
              </w:rPr>
              <w:t xml:space="preserve"> </w:t>
            </w:r>
            <w:r>
              <w:rPr>
                <w:rFonts w:ascii="Arial" w:hAnsi="Arial" w:cs="Arial"/>
                <w:sz w:val="24"/>
                <w:szCs w:val="24"/>
              </w:rPr>
              <w:t>vėdinimas.</w:t>
            </w:r>
            <w:r>
              <w:rPr>
                <w:rFonts w:ascii="Arial" w:hAnsi="Arial" w:cs="Arial"/>
                <w:spacing w:val="101"/>
                <w:sz w:val="24"/>
                <w:szCs w:val="24"/>
              </w:rPr>
              <w:t xml:space="preserve"> </w:t>
            </w:r>
            <w:r>
              <w:rPr>
                <w:rFonts w:ascii="Arial" w:hAnsi="Arial" w:cs="Arial"/>
                <w:sz w:val="24"/>
                <w:szCs w:val="24"/>
              </w:rPr>
              <w:t>Energijos</w:t>
            </w:r>
            <w:r>
              <w:rPr>
                <w:rFonts w:ascii="Arial" w:hAnsi="Arial" w:cs="Arial"/>
                <w:spacing w:val="103"/>
                <w:sz w:val="24"/>
                <w:szCs w:val="24"/>
              </w:rPr>
              <w:t xml:space="preserve"> </w:t>
            </w:r>
            <w:r>
              <w:rPr>
                <w:rFonts w:ascii="Arial" w:hAnsi="Arial" w:cs="Arial"/>
                <w:sz w:val="24"/>
                <w:szCs w:val="24"/>
              </w:rPr>
              <w:t>nuostolių</w:t>
            </w:r>
            <w:r>
              <w:rPr>
                <w:rFonts w:ascii="Arial" w:hAnsi="Arial" w:cs="Arial"/>
                <w:spacing w:val="100"/>
                <w:sz w:val="24"/>
                <w:szCs w:val="24"/>
              </w:rPr>
              <w:t xml:space="preserve"> </w:t>
            </w:r>
            <w:r>
              <w:rPr>
                <w:rFonts w:ascii="Arial" w:hAnsi="Arial" w:cs="Arial"/>
                <w:sz w:val="24"/>
                <w:szCs w:val="24"/>
              </w:rPr>
              <w:t>dėl</w:t>
            </w:r>
            <w:r>
              <w:rPr>
                <w:rFonts w:ascii="Arial" w:hAnsi="Arial" w:cs="Arial"/>
                <w:spacing w:val="103"/>
                <w:sz w:val="24"/>
                <w:szCs w:val="24"/>
              </w:rPr>
              <w:t xml:space="preserve"> </w:t>
            </w:r>
            <w:r>
              <w:rPr>
                <w:rFonts w:ascii="Arial" w:hAnsi="Arial" w:cs="Arial"/>
                <w:sz w:val="24"/>
                <w:szCs w:val="24"/>
              </w:rPr>
              <w:t>vėdinimo</w:t>
            </w:r>
            <w:r>
              <w:rPr>
                <w:rFonts w:ascii="Arial" w:hAnsi="Arial" w:cs="Arial"/>
                <w:spacing w:val="102"/>
                <w:sz w:val="24"/>
                <w:szCs w:val="24"/>
              </w:rPr>
              <w:t xml:space="preserve"> </w:t>
            </w:r>
            <w:r>
              <w:rPr>
                <w:rFonts w:ascii="Arial" w:hAnsi="Arial" w:cs="Arial"/>
                <w:sz w:val="24"/>
                <w:szCs w:val="24"/>
              </w:rPr>
              <w:t>ir</w:t>
            </w:r>
            <w:r>
              <w:rPr>
                <w:rFonts w:ascii="Arial" w:hAnsi="Arial" w:cs="Arial"/>
                <w:spacing w:val="103"/>
                <w:sz w:val="24"/>
                <w:szCs w:val="24"/>
              </w:rPr>
              <w:t xml:space="preserve"> </w:t>
            </w:r>
            <w:r>
              <w:rPr>
                <w:rFonts w:ascii="Arial" w:hAnsi="Arial" w:cs="Arial"/>
                <w:sz w:val="24"/>
                <w:szCs w:val="24"/>
              </w:rPr>
              <w:t>oro infiltracijos</w:t>
            </w:r>
            <w:r>
              <w:rPr>
                <w:rFonts w:ascii="Arial" w:hAnsi="Arial" w:cs="Arial"/>
                <w:spacing w:val="-5"/>
                <w:sz w:val="24"/>
                <w:szCs w:val="24"/>
              </w:rPr>
              <w:t xml:space="preserve"> </w:t>
            </w:r>
            <w:r>
              <w:rPr>
                <w:rFonts w:ascii="Arial" w:hAnsi="Arial" w:cs="Arial"/>
                <w:sz w:val="24"/>
                <w:szCs w:val="24"/>
              </w:rPr>
              <w:t>pastatuose</w:t>
            </w:r>
            <w:r>
              <w:rPr>
                <w:rFonts w:ascii="Arial" w:hAnsi="Arial" w:cs="Arial"/>
                <w:spacing w:val="-4"/>
                <w:sz w:val="24"/>
                <w:szCs w:val="24"/>
              </w:rPr>
              <w:t xml:space="preserve"> </w:t>
            </w:r>
            <w:r>
              <w:rPr>
                <w:rFonts w:ascii="Arial" w:hAnsi="Arial" w:cs="Arial"/>
                <w:sz w:val="24"/>
                <w:szCs w:val="24"/>
              </w:rPr>
              <w:t>skaičiavimo</w:t>
            </w:r>
            <w:r>
              <w:rPr>
                <w:rFonts w:ascii="Arial" w:hAnsi="Arial" w:cs="Arial"/>
                <w:spacing w:val="-1"/>
                <w:sz w:val="24"/>
                <w:szCs w:val="24"/>
              </w:rPr>
              <w:t xml:space="preserve"> </w:t>
            </w:r>
            <w:r>
              <w:rPr>
                <w:rFonts w:ascii="Arial" w:hAnsi="Arial" w:cs="Arial"/>
                <w:sz w:val="24"/>
                <w:szCs w:val="24"/>
              </w:rPr>
              <w:t>metodai</w:t>
            </w:r>
          </w:p>
        </w:tc>
      </w:tr>
      <w:tr w:rsidR="00CD2854" w14:paraId="3A41EEF2"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7449AE14"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31.</w:t>
            </w:r>
          </w:p>
        </w:tc>
        <w:tc>
          <w:tcPr>
            <w:tcW w:w="3078" w:type="dxa"/>
            <w:tcBorders>
              <w:top w:val="single" w:sz="4" w:space="0" w:color="000000"/>
              <w:left w:val="single" w:sz="4" w:space="0" w:color="000000"/>
              <w:bottom w:val="single" w:sz="4" w:space="0" w:color="000000"/>
              <w:right w:val="single" w:sz="4" w:space="0" w:color="000000"/>
            </w:tcBorders>
          </w:tcPr>
          <w:p w14:paraId="49A83A30"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15193:2007</w:t>
            </w:r>
          </w:p>
        </w:tc>
        <w:tc>
          <w:tcPr>
            <w:tcW w:w="6129" w:type="dxa"/>
            <w:tcBorders>
              <w:top w:val="single" w:sz="4" w:space="0" w:color="000000"/>
              <w:left w:val="single" w:sz="4" w:space="0" w:color="000000"/>
              <w:bottom w:val="single" w:sz="4" w:space="0" w:color="000000"/>
              <w:right w:val="single" w:sz="4" w:space="0" w:color="000000"/>
            </w:tcBorders>
          </w:tcPr>
          <w:p w14:paraId="55CD2644"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73"/>
                <w:sz w:val="24"/>
                <w:szCs w:val="24"/>
              </w:rPr>
              <w:t xml:space="preserve"> </w:t>
            </w:r>
            <w:r>
              <w:rPr>
                <w:rFonts w:ascii="Arial" w:hAnsi="Arial" w:cs="Arial"/>
                <w:sz w:val="24"/>
                <w:szCs w:val="24"/>
              </w:rPr>
              <w:t xml:space="preserve">pastatų  </w:t>
            </w:r>
            <w:r>
              <w:rPr>
                <w:rFonts w:ascii="Arial" w:hAnsi="Arial" w:cs="Arial"/>
                <w:spacing w:val="19"/>
                <w:sz w:val="24"/>
                <w:szCs w:val="24"/>
              </w:rPr>
              <w:t xml:space="preserve"> </w:t>
            </w:r>
            <w:r>
              <w:rPr>
                <w:rFonts w:ascii="Arial" w:hAnsi="Arial" w:cs="Arial"/>
                <w:sz w:val="24"/>
                <w:szCs w:val="24"/>
              </w:rPr>
              <w:t xml:space="preserve">charakteristikos.  </w:t>
            </w:r>
            <w:r>
              <w:rPr>
                <w:rFonts w:ascii="Arial" w:hAnsi="Arial" w:cs="Arial"/>
                <w:spacing w:val="19"/>
                <w:sz w:val="24"/>
                <w:szCs w:val="24"/>
              </w:rPr>
              <w:t xml:space="preserve"> </w:t>
            </w:r>
            <w:r>
              <w:rPr>
                <w:rFonts w:ascii="Arial" w:hAnsi="Arial" w:cs="Arial"/>
                <w:sz w:val="24"/>
                <w:szCs w:val="24"/>
              </w:rPr>
              <w:t xml:space="preserve">Energetiniai  </w:t>
            </w:r>
            <w:r>
              <w:rPr>
                <w:rFonts w:ascii="Arial" w:hAnsi="Arial" w:cs="Arial"/>
                <w:spacing w:val="19"/>
                <w:sz w:val="24"/>
                <w:szCs w:val="24"/>
              </w:rPr>
              <w:t xml:space="preserve"> </w:t>
            </w:r>
            <w:r>
              <w:rPr>
                <w:rFonts w:ascii="Arial" w:hAnsi="Arial" w:cs="Arial"/>
                <w:sz w:val="24"/>
                <w:szCs w:val="24"/>
              </w:rPr>
              <w:t>apšvietimo reikalavimai</w:t>
            </w:r>
          </w:p>
        </w:tc>
      </w:tr>
      <w:tr w:rsidR="00CD2854" w14:paraId="4AF19082"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0E789781"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32.</w:t>
            </w:r>
          </w:p>
        </w:tc>
        <w:tc>
          <w:tcPr>
            <w:tcW w:w="3078" w:type="dxa"/>
            <w:tcBorders>
              <w:top w:val="single" w:sz="4" w:space="0" w:color="000000"/>
              <w:left w:val="single" w:sz="4" w:space="0" w:color="000000"/>
              <w:bottom w:val="single" w:sz="4" w:space="0" w:color="000000"/>
              <w:right w:val="single" w:sz="4" w:space="0" w:color="000000"/>
            </w:tcBorders>
          </w:tcPr>
          <w:p w14:paraId="4358DE52"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15232:2012</w:t>
            </w:r>
          </w:p>
        </w:tc>
        <w:tc>
          <w:tcPr>
            <w:tcW w:w="6129" w:type="dxa"/>
            <w:tcBorders>
              <w:top w:val="single" w:sz="4" w:space="0" w:color="000000"/>
              <w:left w:val="single" w:sz="4" w:space="0" w:color="000000"/>
              <w:bottom w:val="single" w:sz="4" w:space="0" w:color="000000"/>
              <w:right w:val="single" w:sz="4" w:space="0" w:color="000000"/>
            </w:tcBorders>
          </w:tcPr>
          <w:p w14:paraId="4355BAF1"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5"/>
                <w:sz w:val="24"/>
                <w:szCs w:val="24"/>
              </w:rPr>
              <w:t xml:space="preserve"> </w:t>
            </w:r>
            <w:r>
              <w:rPr>
                <w:rFonts w:ascii="Arial" w:hAnsi="Arial" w:cs="Arial"/>
                <w:sz w:val="24"/>
                <w:szCs w:val="24"/>
              </w:rPr>
              <w:t>pastatų</w:t>
            </w:r>
            <w:r>
              <w:rPr>
                <w:rFonts w:ascii="Arial" w:hAnsi="Arial" w:cs="Arial"/>
                <w:spacing w:val="44"/>
                <w:sz w:val="24"/>
                <w:szCs w:val="24"/>
              </w:rPr>
              <w:t xml:space="preserve"> </w:t>
            </w:r>
            <w:r>
              <w:rPr>
                <w:rFonts w:ascii="Arial" w:hAnsi="Arial" w:cs="Arial"/>
                <w:sz w:val="24"/>
                <w:szCs w:val="24"/>
              </w:rPr>
              <w:t>charakteristikos.</w:t>
            </w:r>
            <w:r>
              <w:rPr>
                <w:rFonts w:ascii="Arial" w:hAnsi="Arial" w:cs="Arial"/>
                <w:spacing w:val="48"/>
                <w:sz w:val="24"/>
                <w:szCs w:val="24"/>
              </w:rPr>
              <w:t xml:space="preserve"> </w:t>
            </w:r>
            <w:r>
              <w:rPr>
                <w:rFonts w:ascii="Arial" w:hAnsi="Arial" w:cs="Arial"/>
                <w:sz w:val="24"/>
                <w:szCs w:val="24"/>
              </w:rPr>
              <w:t>Pastato</w:t>
            </w:r>
            <w:r>
              <w:rPr>
                <w:rFonts w:ascii="Arial" w:hAnsi="Arial" w:cs="Arial"/>
                <w:spacing w:val="44"/>
                <w:sz w:val="24"/>
                <w:szCs w:val="24"/>
              </w:rPr>
              <w:t xml:space="preserve"> </w:t>
            </w:r>
            <w:r>
              <w:rPr>
                <w:rFonts w:ascii="Arial" w:hAnsi="Arial" w:cs="Arial"/>
                <w:sz w:val="24"/>
                <w:szCs w:val="24"/>
              </w:rPr>
              <w:t>automatizavimo,</w:t>
            </w:r>
            <w:r>
              <w:rPr>
                <w:rFonts w:ascii="Arial" w:hAnsi="Arial" w:cs="Arial"/>
                <w:spacing w:val="44"/>
                <w:sz w:val="24"/>
                <w:szCs w:val="24"/>
              </w:rPr>
              <w:t xml:space="preserve"> </w:t>
            </w:r>
            <w:r>
              <w:rPr>
                <w:rFonts w:ascii="Arial" w:hAnsi="Arial" w:cs="Arial"/>
                <w:sz w:val="24"/>
                <w:szCs w:val="24"/>
              </w:rPr>
              <w:t>jo įrenginių</w:t>
            </w:r>
            <w:r>
              <w:rPr>
                <w:rFonts w:ascii="Arial" w:hAnsi="Arial" w:cs="Arial"/>
                <w:spacing w:val="-6"/>
                <w:sz w:val="24"/>
                <w:szCs w:val="24"/>
              </w:rPr>
              <w:t xml:space="preserve"> </w:t>
            </w:r>
            <w:r>
              <w:rPr>
                <w:rFonts w:ascii="Arial" w:hAnsi="Arial" w:cs="Arial"/>
                <w:sz w:val="24"/>
                <w:szCs w:val="24"/>
              </w:rPr>
              <w:t>reguliavimo</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techninio</w:t>
            </w:r>
            <w:r>
              <w:rPr>
                <w:rFonts w:ascii="Arial" w:hAnsi="Arial" w:cs="Arial"/>
                <w:spacing w:val="-3"/>
                <w:sz w:val="24"/>
                <w:szCs w:val="24"/>
              </w:rPr>
              <w:t xml:space="preserve"> </w:t>
            </w:r>
            <w:r>
              <w:rPr>
                <w:rFonts w:ascii="Arial" w:hAnsi="Arial" w:cs="Arial"/>
                <w:sz w:val="24"/>
                <w:szCs w:val="24"/>
              </w:rPr>
              <w:t>valdymo</w:t>
            </w:r>
            <w:r>
              <w:rPr>
                <w:rFonts w:ascii="Arial" w:hAnsi="Arial" w:cs="Arial"/>
                <w:spacing w:val="-3"/>
                <w:sz w:val="24"/>
                <w:szCs w:val="24"/>
              </w:rPr>
              <w:t xml:space="preserve"> </w:t>
            </w:r>
            <w:r>
              <w:rPr>
                <w:rFonts w:ascii="Arial" w:hAnsi="Arial" w:cs="Arial"/>
                <w:sz w:val="24"/>
                <w:szCs w:val="24"/>
              </w:rPr>
              <w:t>poveikis</w:t>
            </w:r>
          </w:p>
        </w:tc>
      </w:tr>
      <w:tr w:rsidR="00CD2854" w14:paraId="31FCA165" w14:textId="77777777">
        <w:trPr>
          <w:trHeight w:val="583"/>
        </w:trPr>
        <w:tc>
          <w:tcPr>
            <w:tcW w:w="965" w:type="dxa"/>
            <w:tcBorders>
              <w:top w:val="single" w:sz="4" w:space="0" w:color="000000"/>
              <w:left w:val="single" w:sz="4" w:space="0" w:color="000000"/>
              <w:bottom w:val="single" w:sz="4" w:space="0" w:color="000000"/>
              <w:right w:val="single" w:sz="4" w:space="0" w:color="000000"/>
            </w:tcBorders>
          </w:tcPr>
          <w:p w14:paraId="3041A6B7"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33.</w:t>
            </w:r>
          </w:p>
        </w:tc>
        <w:tc>
          <w:tcPr>
            <w:tcW w:w="3078" w:type="dxa"/>
            <w:tcBorders>
              <w:top w:val="single" w:sz="4" w:space="0" w:color="000000"/>
              <w:left w:val="single" w:sz="4" w:space="0" w:color="000000"/>
              <w:bottom w:val="single" w:sz="4" w:space="0" w:color="000000"/>
              <w:right w:val="single" w:sz="4" w:space="0" w:color="000000"/>
            </w:tcBorders>
          </w:tcPr>
          <w:p w14:paraId="61A58C00"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50001:2011</w:t>
            </w:r>
          </w:p>
        </w:tc>
        <w:tc>
          <w:tcPr>
            <w:tcW w:w="6129" w:type="dxa"/>
            <w:tcBorders>
              <w:top w:val="single" w:sz="4" w:space="0" w:color="000000"/>
              <w:left w:val="single" w:sz="4" w:space="0" w:color="000000"/>
              <w:bottom w:val="single" w:sz="4" w:space="0" w:color="000000"/>
              <w:right w:val="single" w:sz="4" w:space="0" w:color="000000"/>
            </w:tcBorders>
          </w:tcPr>
          <w:p w14:paraId="26F8CDD1"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naudojimo</w:t>
            </w:r>
            <w:r>
              <w:rPr>
                <w:rFonts w:ascii="Arial" w:hAnsi="Arial" w:cs="Arial"/>
                <w:spacing w:val="-3"/>
                <w:sz w:val="24"/>
                <w:szCs w:val="24"/>
              </w:rPr>
              <w:t xml:space="preserve"> </w:t>
            </w:r>
            <w:r>
              <w:rPr>
                <w:rFonts w:ascii="Arial" w:hAnsi="Arial" w:cs="Arial"/>
                <w:sz w:val="24"/>
                <w:szCs w:val="24"/>
              </w:rPr>
              <w:t>vadybos</w:t>
            </w:r>
            <w:r>
              <w:rPr>
                <w:rFonts w:ascii="Arial" w:hAnsi="Arial" w:cs="Arial"/>
                <w:spacing w:val="-3"/>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naudojimo vadovas</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50001:2011)</w:t>
            </w:r>
          </w:p>
        </w:tc>
      </w:tr>
      <w:tr w:rsidR="00CD2854" w14:paraId="461BD32F" w14:textId="77777777">
        <w:trPr>
          <w:trHeight w:val="418"/>
        </w:trPr>
        <w:tc>
          <w:tcPr>
            <w:tcW w:w="965" w:type="dxa"/>
            <w:tcBorders>
              <w:top w:val="single" w:sz="4" w:space="0" w:color="000000"/>
              <w:left w:val="single" w:sz="4" w:space="0" w:color="000000"/>
              <w:bottom w:val="single" w:sz="4" w:space="0" w:color="000000"/>
              <w:right w:val="single" w:sz="4" w:space="0" w:color="000000"/>
            </w:tcBorders>
          </w:tcPr>
          <w:p w14:paraId="43C86AB2"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34.</w:t>
            </w:r>
          </w:p>
        </w:tc>
        <w:tc>
          <w:tcPr>
            <w:tcW w:w="3078" w:type="dxa"/>
            <w:tcBorders>
              <w:top w:val="single" w:sz="4" w:space="0" w:color="000000"/>
              <w:left w:val="single" w:sz="4" w:space="0" w:color="000000"/>
              <w:bottom w:val="single" w:sz="4" w:space="0" w:color="000000"/>
              <w:right w:val="single" w:sz="4" w:space="0" w:color="000000"/>
            </w:tcBorders>
          </w:tcPr>
          <w:p w14:paraId="7AB201AE"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2.01.07:2003</w:t>
            </w:r>
          </w:p>
        </w:tc>
        <w:tc>
          <w:tcPr>
            <w:tcW w:w="6129" w:type="dxa"/>
            <w:tcBorders>
              <w:top w:val="single" w:sz="4" w:space="0" w:color="000000"/>
              <w:left w:val="single" w:sz="4" w:space="0" w:color="000000"/>
              <w:bottom w:val="single" w:sz="4" w:space="0" w:color="000000"/>
              <w:right w:val="single" w:sz="4" w:space="0" w:color="000000"/>
            </w:tcBorders>
          </w:tcPr>
          <w:p w14:paraId="19F77A4E"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Pastatų</w:t>
            </w:r>
            <w:r>
              <w:rPr>
                <w:rFonts w:ascii="Arial" w:hAnsi="Arial" w:cs="Arial"/>
                <w:spacing w:val="-3"/>
                <w:sz w:val="24"/>
                <w:szCs w:val="24"/>
              </w:rPr>
              <w:t xml:space="preserve"> </w:t>
            </w:r>
            <w:r>
              <w:rPr>
                <w:rFonts w:ascii="Arial" w:hAnsi="Arial" w:cs="Arial"/>
                <w:sz w:val="24"/>
                <w:szCs w:val="24"/>
              </w:rPr>
              <w:t>vidaus</w:t>
            </w:r>
            <w:r>
              <w:rPr>
                <w:rFonts w:ascii="Arial" w:hAnsi="Arial" w:cs="Arial"/>
                <w:spacing w:val="-4"/>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išorės</w:t>
            </w:r>
            <w:r>
              <w:rPr>
                <w:rFonts w:ascii="Arial" w:hAnsi="Arial" w:cs="Arial"/>
                <w:spacing w:val="-3"/>
                <w:sz w:val="24"/>
                <w:szCs w:val="24"/>
              </w:rPr>
              <w:t xml:space="preserve"> </w:t>
            </w:r>
            <w:r>
              <w:rPr>
                <w:rFonts w:ascii="Arial" w:hAnsi="Arial" w:cs="Arial"/>
                <w:sz w:val="24"/>
                <w:szCs w:val="24"/>
              </w:rPr>
              <w:t>aplinkos</w:t>
            </w:r>
            <w:r>
              <w:rPr>
                <w:rFonts w:ascii="Arial" w:hAnsi="Arial" w:cs="Arial"/>
                <w:spacing w:val="-3"/>
                <w:sz w:val="24"/>
                <w:szCs w:val="24"/>
              </w:rPr>
              <w:t xml:space="preserve"> </w:t>
            </w:r>
            <w:r>
              <w:rPr>
                <w:rFonts w:ascii="Arial" w:hAnsi="Arial" w:cs="Arial"/>
                <w:sz w:val="24"/>
                <w:szCs w:val="24"/>
              </w:rPr>
              <w:t>apsauga</w:t>
            </w:r>
            <w:r>
              <w:rPr>
                <w:rFonts w:ascii="Arial" w:hAnsi="Arial" w:cs="Arial"/>
                <w:spacing w:val="1"/>
                <w:sz w:val="24"/>
                <w:szCs w:val="24"/>
              </w:rPr>
              <w:t xml:space="preserve"> </w:t>
            </w:r>
            <w:r>
              <w:rPr>
                <w:rFonts w:ascii="Arial" w:hAnsi="Arial" w:cs="Arial"/>
                <w:sz w:val="24"/>
                <w:szCs w:val="24"/>
              </w:rPr>
              <w:t>nuo</w:t>
            </w:r>
            <w:r>
              <w:rPr>
                <w:rFonts w:ascii="Arial" w:hAnsi="Arial" w:cs="Arial"/>
                <w:spacing w:val="-5"/>
                <w:sz w:val="24"/>
                <w:szCs w:val="24"/>
              </w:rPr>
              <w:t xml:space="preserve"> </w:t>
            </w:r>
            <w:r>
              <w:rPr>
                <w:rFonts w:ascii="Arial" w:hAnsi="Arial" w:cs="Arial"/>
                <w:sz w:val="24"/>
                <w:szCs w:val="24"/>
              </w:rPr>
              <w:t>triukšmo</w:t>
            </w:r>
          </w:p>
        </w:tc>
      </w:tr>
      <w:tr w:rsidR="00CD2854" w14:paraId="4B643628"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4818B8A"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35.</w:t>
            </w:r>
          </w:p>
        </w:tc>
        <w:tc>
          <w:tcPr>
            <w:tcW w:w="3078" w:type="dxa"/>
            <w:tcBorders>
              <w:top w:val="single" w:sz="4" w:space="0" w:color="000000"/>
              <w:left w:val="single" w:sz="4" w:space="0" w:color="000000"/>
              <w:bottom w:val="single" w:sz="4" w:space="0" w:color="000000"/>
              <w:right w:val="single" w:sz="4" w:space="0" w:color="000000"/>
            </w:tcBorders>
          </w:tcPr>
          <w:p w14:paraId="68D30253"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4"/>
                <w:sz w:val="24"/>
                <w:szCs w:val="24"/>
              </w:rPr>
              <w:t xml:space="preserve"> </w:t>
            </w:r>
            <w:r>
              <w:rPr>
                <w:rFonts w:ascii="Arial" w:hAnsi="Arial" w:cs="Arial"/>
                <w:sz w:val="24"/>
                <w:szCs w:val="24"/>
              </w:rPr>
              <w:t>EN</w:t>
            </w:r>
            <w:r>
              <w:rPr>
                <w:rFonts w:ascii="Arial" w:hAnsi="Arial" w:cs="Arial"/>
                <w:spacing w:val="-8"/>
                <w:sz w:val="24"/>
                <w:szCs w:val="24"/>
              </w:rPr>
              <w:t xml:space="preserve"> </w:t>
            </w:r>
            <w:r>
              <w:rPr>
                <w:rFonts w:ascii="Arial" w:hAnsi="Arial" w:cs="Arial"/>
                <w:sz w:val="24"/>
                <w:szCs w:val="24"/>
              </w:rPr>
              <w:t>50600-1:2012</w:t>
            </w:r>
          </w:p>
        </w:tc>
        <w:tc>
          <w:tcPr>
            <w:tcW w:w="6129" w:type="dxa"/>
            <w:tcBorders>
              <w:top w:val="single" w:sz="4" w:space="0" w:color="000000"/>
              <w:left w:val="single" w:sz="4" w:space="0" w:color="000000"/>
              <w:bottom w:val="single" w:sz="4" w:space="0" w:color="000000"/>
              <w:right w:val="single" w:sz="4" w:space="0" w:color="000000"/>
            </w:tcBorders>
          </w:tcPr>
          <w:p w14:paraId="020D1827"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42" w:lineRule="exact"/>
              <w:ind w:left="164" w:right="115"/>
              <w:jc w:val="both"/>
              <w:rPr>
                <w:rFonts w:ascii="Arial" w:hAnsi="Arial" w:cs="Arial"/>
                <w:sz w:val="24"/>
                <w:szCs w:val="24"/>
              </w:rPr>
            </w:pPr>
            <w:r>
              <w:rPr>
                <w:rFonts w:ascii="Arial" w:hAnsi="Arial" w:cs="Arial"/>
                <w:sz w:val="24"/>
                <w:szCs w:val="24"/>
              </w:rPr>
              <w:t xml:space="preserve">Informacinės technologijos. Duomenų centro įrenginiai ir </w:t>
            </w:r>
            <w:r>
              <w:rPr>
                <w:rFonts w:ascii="Arial" w:hAnsi="Arial" w:cs="Arial"/>
                <w:spacing w:val="-1"/>
                <w:sz w:val="24"/>
                <w:szCs w:val="24"/>
              </w:rPr>
              <w:t>infrastruktūra.</w:t>
            </w:r>
            <w:r>
              <w:rPr>
                <w:rFonts w:ascii="Arial" w:hAnsi="Arial" w:cs="Arial"/>
                <w:spacing w:val="-11"/>
                <w:sz w:val="24"/>
                <w:szCs w:val="24"/>
              </w:rPr>
              <w:t xml:space="preserve"> </w:t>
            </w:r>
            <w:r>
              <w:rPr>
                <w:rFonts w:ascii="Arial" w:hAnsi="Arial" w:cs="Arial"/>
                <w:sz w:val="24"/>
                <w:szCs w:val="24"/>
              </w:rPr>
              <w:t>Bendrosios</w:t>
            </w:r>
            <w:r>
              <w:rPr>
                <w:rFonts w:ascii="Arial" w:hAnsi="Arial" w:cs="Arial"/>
                <w:spacing w:val="-10"/>
                <w:sz w:val="24"/>
                <w:szCs w:val="24"/>
              </w:rPr>
              <w:t xml:space="preserve"> </w:t>
            </w:r>
            <w:r>
              <w:rPr>
                <w:rFonts w:ascii="Arial" w:hAnsi="Arial" w:cs="Arial"/>
                <w:sz w:val="24"/>
                <w:szCs w:val="24"/>
              </w:rPr>
              <w:t>sąvokos.</w:t>
            </w:r>
          </w:p>
        </w:tc>
      </w:tr>
      <w:tr w:rsidR="00CD2854" w14:paraId="58E0796B"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5E7E79E5"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36.</w:t>
            </w:r>
          </w:p>
        </w:tc>
        <w:tc>
          <w:tcPr>
            <w:tcW w:w="3078" w:type="dxa"/>
            <w:tcBorders>
              <w:top w:val="single" w:sz="4" w:space="0" w:color="000000"/>
              <w:left w:val="single" w:sz="4" w:space="0" w:color="000000"/>
              <w:bottom w:val="single" w:sz="4" w:space="0" w:color="000000"/>
              <w:right w:val="single" w:sz="4" w:space="0" w:color="000000"/>
            </w:tcBorders>
          </w:tcPr>
          <w:p w14:paraId="35171D1C"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5"/>
                <w:sz w:val="24"/>
                <w:szCs w:val="24"/>
              </w:rPr>
              <w:t xml:space="preserve"> </w:t>
            </w:r>
            <w:r>
              <w:rPr>
                <w:rFonts w:ascii="Arial" w:hAnsi="Arial" w:cs="Arial"/>
                <w:sz w:val="24"/>
                <w:szCs w:val="24"/>
              </w:rPr>
              <w:t>EN</w:t>
            </w:r>
            <w:r>
              <w:rPr>
                <w:rFonts w:ascii="Arial" w:hAnsi="Arial" w:cs="Arial"/>
                <w:spacing w:val="-10"/>
                <w:sz w:val="24"/>
                <w:szCs w:val="24"/>
              </w:rPr>
              <w:t xml:space="preserve"> </w:t>
            </w:r>
            <w:r>
              <w:rPr>
                <w:rFonts w:ascii="Arial" w:hAnsi="Arial" w:cs="Arial"/>
                <w:sz w:val="24"/>
                <w:szCs w:val="24"/>
              </w:rPr>
              <w:t>50600-2-1:2014</w:t>
            </w:r>
          </w:p>
        </w:tc>
        <w:tc>
          <w:tcPr>
            <w:tcW w:w="6129" w:type="dxa"/>
            <w:tcBorders>
              <w:top w:val="single" w:sz="4" w:space="0" w:color="000000"/>
              <w:left w:val="single" w:sz="4" w:space="0" w:color="000000"/>
              <w:bottom w:val="single" w:sz="4" w:space="0" w:color="000000"/>
              <w:right w:val="single" w:sz="4" w:space="0" w:color="000000"/>
            </w:tcBorders>
          </w:tcPr>
          <w:p w14:paraId="52C4899F"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42" w:lineRule="exact"/>
              <w:ind w:left="164" w:right="115"/>
              <w:jc w:val="both"/>
              <w:rPr>
                <w:rFonts w:ascii="Arial" w:hAnsi="Arial" w:cs="Arial"/>
                <w:sz w:val="24"/>
                <w:szCs w:val="24"/>
              </w:rPr>
            </w:pPr>
            <w:r>
              <w:rPr>
                <w:rFonts w:ascii="Arial" w:hAnsi="Arial" w:cs="Arial"/>
                <w:sz w:val="24"/>
                <w:szCs w:val="24"/>
              </w:rPr>
              <w:t xml:space="preserve">Informacinės technologijos. Duomenų centro įrenginiai ir </w:t>
            </w:r>
            <w:r>
              <w:rPr>
                <w:rFonts w:ascii="Arial" w:hAnsi="Arial" w:cs="Arial"/>
                <w:spacing w:val="-1"/>
                <w:sz w:val="24"/>
                <w:szCs w:val="24"/>
              </w:rPr>
              <w:t>infrastruktūros.</w:t>
            </w:r>
            <w:r>
              <w:rPr>
                <w:rFonts w:ascii="Arial" w:hAnsi="Arial" w:cs="Arial"/>
                <w:spacing w:val="-12"/>
                <w:sz w:val="24"/>
                <w:szCs w:val="24"/>
              </w:rPr>
              <w:t xml:space="preserve"> </w:t>
            </w:r>
            <w:r>
              <w:rPr>
                <w:rFonts w:ascii="Arial" w:hAnsi="Arial" w:cs="Arial"/>
                <w:sz w:val="24"/>
                <w:szCs w:val="24"/>
              </w:rPr>
              <w:t>Pastato</w:t>
            </w:r>
            <w:r>
              <w:rPr>
                <w:rFonts w:ascii="Arial" w:hAnsi="Arial" w:cs="Arial"/>
                <w:spacing w:val="-11"/>
                <w:sz w:val="24"/>
                <w:szCs w:val="24"/>
              </w:rPr>
              <w:t xml:space="preserve"> </w:t>
            </w:r>
            <w:r>
              <w:rPr>
                <w:rFonts w:ascii="Arial" w:hAnsi="Arial" w:cs="Arial"/>
                <w:sz w:val="24"/>
                <w:szCs w:val="24"/>
              </w:rPr>
              <w:t>konstrukcija.</w:t>
            </w:r>
          </w:p>
        </w:tc>
      </w:tr>
      <w:tr w:rsidR="00CD2854" w14:paraId="691A6300"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69EE3D9"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37.</w:t>
            </w:r>
          </w:p>
        </w:tc>
        <w:tc>
          <w:tcPr>
            <w:tcW w:w="3078" w:type="dxa"/>
            <w:tcBorders>
              <w:top w:val="single" w:sz="4" w:space="0" w:color="000000"/>
              <w:left w:val="single" w:sz="4" w:space="0" w:color="000000"/>
              <w:bottom w:val="single" w:sz="4" w:space="0" w:color="000000"/>
              <w:right w:val="single" w:sz="4" w:space="0" w:color="000000"/>
            </w:tcBorders>
          </w:tcPr>
          <w:p w14:paraId="0897DDD8"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5"/>
                <w:sz w:val="24"/>
                <w:szCs w:val="24"/>
              </w:rPr>
              <w:t xml:space="preserve"> </w:t>
            </w:r>
            <w:r>
              <w:rPr>
                <w:rFonts w:ascii="Arial" w:hAnsi="Arial" w:cs="Arial"/>
                <w:sz w:val="24"/>
                <w:szCs w:val="24"/>
              </w:rPr>
              <w:t>EN</w:t>
            </w:r>
            <w:r>
              <w:rPr>
                <w:rFonts w:ascii="Arial" w:hAnsi="Arial" w:cs="Arial"/>
                <w:spacing w:val="-10"/>
                <w:sz w:val="24"/>
                <w:szCs w:val="24"/>
              </w:rPr>
              <w:t xml:space="preserve"> </w:t>
            </w:r>
            <w:r>
              <w:rPr>
                <w:rFonts w:ascii="Arial" w:hAnsi="Arial" w:cs="Arial"/>
                <w:sz w:val="24"/>
                <w:szCs w:val="24"/>
              </w:rPr>
              <w:t>50600-2-2:2014</w:t>
            </w:r>
          </w:p>
        </w:tc>
        <w:tc>
          <w:tcPr>
            <w:tcW w:w="6129" w:type="dxa"/>
            <w:tcBorders>
              <w:top w:val="single" w:sz="4" w:space="0" w:color="000000"/>
              <w:left w:val="single" w:sz="4" w:space="0" w:color="000000"/>
              <w:bottom w:val="single" w:sz="4" w:space="0" w:color="000000"/>
              <w:right w:val="single" w:sz="4" w:space="0" w:color="000000"/>
            </w:tcBorders>
          </w:tcPr>
          <w:p w14:paraId="45264B0F"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42" w:lineRule="exact"/>
              <w:ind w:left="164" w:right="115"/>
              <w:jc w:val="both"/>
              <w:rPr>
                <w:rFonts w:ascii="Arial" w:hAnsi="Arial" w:cs="Arial"/>
                <w:sz w:val="24"/>
                <w:szCs w:val="24"/>
              </w:rPr>
            </w:pPr>
            <w:r>
              <w:rPr>
                <w:rFonts w:ascii="Arial" w:hAnsi="Arial" w:cs="Arial"/>
                <w:sz w:val="24"/>
                <w:szCs w:val="24"/>
              </w:rPr>
              <w:t xml:space="preserve">Informacinės technologijos. Duomenų centro įrenginiai ir </w:t>
            </w:r>
            <w:r>
              <w:rPr>
                <w:rFonts w:ascii="Arial" w:hAnsi="Arial" w:cs="Arial"/>
                <w:spacing w:val="-1"/>
                <w:sz w:val="24"/>
                <w:szCs w:val="24"/>
              </w:rPr>
              <w:t>infrastruktūros.</w:t>
            </w:r>
            <w:r>
              <w:rPr>
                <w:rFonts w:ascii="Arial" w:hAnsi="Arial" w:cs="Arial"/>
                <w:spacing w:val="-12"/>
                <w:sz w:val="24"/>
                <w:szCs w:val="24"/>
              </w:rPr>
              <w:t xml:space="preserve"> </w:t>
            </w:r>
            <w:r>
              <w:rPr>
                <w:rFonts w:ascii="Arial" w:hAnsi="Arial" w:cs="Arial"/>
                <w:sz w:val="24"/>
                <w:szCs w:val="24"/>
              </w:rPr>
              <w:t>Elektros</w:t>
            </w:r>
            <w:r>
              <w:rPr>
                <w:rFonts w:ascii="Arial" w:hAnsi="Arial" w:cs="Arial"/>
                <w:spacing w:val="-12"/>
                <w:sz w:val="24"/>
                <w:szCs w:val="24"/>
              </w:rPr>
              <w:t xml:space="preserve"> </w:t>
            </w:r>
            <w:r>
              <w:rPr>
                <w:rFonts w:ascii="Arial" w:hAnsi="Arial" w:cs="Arial"/>
                <w:sz w:val="24"/>
                <w:szCs w:val="24"/>
              </w:rPr>
              <w:t>paskirstymas</w:t>
            </w:r>
          </w:p>
        </w:tc>
      </w:tr>
      <w:tr w:rsidR="00CD2854" w14:paraId="5A7476E1" w14:textId="77777777">
        <w:trPr>
          <w:trHeight w:val="594"/>
        </w:trPr>
        <w:tc>
          <w:tcPr>
            <w:tcW w:w="965" w:type="dxa"/>
            <w:tcBorders>
              <w:top w:val="single" w:sz="4" w:space="0" w:color="000000"/>
              <w:left w:val="single" w:sz="4" w:space="0" w:color="000000"/>
              <w:bottom w:val="single" w:sz="4" w:space="0" w:color="000000"/>
              <w:right w:val="single" w:sz="4" w:space="0" w:color="000000"/>
            </w:tcBorders>
          </w:tcPr>
          <w:p w14:paraId="3454EE10"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38.</w:t>
            </w:r>
          </w:p>
        </w:tc>
        <w:tc>
          <w:tcPr>
            <w:tcW w:w="3078" w:type="dxa"/>
            <w:tcBorders>
              <w:top w:val="single" w:sz="4" w:space="0" w:color="000000"/>
              <w:left w:val="single" w:sz="4" w:space="0" w:color="000000"/>
              <w:bottom w:val="single" w:sz="4" w:space="0" w:color="000000"/>
              <w:right w:val="single" w:sz="4" w:space="0" w:color="000000"/>
            </w:tcBorders>
          </w:tcPr>
          <w:p w14:paraId="393DA757"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5"/>
                <w:sz w:val="24"/>
                <w:szCs w:val="24"/>
              </w:rPr>
              <w:t xml:space="preserve"> </w:t>
            </w:r>
            <w:r>
              <w:rPr>
                <w:rFonts w:ascii="Arial" w:hAnsi="Arial" w:cs="Arial"/>
                <w:sz w:val="24"/>
                <w:szCs w:val="24"/>
              </w:rPr>
              <w:t>EN</w:t>
            </w:r>
            <w:r>
              <w:rPr>
                <w:rFonts w:ascii="Arial" w:hAnsi="Arial" w:cs="Arial"/>
                <w:spacing w:val="-10"/>
                <w:sz w:val="24"/>
                <w:szCs w:val="24"/>
              </w:rPr>
              <w:t xml:space="preserve"> </w:t>
            </w:r>
            <w:r>
              <w:rPr>
                <w:rFonts w:ascii="Arial" w:hAnsi="Arial" w:cs="Arial"/>
                <w:sz w:val="24"/>
                <w:szCs w:val="24"/>
              </w:rPr>
              <w:t>50600-2-3:2014</w:t>
            </w:r>
          </w:p>
        </w:tc>
        <w:tc>
          <w:tcPr>
            <w:tcW w:w="6129" w:type="dxa"/>
            <w:tcBorders>
              <w:top w:val="single" w:sz="4" w:space="0" w:color="000000"/>
              <w:left w:val="single" w:sz="4" w:space="0" w:color="000000"/>
              <w:bottom w:val="single" w:sz="4" w:space="0" w:color="000000"/>
              <w:right w:val="single" w:sz="4" w:space="0" w:color="000000"/>
            </w:tcBorders>
          </w:tcPr>
          <w:p w14:paraId="0D49920B"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76" w:lineRule="auto"/>
              <w:ind w:left="164" w:right="115"/>
              <w:jc w:val="both"/>
              <w:rPr>
                <w:rFonts w:ascii="Arial" w:hAnsi="Arial" w:cs="Arial"/>
                <w:sz w:val="24"/>
                <w:szCs w:val="24"/>
              </w:rPr>
            </w:pPr>
            <w:r>
              <w:rPr>
                <w:rFonts w:ascii="Arial" w:hAnsi="Arial" w:cs="Arial"/>
                <w:sz w:val="24"/>
                <w:szCs w:val="24"/>
              </w:rPr>
              <w:t xml:space="preserve">Informacinės technologijos. Duomenų centro įrenginiai </w:t>
            </w:r>
            <w:r>
              <w:rPr>
                <w:rFonts w:ascii="Arial" w:hAnsi="Arial" w:cs="Arial"/>
                <w:spacing w:val="-3"/>
                <w:sz w:val="24"/>
                <w:szCs w:val="24"/>
              </w:rPr>
              <w:t xml:space="preserve">ir </w:t>
            </w:r>
            <w:r>
              <w:rPr>
                <w:rFonts w:ascii="Arial" w:hAnsi="Arial" w:cs="Arial"/>
                <w:spacing w:val="-52"/>
                <w:sz w:val="24"/>
                <w:szCs w:val="24"/>
              </w:rPr>
              <w:t xml:space="preserve"> </w:t>
            </w:r>
            <w:r>
              <w:rPr>
                <w:rFonts w:ascii="Arial" w:hAnsi="Arial" w:cs="Arial"/>
                <w:sz w:val="24"/>
                <w:szCs w:val="24"/>
              </w:rPr>
              <w:t>infrastruktūros.</w:t>
            </w:r>
            <w:r>
              <w:rPr>
                <w:rFonts w:ascii="Arial" w:hAnsi="Arial" w:cs="Arial"/>
                <w:spacing w:val="-3"/>
                <w:sz w:val="24"/>
                <w:szCs w:val="24"/>
              </w:rPr>
              <w:t xml:space="preserve"> </w:t>
            </w:r>
            <w:r>
              <w:rPr>
                <w:rFonts w:ascii="Arial" w:hAnsi="Arial" w:cs="Arial"/>
                <w:sz w:val="24"/>
                <w:szCs w:val="24"/>
              </w:rPr>
              <w:t>Aplinkos</w:t>
            </w:r>
            <w:r>
              <w:rPr>
                <w:rFonts w:ascii="Arial" w:hAnsi="Arial" w:cs="Arial"/>
                <w:spacing w:val="-1"/>
                <w:sz w:val="24"/>
                <w:szCs w:val="24"/>
              </w:rPr>
              <w:t xml:space="preserve"> </w:t>
            </w:r>
            <w:r>
              <w:rPr>
                <w:rFonts w:ascii="Arial" w:hAnsi="Arial" w:cs="Arial"/>
                <w:sz w:val="24"/>
                <w:szCs w:val="24"/>
              </w:rPr>
              <w:t>kontrolė.</w:t>
            </w:r>
          </w:p>
        </w:tc>
      </w:tr>
    </w:tbl>
    <w:p w14:paraId="41016922" w14:textId="77777777" w:rsidR="00CD2854" w:rsidRDefault="00CD2854">
      <w:pPr>
        <w:rPr>
          <w:rFonts w:ascii="Arial" w:hAnsi="Arial" w:cs="Arial"/>
        </w:rPr>
      </w:pPr>
    </w:p>
    <w:p w14:paraId="6E2B1D8F"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Kiti normatyviniai dokumentai, kurių pagrindu parengti projektiniai sprendiniai, turi būti nurodyti projekto dalių</w:t>
      </w:r>
      <w:r>
        <w:rPr>
          <w:rFonts w:ascii="Arial" w:hAnsi="Arial" w:cs="Arial"/>
          <w:spacing w:val="1"/>
          <w:sz w:val="24"/>
          <w:szCs w:val="24"/>
        </w:rPr>
        <w:t xml:space="preserve"> </w:t>
      </w:r>
      <w:r>
        <w:rPr>
          <w:rFonts w:ascii="Arial" w:hAnsi="Arial" w:cs="Arial"/>
          <w:sz w:val="24"/>
          <w:szCs w:val="24"/>
        </w:rPr>
        <w:t>aiškinamuosiuose</w:t>
      </w:r>
      <w:r>
        <w:rPr>
          <w:rFonts w:ascii="Arial" w:hAnsi="Arial" w:cs="Arial"/>
          <w:spacing w:val="-3"/>
          <w:sz w:val="24"/>
          <w:szCs w:val="24"/>
        </w:rPr>
        <w:t xml:space="preserve"> </w:t>
      </w:r>
      <w:r>
        <w:rPr>
          <w:rFonts w:ascii="Arial" w:hAnsi="Arial" w:cs="Arial"/>
          <w:sz w:val="24"/>
          <w:szCs w:val="24"/>
        </w:rPr>
        <w:t>raštuose.</w:t>
      </w:r>
    </w:p>
    <w:p w14:paraId="3AA166B0" w14:textId="77777777" w:rsidR="00E16545" w:rsidRPr="004B7DB0" w:rsidRDefault="00E16545" w:rsidP="00E16545">
      <w:pPr>
        <w:pStyle w:val="ListParagraph"/>
        <w:tabs>
          <w:tab w:val="left" w:pos="709"/>
          <w:tab w:val="left" w:pos="1113"/>
          <w:tab w:val="left" w:pos="1115"/>
        </w:tabs>
        <w:spacing w:after="60"/>
        <w:ind w:left="709" w:right="115"/>
        <w:contextualSpacing w:val="0"/>
        <w:jc w:val="both"/>
        <w:rPr>
          <w:rFonts w:ascii="Arial" w:hAnsi="Arial" w:cs="Arial"/>
          <w:sz w:val="24"/>
          <w:szCs w:val="24"/>
          <w:lang w:val="en-US"/>
        </w:rPr>
      </w:pPr>
    </w:p>
    <w:p w14:paraId="0719D97C"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128" w:name="_Toc173236739"/>
      <w:bookmarkStart w:id="129" w:name="_Toc173238194"/>
      <w:bookmarkStart w:id="130" w:name="_Toc184216329"/>
      <w:r>
        <w:rPr>
          <w:rFonts w:ascii="Arial" w:hAnsi="Arial" w:cs="Arial"/>
          <w:b/>
          <w:bCs/>
          <w:color w:val="auto"/>
          <w:sz w:val="24"/>
          <w:szCs w:val="24"/>
        </w:rPr>
        <w:t>Bendrieji duomenys apie žemės sklypą</w:t>
      </w:r>
      <w:bookmarkStart w:id="131" w:name="_Toc173236740"/>
      <w:bookmarkEnd w:id="128"/>
      <w:bookmarkEnd w:id="129"/>
      <w:bookmarkEnd w:id="130"/>
    </w:p>
    <w:p w14:paraId="05B91822" w14:textId="7D77599D" w:rsidR="00CD2854" w:rsidRDefault="00E13A32">
      <w:pPr>
        <w:pStyle w:val="ListParagraph"/>
        <w:numPr>
          <w:ilvl w:val="2"/>
          <w:numId w:val="6"/>
        </w:numPr>
        <w:jc w:val="both"/>
        <w:rPr>
          <w:rFonts w:ascii="Arial" w:hAnsi="Arial" w:cs="Arial"/>
          <w:b/>
          <w:bCs/>
          <w:sz w:val="24"/>
          <w:szCs w:val="24"/>
        </w:rPr>
      </w:pPr>
      <w:r>
        <w:rPr>
          <w:rFonts w:ascii="Arial" w:hAnsi="Arial" w:cs="Arial"/>
          <w:sz w:val="24"/>
          <w:szCs w:val="24"/>
        </w:rPr>
        <w:t>Suformuotame</w:t>
      </w:r>
      <w:r>
        <w:rPr>
          <w:rFonts w:ascii="Arial" w:hAnsi="Arial" w:cs="Arial"/>
          <w:spacing w:val="1"/>
          <w:sz w:val="24"/>
          <w:szCs w:val="24"/>
        </w:rPr>
        <w:t xml:space="preserve"> </w:t>
      </w:r>
      <w:r>
        <w:rPr>
          <w:rFonts w:ascii="Arial" w:hAnsi="Arial" w:cs="Arial"/>
          <w:sz w:val="24"/>
          <w:szCs w:val="24"/>
        </w:rPr>
        <w:t>žemės</w:t>
      </w:r>
      <w:r>
        <w:rPr>
          <w:rFonts w:ascii="Arial" w:hAnsi="Arial" w:cs="Arial"/>
          <w:spacing w:val="1"/>
          <w:sz w:val="24"/>
          <w:szCs w:val="24"/>
        </w:rPr>
        <w:t xml:space="preserve"> </w:t>
      </w:r>
      <w:r>
        <w:rPr>
          <w:rFonts w:ascii="Arial" w:hAnsi="Arial" w:cs="Arial"/>
          <w:sz w:val="24"/>
          <w:szCs w:val="24"/>
        </w:rPr>
        <w:t xml:space="preserve">sklypo (unikalus Nr. 5233-0009-0563), esančio Pastotės g. 9, </w:t>
      </w:r>
      <w:proofErr w:type="spellStart"/>
      <w:r>
        <w:rPr>
          <w:rFonts w:ascii="Arial" w:hAnsi="Arial" w:cs="Arial"/>
          <w:sz w:val="24"/>
          <w:szCs w:val="24"/>
        </w:rPr>
        <w:t>Biruliškių</w:t>
      </w:r>
      <w:proofErr w:type="spellEnd"/>
      <w:r w:rsidR="00842A12">
        <w:rPr>
          <w:rFonts w:ascii="Arial" w:hAnsi="Arial" w:cs="Arial"/>
          <w:sz w:val="24"/>
          <w:szCs w:val="24"/>
        </w:rPr>
        <w:t xml:space="preserve"> </w:t>
      </w:r>
      <w:r>
        <w:rPr>
          <w:rFonts w:ascii="Arial" w:hAnsi="Arial" w:cs="Arial"/>
          <w:sz w:val="24"/>
          <w:szCs w:val="24"/>
        </w:rPr>
        <w:t>k., Karmėlavos sen., Kauno r. sav. nuomojamoje dalyje planuojama</w:t>
      </w:r>
      <w:r>
        <w:rPr>
          <w:rFonts w:ascii="Arial" w:hAnsi="Arial" w:cs="Arial"/>
          <w:spacing w:val="1"/>
          <w:sz w:val="24"/>
          <w:szCs w:val="24"/>
        </w:rPr>
        <w:t xml:space="preserve"> </w:t>
      </w:r>
      <w:r>
        <w:rPr>
          <w:rFonts w:ascii="Arial" w:hAnsi="Arial" w:cs="Arial"/>
          <w:sz w:val="24"/>
          <w:szCs w:val="24"/>
        </w:rPr>
        <w:t>statyti</w:t>
      </w:r>
      <w:r>
        <w:rPr>
          <w:rFonts w:ascii="Arial" w:hAnsi="Arial" w:cs="Arial"/>
          <w:spacing w:val="1"/>
          <w:sz w:val="24"/>
          <w:szCs w:val="24"/>
        </w:rPr>
        <w:t xml:space="preserve"> </w:t>
      </w:r>
      <w:r>
        <w:rPr>
          <w:rFonts w:ascii="Arial" w:hAnsi="Arial" w:cs="Arial"/>
          <w:sz w:val="24"/>
          <w:szCs w:val="24"/>
        </w:rPr>
        <w:t>negyvenamąjį</w:t>
      </w:r>
      <w:r>
        <w:rPr>
          <w:rFonts w:ascii="Arial" w:hAnsi="Arial" w:cs="Arial"/>
          <w:spacing w:val="1"/>
          <w:sz w:val="24"/>
          <w:szCs w:val="24"/>
        </w:rPr>
        <w:t xml:space="preserve"> </w:t>
      </w:r>
      <w:r>
        <w:rPr>
          <w:rFonts w:ascii="Arial" w:hAnsi="Arial" w:cs="Arial"/>
          <w:sz w:val="24"/>
          <w:szCs w:val="24"/>
        </w:rPr>
        <w:t>specialiosios</w:t>
      </w:r>
      <w:r>
        <w:rPr>
          <w:rFonts w:ascii="Arial" w:hAnsi="Arial" w:cs="Arial"/>
          <w:spacing w:val="1"/>
          <w:sz w:val="24"/>
          <w:szCs w:val="24"/>
        </w:rPr>
        <w:t xml:space="preserve"> </w:t>
      </w:r>
      <w:r>
        <w:rPr>
          <w:rFonts w:ascii="Arial" w:hAnsi="Arial" w:cs="Arial"/>
          <w:sz w:val="24"/>
          <w:szCs w:val="24"/>
        </w:rPr>
        <w:t>paskirties</w:t>
      </w:r>
      <w:r>
        <w:rPr>
          <w:rFonts w:ascii="Arial" w:hAnsi="Arial" w:cs="Arial"/>
          <w:spacing w:val="1"/>
          <w:sz w:val="24"/>
          <w:szCs w:val="24"/>
        </w:rPr>
        <w:t xml:space="preserve"> </w:t>
      </w:r>
      <w:r>
        <w:rPr>
          <w:rFonts w:ascii="Arial" w:hAnsi="Arial" w:cs="Arial"/>
          <w:sz w:val="24"/>
          <w:szCs w:val="24"/>
        </w:rPr>
        <w:t>„</w:t>
      </w:r>
      <w:r w:rsidR="0075241A">
        <w:rPr>
          <w:rFonts w:ascii="Arial" w:hAnsi="Arial" w:cs="Arial"/>
          <w:sz w:val="24"/>
          <w:szCs w:val="24"/>
        </w:rPr>
        <w:t>Rezervinį s</w:t>
      </w:r>
      <w:r>
        <w:rPr>
          <w:rFonts w:ascii="Arial" w:hAnsi="Arial" w:cs="Arial"/>
          <w:sz w:val="24"/>
          <w:szCs w:val="24"/>
        </w:rPr>
        <w:t>istemos</w:t>
      </w:r>
      <w:r>
        <w:rPr>
          <w:rFonts w:ascii="Arial" w:hAnsi="Arial" w:cs="Arial"/>
          <w:spacing w:val="1"/>
          <w:sz w:val="24"/>
          <w:szCs w:val="24"/>
        </w:rPr>
        <w:t xml:space="preserve"> </w:t>
      </w:r>
      <w:r>
        <w:rPr>
          <w:rFonts w:ascii="Arial" w:hAnsi="Arial" w:cs="Arial"/>
          <w:sz w:val="24"/>
          <w:szCs w:val="24"/>
        </w:rPr>
        <w:t>valdymo</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duomenų centro“ pastatą. Minėto žemės sklypo naudojimo paskirtis yra kita bei naudojimo būdas yra susisiekimo ir inžinerinių komunikacijų</w:t>
      </w:r>
      <w:r>
        <w:rPr>
          <w:rFonts w:ascii="Arial" w:hAnsi="Arial" w:cs="Arial"/>
          <w:spacing w:val="-52"/>
          <w:sz w:val="24"/>
          <w:szCs w:val="24"/>
        </w:rPr>
        <w:t xml:space="preserve"> </w:t>
      </w:r>
      <w:r>
        <w:rPr>
          <w:rFonts w:ascii="Arial" w:hAnsi="Arial" w:cs="Arial"/>
          <w:sz w:val="24"/>
          <w:szCs w:val="24"/>
        </w:rPr>
        <w:t>aptarnavimo</w:t>
      </w:r>
      <w:r>
        <w:rPr>
          <w:rFonts w:ascii="Arial" w:hAnsi="Arial" w:cs="Arial"/>
          <w:spacing w:val="1"/>
          <w:sz w:val="24"/>
          <w:szCs w:val="24"/>
        </w:rPr>
        <w:t xml:space="preserve"> </w:t>
      </w:r>
      <w:r>
        <w:rPr>
          <w:rFonts w:ascii="Arial" w:hAnsi="Arial" w:cs="Arial"/>
          <w:sz w:val="24"/>
          <w:szCs w:val="24"/>
        </w:rPr>
        <w:t>objektų</w:t>
      </w:r>
      <w:r>
        <w:rPr>
          <w:rFonts w:ascii="Arial" w:hAnsi="Arial" w:cs="Arial"/>
          <w:spacing w:val="1"/>
          <w:sz w:val="24"/>
          <w:szCs w:val="24"/>
        </w:rPr>
        <w:t xml:space="preserve"> </w:t>
      </w:r>
      <w:r>
        <w:rPr>
          <w:rFonts w:ascii="Arial" w:hAnsi="Arial" w:cs="Arial"/>
          <w:sz w:val="24"/>
          <w:szCs w:val="24"/>
        </w:rPr>
        <w:t>teritorijos.</w:t>
      </w:r>
      <w:r>
        <w:rPr>
          <w:rFonts w:ascii="Arial" w:hAnsi="Arial" w:cs="Arial"/>
          <w:spacing w:val="1"/>
          <w:sz w:val="24"/>
          <w:szCs w:val="24"/>
        </w:rPr>
        <w:t xml:space="preserve"> </w:t>
      </w:r>
      <w:r>
        <w:rPr>
          <w:rFonts w:ascii="Arial" w:hAnsi="Arial" w:cs="Arial"/>
          <w:sz w:val="24"/>
          <w:szCs w:val="24"/>
        </w:rPr>
        <w:t>Sklypas</w:t>
      </w:r>
      <w:r>
        <w:rPr>
          <w:rFonts w:ascii="Arial" w:hAnsi="Arial" w:cs="Arial"/>
          <w:spacing w:val="1"/>
          <w:sz w:val="24"/>
          <w:szCs w:val="24"/>
        </w:rPr>
        <w:t xml:space="preserve"> </w:t>
      </w:r>
      <w:r>
        <w:rPr>
          <w:rFonts w:ascii="Arial" w:hAnsi="Arial" w:cs="Arial"/>
          <w:sz w:val="24"/>
          <w:szCs w:val="24"/>
        </w:rPr>
        <w:t>ribojasi</w:t>
      </w:r>
      <w:r>
        <w:rPr>
          <w:rFonts w:ascii="Arial" w:hAnsi="Arial" w:cs="Arial"/>
          <w:spacing w:val="1"/>
          <w:sz w:val="24"/>
          <w:szCs w:val="24"/>
        </w:rPr>
        <w:t xml:space="preserve"> </w:t>
      </w:r>
      <w:r>
        <w:rPr>
          <w:rFonts w:ascii="Arial" w:hAnsi="Arial" w:cs="Arial"/>
          <w:sz w:val="24"/>
          <w:szCs w:val="24"/>
        </w:rPr>
        <w:t>su</w:t>
      </w:r>
      <w:r>
        <w:rPr>
          <w:rFonts w:ascii="Arial" w:hAnsi="Arial" w:cs="Arial"/>
          <w:spacing w:val="1"/>
          <w:sz w:val="24"/>
          <w:szCs w:val="24"/>
        </w:rPr>
        <w:t xml:space="preserve"> gretimais žemės sklypais ir valstybine žeme. </w:t>
      </w:r>
      <w:r>
        <w:rPr>
          <w:rFonts w:ascii="Arial" w:hAnsi="Arial" w:cs="Arial"/>
          <w:sz w:val="24"/>
          <w:szCs w:val="24"/>
        </w:rPr>
        <w:t>Teritorija yra pilnai integruota į miesto susisiekimo ir</w:t>
      </w:r>
      <w:r>
        <w:rPr>
          <w:rFonts w:ascii="Arial" w:hAnsi="Arial" w:cs="Arial"/>
          <w:spacing w:val="1"/>
          <w:sz w:val="24"/>
          <w:szCs w:val="24"/>
        </w:rPr>
        <w:t xml:space="preserve"> </w:t>
      </w:r>
      <w:r>
        <w:rPr>
          <w:rFonts w:ascii="Arial" w:hAnsi="Arial" w:cs="Arial"/>
          <w:sz w:val="24"/>
          <w:szCs w:val="24"/>
        </w:rPr>
        <w:t>inžinerinės</w:t>
      </w:r>
      <w:r>
        <w:rPr>
          <w:rFonts w:ascii="Arial" w:hAnsi="Arial" w:cs="Arial"/>
          <w:spacing w:val="-1"/>
          <w:sz w:val="24"/>
          <w:szCs w:val="24"/>
        </w:rPr>
        <w:t xml:space="preserve"> </w:t>
      </w:r>
      <w:r>
        <w:rPr>
          <w:rFonts w:ascii="Arial" w:hAnsi="Arial" w:cs="Arial"/>
          <w:sz w:val="24"/>
          <w:szCs w:val="24"/>
        </w:rPr>
        <w:t>infrastruktūros</w:t>
      </w:r>
      <w:r>
        <w:rPr>
          <w:rFonts w:ascii="Arial" w:hAnsi="Arial" w:cs="Arial"/>
          <w:spacing w:val="-3"/>
          <w:sz w:val="24"/>
          <w:szCs w:val="24"/>
        </w:rPr>
        <w:t xml:space="preserve"> </w:t>
      </w:r>
      <w:r>
        <w:rPr>
          <w:rFonts w:ascii="Arial" w:hAnsi="Arial" w:cs="Arial"/>
          <w:sz w:val="24"/>
          <w:szCs w:val="24"/>
        </w:rPr>
        <w:t>tinklą.</w:t>
      </w:r>
      <w:r>
        <w:rPr>
          <w:rFonts w:ascii="Arial" w:hAnsi="Arial" w:cs="Arial"/>
          <w:spacing w:val="3"/>
          <w:sz w:val="24"/>
          <w:szCs w:val="24"/>
        </w:rPr>
        <w:t xml:space="preserve"> </w:t>
      </w:r>
      <w:r>
        <w:rPr>
          <w:rFonts w:ascii="Arial" w:hAnsi="Arial" w:cs="Arial"/>
          <w:sz w:val="24"/>
          <w:szCs w:val="24"/>
        </w:rPr>
        <w:t>Žemės</w:t>
      </w:r>
      <w:r>
        <w:rPr>
          <w:rFonts w:ascii="Arial" w:hAnsi="Arial" w:cs="Arial"/>
          <w:spacing w:val="-1"/>
          <w:sz w:val="24"/>
          <w:szCs w:val="24"/>
        </w:rPr>
        <w:t xml:space="preserve"> </w:t>
      </w:r>
      <w:r>
        <w:rPr>
          <w:rFonts w:ascii="Arial" w:hAnsi="Arial" w:cs="Arial"/>
          <w:sz w:val="24"/>
          <w:szCs w:val="24"/>
        </w:rPr>
        <w:t>sklypas nuomos teise priklauso –</w:t>
      </w:r>
      <w:r>
        <w:rPr>
          <w:rFonts w:ascii="Arial" w:hAnsi="Arial" w:cs="Arial"/>
          <w:spacing w:val="-1"/>
          <w:sz w:val="24"/>
          <w:szCs w:val="24"/>
        </w:rPr>
        <w:t xml:space="preserve"> </w:t>
      </w:r>
      <w:r>
        <w:rPr>
          <w:rFonts w:ascii="Arial" w:hAnsi="Arial" w:cs="Arial"/>
          <w:sz w:val="24"/>
          <w:szCs w:val="24"/>
        </w:rPr>
        <w:t>LITGRID</w:t>
      </w:r>
      <w:r>
        <w:rPr>
          <w:rFonts w:ascii="Arial" w:hAnsi="Arial" w:cs="Arial"/>
          <w:spacing w:val="-2"/>
          <w:sz w:val="24"/>
          <w:szCs w:val="24"/>
        </w:rPr>
        <w:t xml:space="preserve"> </w:t>
      </w:r>
      <w:r>
        <w:rPr>
          <w:rFonts w:ascii="Arial" w:hAnsi="Arial" w:cs="Arial"/>
          <w:sz w:val="24"/>
          <w:szCs w:val="24"/>
        </w:rPr>
        <w:t>AB.</w:t>
      </w:r>
      <w:bookmarkEnd w:id="131"/>
    </w:p>
    <w:p w14:paraId="28DF78AA" w14:textId="77777777" w:rsidR="00CD2854" w:rsidRDefault="00E13A32">
      <w:pPr>
        <w:pStyle w:val="ListParagraph"/>
        <w:numPr>
          <w:ilvl w:val="2"/>
          <w:numId w:val="6"/>
        </w:numPr>
        <w:jc w:val="both"/>
        <w:rPr>
          <w:rFonts w:ascii="Arial" w:hAnsi="Arial" w:cs="Arial"/>
          <w:sz w:val="24"/>
          <w:szCs w:val="24"/>
        </w:rPr>
      </w:pPr>
      <w:bookmarkStart w:id="132" w:name="_Toc173236741"/>
      <w:r>
        <w:rPr>
          <w:rFonts w:ascii="Arial" w:hAnsi="Arial" w:cs="Arial"/>
          <w:sz w:val="24"/>
          <w:szCs w:val="24"/>
        </w:rPr>
        <w:t xml:space="preserve">Paslaugos teikėjas planuodamas teritoriją turi įvertinti, kad žemės sklype (unikalus Nr. 5233-0009-0563), esančio Pastotės g. 9, </w:t>
      </w:r>
      <w:proofErr w:type="spellStart"/>
      <w:r>
        <w:rPr>
          <w:rFonts w:ascii="Arial" w:hAnsi="Arial" w:cs="Arial"/>
          <w:sz w:val="24"/>
          <w:szCs w:val="24"/>
        </w:rPr>
        <w:t>Biruliškių</w:t>
      </w:r>
      <w:proofErr w:type="spellEnd"/>
      <w:r>
        <w:rPr>
          <w:rFonts w:ascii="Arial" w:hAnsi="Arial" w:cs="Arial"/>
          <w:sz w:val="24"/>
          <w:szCs w:val="24"/>
        </w:rPr>
        <w:t xml:space="preserve"> k., Karmėlavos sen., Kauno r. sav. yra duomenys apie įregistruotas teritorijas, kuriose taikomos specialiosios žemės naudojimo sąlygos ir 4225 kv. m ploto kelio servitutas – teisė važiuoti transporto priemonėmis (tarnaujantis) bei 609 kv. m ploto servitutas – teisė tiesti, aptarnauti, naudoti požemines, antžemines komunikacijas (tarnaujantis).  Prie žemės sklypo (unikalus Nr. 5233-0009-0563), esančio Pastotės g. 9, </w:t>
      </w:r>
      <w:proofErr w:type="spellStart"/>
      <w:r>
        <w:rPr>
          <w:rFonts w:ascii="Arial" w:hAnsi="Arial" w:cs="Arial"/>
          <w:sz w:val="24"/>
          <w:szCs w:val="24"/>
        </w:rPr>
        <w:t>Biruliškių</w:t>
      </w:r>
      <w:proofErr w:type="spellEnd"/>
      <w:r>
        <w:rPr>
          <w:rFonts w:ascii="Arial" w:hAnsi="Arial" w:cs="Arial"/>
          <w:sz w:val="24"/>
          <w:szCs w:val="24"/>
        </w:rPr>
        <w:t xml:space="preserve"> k., Karmėlavos sen., Kauno r. sav. privažiavimas yra per valstybinę žemę, nuo Plento gatvės.</w:t>
      </w:r>
      <w:bookmarkEnd w:id="132"/>
      <w:r>
        <w:rPr>
          <w:rFonts w:ascii="Arial" w:hAnsi="Arial" w:cs="Arial"/>
          <w:sz w:val="24"/>
          <w:szCs w:val="24"/>
        </w:rPr>
        <w:t xml:space="preserve"> </w:t>
      </w:r>
    </w:p>
    <w:p w14:paraId="2024E0F6" w14:textId="5820AC8A" w:rsidR="00CD2854" w:rsidRDefault="00E13A32">
      <w:pPr>
        <w:pStyle w:val="ListParagraph"/>
        <w:numPr>
          <w:ilvl w:val="2"/>
          <w:numId w:val="6"/>
        </w:numPr>
        <w:jc w:val="both"/>
        <w:rPr>
          <w:rFonts w:ascii="Arial" w:hAnsi="Arial" w:cs="Arial"/>
          <w:sz w:val="24"/>
          <w:szCs w:val="24"/>
        </w:rPr>
      </w:pPr>
      <w:bookmarkStart w:id="133" w:name="_Toc173236742"/>
      <w:r>
        <w:rPr>
          <w:rFonts w:ascii="Arial" w:hAnsi="Arial" w:cs="Arial"/>
          <w:sz w:val="24"/>
          <w:szCs w:val="24"/>
        </w:rPr>
        <w:t>Sklypo naudojimo</w:t>
      </w:r>
      <w:r w:rsidR="00757FA5">
        <w:rPr>
          <w:rFonts w:ascii="Arial" w:hAnsi="Arial" w:cs="Arial"/>
          <w:sz w:val="24"/>
          <w:szCs w:val="24"/>
        </w:rPr>
        <w:t xml:space="preserve"> pagal Kauno rajono galiojantį bendrąjį planą</w:t>
      </w:r>
      <w:r>
        <w:rPr>
          <w:rFonts w:ascii="Arial" w:hAnsi="Arial" w:cs="Arial"/>
          <w:sz w:val="24"/>
          <w:szCs w:val="24"/>
        </w:rPr>
        <w:t xml:space="preserve">  (užstatymo tankumas, intensyvumas, aukštingumas) privalės nustatyti paslaugų teikėjas teikdamas prašymą patvirtinti projektinių pasiūlymų rengimo užduotį Kauno r. savivaldybės atstovų patvirtinimui, prieš tai susiderinęs su Užsakovu.</w:t>
      </w:r>
      <w:bookmarkEnd w:id="133"/>
    </w:p>
    <w:p w14:paraId="7D8695D5" w14:textId="70E9F276" w:rsidR="00E87F87" w:rsidRPr="00E87F87" w:rsidRDefault="00E13A32" w:rsidP="00E87F87">
      <w:pPr>
        <w:pStyle w:val="ListParagraph"/>
        <w:numPr>
          <w:ilvl w:val="2"/>
          <w:numId w:val="6"/>
        </w:numPr>
        <w:jc w:val="both"/>
        <w:rPr>
          <w:rFonts w:ascii="Arial" w:hAnsi="Arial" w:cs="Arial"/>
          <w:sz w:val="24"/>
          <w:szCs w:val="24"/>
        </w:rPr>
      </w:pPr>
      <w:bookmarkStart w:id="134" w:name="_Toc173236743"/>
      <w:r>
        <w:rPr>
          <w:rFonts w:ascii="Arial" w:hAnsi="Arial" w:cs="Arial"/>
          <w:sz w:val="24"/>
          <w:szCs w:val="24"/>
        </w:rPr>
        <w:t xml:space="preserve">Sklypo </w:t>
      </w:r>
      <w:r w:rsidR="00842A12">
        <w:rPr>
          <w:rFonts w:ascii="Arial" w:hAnsi="Arial" w:cs="Arial"/>
          <w:sz w:val="24"/>
          <w:szCs w:val="24"/>
        </w:rPr>
        <w:t>piet</w:t>
      </w:r>
      <w:r>
        <w:rPr>
          <w:rFonts w:ascii="Arial" w:hAnsi="Arial" w:cs="Arial"/>
          <w:sz w:val="24"/>
          <w:szCs w:val="24"/>
        </w:rPr>
        <w:t>vakarinėje dalyje</w:t>
      </w:r>
      <w:r w:rsidR="00E87F87">
        <w:rPr>
          <w:rFonts w:ascii="Arial" w:hAnsi="Arial" w:cs="Arial"/>
          <w:sz w:val="24"/>
          <w:szCs w:val="24"/>
        </w:rPr>
        <w:t>,</w:t>
      </w:r>
      <w:r>
        <w:rPr>
          <w:rFonts w:ascii="Arial" w:hAnsi="Arial" w:cs="Arial"/>
          <w:sz w:val="24"/>
          <w:szCs w:val="24"/>
        </w:rPr>
        <w:t xml:space="preserve"> dėl </w:t>
      </w:r>
      <w:r w:rsidR="00842A12">
        <w:rPr>
          <w:rFonts w:ascii="Arial" w:hAnsi="Arial" w:cs="Arial"/>
          <w:sz w:val="24"/>
          <w:szCs w:val="24"/>
        </w:rPr>
        <w:t xml:space="preserve">elektros tinklų apsauginės </w:t>
      </w:r>
      <w:r w:rsidR="00E87F87">
        <w:rPr>
          <w:rFonts w:ascii="Arial" w:hAnsi="Arial" w:cs="Arial"/>
          <w:sz w:val="24"/>
          <w:szCs w:val="24"/>
        </w:rPr>
        <w:t xml:space="preserve">zonos panaikinimo, </w:t>
      </w:r>
      <w:r>
        <w:rPr>
          <w:rFonts w:ascii="Arial" w:hAnsi="Arial" w:cs="Arial"/>
          <w:sz w:val="24"/>
          <w:szCs w:val="24"/>
        </w:rPr>
        <w:t xml:space="preserve">atskiru projektu </w:t>
      </w:r>
      <w:r w:rsidR="00E87F87">
        <w:rPr>
          <w:rFonts w:ascii="Arial" w:hAnsi="Arial" w:cs="Arial"/>
          <w:sz w:val="24"/>
          <w:szCs w:val="24"/>
        </w:rPr>
        <w:t xml:space="preserve">bus atlikti </w:t>
      </w:r>
      <w:r>
        <w:rPr>
          <w:rFonts w:ascii="Arial" w:hAnsi="Arial" w:cs="Arial"/>
          <w:sz w:val="24"/>
          <w:szCs w:val="24"/>
        </w:rPr>
        <w:t xml:space="preserve">110 </w:t>
      </w:r>
      <w:proofErr w:type="spellStart"/>
      <w:r>
        <w:rPr>
          <w:rFonts w:ascii="Arial" w:hAnsi="Arial" w:cs="Arial"/>
          <w:sz w:val="24"/>
          <w:szCs w:val="24"/>
        </w:rPr>
        <w:t>kV</w:t>
      </w:r>
      <w:proofErr w:type="spellEnd"/>
      <w:r>
        <w:rPr>
          <w:rFonts w:ascii="Arial" w:hAnsi="Arial" w:cs="Arial"/>
          <w:sz w:val="24"/>
          <w:szCs w:val="24"/>
        </w:rPr>
        <w:t xml:space="preserve"> OL </w:t>
      </w:r>
      <w:proofErr w:type="spellStart"/>
      <w:r>
        <w:rPr>
          <w:rFonts w:ascii="Arial" w:hAnsi="Arial" w:cs="Arial"/>
          <w:sz w:val="24"/>
          <w:szCs w:val="24"/>
        </w:rPr>
        <w:t>kabeliavimo</w:t>
      </w:r>
      <w:proofErr w:type="spellEnd"/>
      <w:r>
        <w:rPr>
          <w:rFonts w:ascii="Arial" w:hAnsi="Arial" w:cs="Arial"/>
          <w:sz w:val="24"/>
          <w:szCs w:val="24"/>
        </w:rPr>
        <w:t xml:space="preserve"> darbai, sklype esanti metalinė atrama bus </w:t>
      </w:r>
      <w:r>
        <w:rPr>
          <w:rFonts w:ascii="Arial" w:hAnsi="Arial" w:cs="Arial"/>
          <w:sz w:val="24"/>
          <w:szCs w:val="24"/>
        </w:rPr>
        <w:lastRenderedPageBreak/>
        <w:t xml:space="preserve">demontuota, dabartinė elektros tinklų apsaugos zona </w:t>
      </w:r>
      <w:r w:rsidR="00E87F87">
        <w:rPr>
          <w:rFonts w:ascii="Arial" w:hAnsi="Arial" w:cs="Arial"/>
          <w:sz w:val="24"/>
          <w:szCs w:val="24"/>
        </w:rPr>
        <w:t>neturės įtakos RSVDC pastato statybai</w:t>
      </w:r>
      <w:r>
        <w:rPr>
          <w:rFonts w:ascii="Arial" w:hAnsi="Arial" w:cs="Arial"/>
          <w:sz w:val="24"/>
          <w:szCs w:val="24"/>
        </w:rPr>
        <w:t xml:space="preserve">. </w:t>
      </w:r>
      <w:r w:rsidR="00E87F87">
        <w:rPr>
          <w:rFonts w:ascii="Arial" w:hAnsi="Arial" w:cs="Arial"/>
          <w:sz w:val="24"/>
          <w:szCs w:val="24"/>
        </w:rPr>
        <w:t>Inžinerinių tinklų perkėlimo darbų projektiniai sprendimai pridedami priede Nr. 5.</w:t>
      </w:r>
    </w:p>
    <w:p w14:paraId="41D6F09E" w14:textId="0242C9D5" w:rsidR="00CD2854" w:rsidRDefault="00E13A32">
      <w:pPr>
        <w:pStyle w:val="ListParagraph"/>
        <w:numPr>
          <w:ilvl w:val="2"/>
          <w:numId w:val="6"/>
        </w:numPr>
        <w:jc w:val="both"/>
        <w:rPr>
          <w:rFonts w:ascii="Arial" w:hAnsi="Arial" w:cs="Arial"/>
          <w:sz w:val="24"/>
          <w:szCs w:val="24"/>
        </w:rPr>
      </w:pPr>
      <w:r>
        <w:rPr>
          <w:rFonts w:ascii="Arial" w:hAnsi="Arial" w:cs="Arial"/>
          <w:sz w:val="24"/>
          <w:szCs w:val="24"/>
        </w:rPr>
        <w:t xml:space="preserve">Šio projekto apimtyje </w:t>
      </w:r>
      <w:r w:rsidR="00E87F87">
        <w:rPr>
          <w:rFonts w:ascii="Arial" w:hAnsi="Arial" w:cs="Arial"/>
          <w:sz w:val="24"/>
          <w:szCs w:val="24"/>
        </w:rPr>
        <w:t xml:space="preserve">sklype </w:t>
      </w:r>
      <w:r>
        <w:rPr>
          <w:rFonts w:ascii="Arial" w:hAnsi="Arial" w:cs="Arial"/>
          <w:sz w:val="24"/>
          <w:szCs w:val="24"/>
        </w:rPr>
        <w:t>numatoma iškelti ESO modulinę transformatorinę,</w:t>
      </w:r>
      <w:r w:rsidR="00E87F87">
        <w:rPr>
          <w:rFonts w:ascii="Arial" w:hAnsi="Arial" w:cs="Arial"/>
          <w:sz w:val="24"/>
          <w:szCs w:val="24"/>
        </w:rPr>
        <w:t xml:space="preserve"> </w:t>
      </w:r>
      <w:proofErr w:type="spellStart"/>
      <w:r w:rsidR="00E87F87">
        <w:rPr>
          <w:rFonts w:ascii="Arial" w:hAnsi="Arial" w:cs="Arial"/>
          <w:sz w:val="24"/>
          <w:szCs w:val="24"/>
        </w:rPr>
        <w:t>kabeliuoti</w:t>
      </w:r>
      <w:proofErr w:type="spellEnd"/>
      <w:r w:rsidR="00E87F87">
        <w:rPr>
          <w:rFonts w:ascii="Arial" w:hAnsi="Arial" w:cs="Arial"/>
          <w:sz w:val="24"/>
          <w:szCs w:val="24"/>
        </w:rPr>
        <w:t xml:space="preserve"> dalį 0,4 </w:t>
      </w:r>
      <w:proofErr w:type="spellStart"/>
      <w:r w:rsidR="00E16545">
        <w:rPr>
          <w:rFonts w:ascii="Arial" w:hAnsi="Arial" w:cs="Arial"/>
          <w:sz w:val="24"/>
          <w:szCs w:val="24"/>
        </w:rPr>
        <w:t>kV</w:t>
      </w:r>
      <w:proofErr w:type="spellEnd"/>
      <w:r w:rsidR="00E87F87">
        <w:rPr>
          <w:rFonts w:ascii="Arial" w:hAnsi="Arial" w:cs="Arial"/>
          <w:sz w:val="24"/>
          <w:szCs w:val="24"/>
        </w:rPr>
        <w:t xml:space="preserve"> oro lini</w:t>
      </w:r>
      <w:r w:rsidR="00E16545">
        <w:rPr>
          <w:rFonts w:ascii="Arial" w:hAnsi="Arial" w:cs="Arial"/>
          <w:sz w:val="24"/>
          <w:szCs w:val="24"/>
        </w:rPr>
        <w:t>jos einančios šalia Pastotės g.,</w:t>
      </w:r>
      <w:r>
        <w:rPr>
          <w:rFonts w:ascii="Arial" w:hAnsi="Arial" w:cs="Arial"/>
          <w:sz w:val="24"/>
          <w:szCs w:val="24"/>
        </w:rPr>
        <w:t xml:space="preserve"> </w:t>
      </w:r>
      <w:r w:rsidR="00E87F87">
        <w:rPr>
          <w:rFonts w:ascii="Arial" w:hAnsi="Arial" w:cs="Arial"/>
          <w:sz w:val="24"/>
          <w:szCs w:val="24"/>
        </w:rPr>
        <w:t xml:space="preserve">nugriauti sklype esančius administracinį ir ūkinį pastatus, </w:t>
      </w:r>
      <w:r>
        <w:rPr>
          <w:rFonts w:ascii="Arial" w:hAnsi="Arial" w:cs="Arial"/>
          <w:sz w:val="24"/>
          <w:szCs w:val="24"/>
        </w:rPr>
        <w:t xml:space="preserve">demontuoti priešgaisrinę rezervuarą, atnaujinti vandens gręžinio sistemą. </w:t>
      </w:r>
      <w:bookmarkStart w:id="135" w:name="_bookmark44"/>
      <w:bookmarkEnd w:id="134"/>
      <w:bookmarkEnd w:id="135"/>
      <w:r w:rsidR="004B7DB0">
        <w:rPr>
          <w:rFonts w:ascii="Arial" w:hAnsi="Arial" w:cs="Arial"/>
          <w:sz w:val="24"/>
          <w:szCs w:val="24"/>
        </w:rPr>
        <w:t>Sklype galimi ir kiti inžineriniai tinklai bei senų pastatų nedemontuoti pamatai.</w:t>
      </w:r>
    </w:p>
    <w:p w14:paraId="3C90C272" w14:textId="77777777" w:rsidR="00E16545" w:rsidRDefault="00E16545" w:rsidP="00E16545">
      <w:pPr>
        <w:pStyle w:val="ListParagraph"/>
        <w:jc w:val="both"/>
        <w:rPr>
          <w:rFonts w:ascii="Arial" w:hAnsi="Arial" w:cs="Arial"/>
          <w:sz w:val="24"/>
          <w:szCs w:val="24"/>
        </w:rPr>
      </w:pPr>
    </w:p>
    <w:p w14:paraId="6DD9C087" w14:textId="77777777" w:rsidR="00CD2854" w:rsidRDefault="00E13A32">
      <w:pPr>
        <w:pStyle w:val="Heading1"/>
        <w:numPr>
          <w:ilvl w:val="1"/>
          <w:numId w:val="6"/>
        </w:numPr>
        <w:tabs>
          <w:tab w:val="left" w:pos="709"/>
        </w:tabs>
        <w:spacing w:before="0" w:after="120"/>
        <w:ind w:right="115"/>
        <w:jc w:val="both"/>
        <w:rPr>
          <w:rFonts w:ascii="Arial" w:hAnsi="Arial" w:cs="Arial"/>
          <w:b/>
          <w:bCs/>
          <w:sz w:val="24"/>
          <w:szCs w:val="24"/>
        </w:rPr>
      </w:pPr>
      <w:bookmarkStart w:id="136" w:name="_Toc173236744"/>
      <w:bookmarkStart w:id="137" w:name="_Toc173238195"/>
      <w:bookmarkStart w:id="138" w:name="_Toc184216330"/>
      <w:r>
        <w:rPr>
          <w:rFonts w:ascii="Arial" w:hAnsi="Arial" w:cs="Arial"/>
          <w:b/>
          <w:bCs/>
          <w:color w:val="auto"/>
          <w:sz w:val="24"/>
          <w:szCs w:val="24"/>
        </w:rPr>
        <w:t>Reikalavimai sistemos valdymo ir duomenų centro patalpoms</w:t>
      </w:r>
      <w:bookmarkStart w:id="139" w:name="_bookmark45"/>
      <w:bookmarkEnd w:id="136"/>
      <w:bookmarkEnd w:id="137"/>
      <w:bookmarkEnd w:id="138"/>
      <w:bookmarkEnd w:id="139"/>
    </w:p>
    <w:p w14:paraId="55BBE0CB" w14:textId="77777777" w:rsidR="00CD2854" w:rsidRDefault="00E13A32">
      <w:pPr>
        <w:pStyle w:val="Heading1"/>
        <w:numPr>
          <w:ilvl w:val="2"/>
          <w:numId w:val="6"/>
        </w:numPr>
        <w:tabs>
          <w:tab w:val="left" w:pos="709"/>
        </w:tabs>
        <w:spacing w:before="0" w:after="120"/>
        <w:ind w:right="115"/>
        <w:jc w:val="both"/>
        <w:rPr>
          <w:rFonts w:ascii="Arial" w:hAnsi="Arial" w:cs="Arial"/>
          <w:b/>
          <w:bCs/>
          <w:sz w:val="24"/>
          <w:szCs w:val="24"/>
        </w:rPr>
      </w:pPr>
      <w:bookmarkStart w:id="140" w:name="_Toc173236745"/>
      <w:bookmarkStart w:id="141" w:name="_Toc184216331"/>
      <w:r>
        <w:rPr>
          <w:rFonts w:ascii="Arial" w:hAnsi="Arial" w:cs="Arial"/>
          <w:b/>
          <w:bCs/>
          <w:color w:val="auto"/>
          <w:sz w:val="24"/>
          <w:szCs w:val="24"/>
        </w:rPr>
        <w:t>Bendra informacija</w:t>
      </w:r>
      <w:bookmarkEnd w:id="140"/>
      <w:bookmarkEnd w:id="141"/>
    </w:p>
    <w:p w14:paraId="23ABBF5D" w14:textId="77777777"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142" w:name="_Toc173236746"/>
      <w:bookmarkStart w:id="143" w:name="_Toc173238196"/>
      <w:bookmarkStart w:id="144" w:name="_Toc173241340"/>
      <w:bookmarkStart w:id="145" w:name="_Toc184211230"/>
      <w:r>
        <w:rPr>
          <w:rFonts w:ascii="Arial" w:hAnsi="Arial" w:cs="Arial"/>
          <w:sz w:val="24"/>
          <w:szCs w:val="24"/>
        </w:rPr>
        <w:t xml:space="preserve">SVC-DC-TBP patalpas projektuoti laikantis STR 2.07.02:2024 </w:t>
      </w:r>
      <w:r w:rsidRPr="00056EF6">
        <w:rPr>
          <w:rFonts w:ascii="Arial" w:hAnsi="Arial" w:cs="Arial"/>
          <w:sz w:val="24"/>
          <w:szCs w:val="24"/>
        </w:rPr>
        <w:t> „Slėptuvės, kolektyvinės apsaugos statinio ir priedangos projektavimo ir įrengimas“ reikalavimų.</w:t>
      </w:r>
      <w:bookmarkEnd w:id="142"/>
      <w:bookmarkEnd w:id="143"/>
      <w:bookmarkEnd w:id="144"/>
      <w:bookmarkEnd w:id="145"/>
    </w:p>
    <w:p w14:paraId="0ED910AE"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Paslaugų teikėjas vadovaudamasis techninės užduoties skyriuje Nr. 2.3.2 pateiktais reikalavimais, projektavimo paslaugų viešojo konkurso metu, projektiniuose pasiūlymuose, gali parinkti jo nuomone geriausią SVC-DC-TBP patalpų bloko įrengimo vietą ir formą pastate. Komponuojant šias SVC-DC-TBP zonas privaloma įvertinti užduotyje bei teisės aktuose numatytus fizinės saugos reikalavimus.</w:t>
      </w:r>
    </w:p>
    <w:p w14:paraId="38619809"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Inžinerinės sistemos, numatomos SVC-DC-TBP funkcionavimui, turi būti atskirtos nuo likusio pastato inžinerinių sistemų. Atskiriamų sistemų atskyrimo principus tikslinti projektinių pasiūlymų rengimo metu.</w:t>
      </w:r>
    </w:p>
    <w:p w14:paraId="13126D49" w14:textId="77777777"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Preliminarus</w:t>
      </w:r>
      <w:r w:rsidRPr="00056EF6">
        <w:rPr>
          <w:rFonts w:ascii="Arial" w:hAnsi="Arial" w:cs="Arial"/>
          <w:sz w:val="24"/>
          <w:szCs w:val="24"/>
        </w:rPr>
        <w:t xml:space="preserve"> </w:t>
      </w:r>
      <w:r>
        <w:rPr>
          <w:rFonts w:ascii="Arial" w:hAnsi="Arial" w:cs="Arial"/>
          <w:sz w:val="24"/>
          <w:szCs w:val="24"/>
        </w:rPr>
        <w:t>pastato</w:t>
      </w:r>
      <w:r w:rsidRPr="00056EF6">
        <w:rPr>
          <w:rFonts w:ascii="Arial" w:hAnsi="Arial" w:cs="Arial"/>
          <w:sz w:val="24"/>
          <w:szCs w:val="24"/>
        </w:rPr>
        <w:t xml:space="preserve"> </w:t>
      </w:r>
      <w:r>
        <w:rPr>
          <w:rFonts w:ascii="Arial" w:hAnsi="Arial" w:cs="Arial"/>
          <w:sz w:val="24"/>
          <w:szCs w:val="24"/>
        </w:rPr>
        <w:t>patalpų</w:t>
      </w:r>
      <w:r w:rsidRPr="00056EF6">
        <w:rPr>
          <w:rFonts w:ascii="Arial" w:hAnsi="Arial" w:cs="Arial"/>
          <w:sz w:val="24"/>
          <w:szCs w:val="24"/>
        </w:rPr>
        <w:t xml:space="preserve"> </w:t>
      </w:r>
      <w:r>
        <w:rPr>
          <w:rFonts w:ascii="Arial" w:hAnsi="Arial" w:cs="Arial"/>
          <w:sz w:val="24"/>
          <w:szCs w:val="24"/>
        </w:rPr>
        <w:t>paskirstymas,</w:t>
      </w:r>
      <w:r w:rsidRPr="00056EF6">
        <w:rPr>
          <w:rFonts w:ascii="Arial" w:hAnsi="Arial" w:cs="Arial"/>
          <w:sz w:val="24"/>
          <w:szCs w:val="24"/>
        </w:rPr>
        <w:t xml:space="preserve"> </w:t>
      </w:r>
      <w:r>
        <w:rPr>
          <w:rFonts w:ascii="Arial" w:hAnsi="Arial" w:cs="Arial"/>
          <w:sz w:val="24"/>
          <w:szCs w:val="24"/>
        </w:rPr>
        <w:t>darbuotojų</w:t>
      </w:r>
      <w:r w:rsidRPr="00056EF6">
        <w:rPr>
          <w:rFonts w:ascii="Arial" w:hAnsi="Arial" w:cs="Arial"/>
          <w:sz w:val="24"/>
          <w:szCs w:val="24"/>
        </w:rPr>
        <w:t xml:space="preserve"> </w:t>
      </w:r>
      <w:r>
        <w:rPr>
          <w:rFonts w:ascii="Arial" w:hAnsi="Arial" w:cs="Arial"/>
          <w:sz w:val="24"/>
          <w:szCs w:val="24"/>
        </w:rPr>
        <w:t>skaičius</w:t>
      </w:r>
      <w:r w:rsidRPr="00056EF6">
        <w:rPr>
          <w:rFonts w:ascii="Arial" w:hAnsi="Arial" w:cs="Arial"/>
          <w:sz w:val="24"/>
          <w:szCs w:val="24"/>
        </w:rPr>
        <w:t xml:space="preserve"> </w:t>
      </w:r>
      <w:r>
        <w:rPr>
          <w:rFonts w:ascii="Arial" w:hAnsi="Arial" w:cs="Arial"/>
          <w:sz w:val="24"/>
          <w:szCs w:val="24"/>
        </w:rPr>
        <w:t>ir</w:t>
      </w:r>
      <w:r w:rsidRPr="00056EF6">
        <w:rPr>
          <w:rFonts w:ascii="Arial" w:hAnsi="Arial" w:cs="Arial"/>
          <w:sz w:val="24"/>
          <w:szCs w:val="24"/>
        </w:rPr>
        <w:t xml:space="preserve"> </w:t>
      </w:r>
      <w:r>
        <w:rPr>
          <w:rFonts w:ascii="Arial" w:hAnsi="Arial" w:cs="Arial"/>
          <w:sz w:val="24"/>
          <w:szCs w:val="24"/>
        </w:rPr>
        <w:t>plotai</w:t>
      </w:r>
      <w:r w:rsidRPr="00056EF6">
        <w:rPr>
          <w:rFonts w:ascii="Arial" w:hAnsi="Arial" w:cs="Arial"/>
          <w:sz w:val="24"/>
          <w:szCs w:val="24"/>
        </w:rPr>
        <w:t xml:space="preserve"> </w:t>
      </w:r>
      <w:r>
        <w:rPr>
          <w:rFonts w:ascii="Arial" w:hAnsi="Arial" w:cs="Arial"/>
          <w:sz w:val="24"/>
          <w:szCs w:val="24"/>
        </w:rPr>
        <w:t>pateikti</w:t>
      </w:r>
      <w:r w:rsidRPr="00056EF6">
        <w:rPr>
          <w:rFonts w:ascii="Arial" w:hAnsi="Arial" w:cs="Arial"/>
          <w:sz w:val="24"/>
          <w:szCs w:val="24"/>
        </w:rPr>
        <w:t xml:space="preserve"> </w:t>
      </w:r>
      <w:r>
        <w:rPr>
          <w:rFonts w:ascii="Arial" w:hAnsi="Arial" w:cs="Arial"/>
          <w:sz w:val="24"/>
          <w:szCs w:val="24"/>
        </w:rPr>
        <w:t>techninės užduoties</w:t>
      </w:r>
      <w:r w:rsidRPr="00056EF6">
        <w:rPr>
          <w:rFonts w:ascii="Arial" w:hAnsi="Arial" w:cs="Arial"/>
          <w:sz w:val="24"/>
          <w:szCs w:val="24"/>
        </w:rPr>
        <w:t xml:space="preserve"> </w:t>
      </w:r>
      <w:r>
        <w:rPr>
          <w:rFonts w:ascii="Arial" w:hAnsi="Arial" w:cs="Arial"/>
          <w:sz w:val="24"/>
          <w:szCs w:val="24"/>
        </w:rPr>
        <w:t>skyriuje</w:t>
      </w:r>
      <w:r w:rsidRPr="00056EF6">
        <w:rPr>
          <w:rFonts w:ascii="Arial" w:hAnsi="Arial" w:cs="Arial"/>
          <w:sz w:val="24"/>
          <w:szCs w:val="24"/>
        </w:rPr>
        <w:t xml:space="preserve"> </w:t>
      </w:r>
      <w:r>
        <w:rPr>
          <w:rFonts w:ascii="Arial" w:hAnsi="Arial" w:cs="Arial"/>
          <w:sz w:val="24"/>
          <w:szCs w:val="24"/>
        </w:rPr>
        <w:t xml:space="preserve"> pateiktoje</w:t>
      </w:r>
      <w:r w:rsidRPr="00056EF6">
        <w:rPr>
          <w:rFonts w:ascii="Arial" w:hAnsi="Arial" w:cs="Arial"/>
          <w:sz w:val="24"/>
          <w:szCs w:val="24"/>
        </w:rPr>
        <w:t xml:space="preserve"> </w:t>
      </w:r>
      <w:r>
        <w:rPr>
          <w:rFonts w:ascii="Arial" w:hAnsi="Arial" w:cs="Arial"/>
          <w:sz w:val="24"/>
          <w:szCs w:val="24"/>
        </w:rPr>
        <w:t>lentelėje</w:t>
      </w:r>
      <w:r w:rsidRPr="00056EF6">
        <w:rPr>
          <w:rFonts w:ascii="Arial" w:hAnsi="Arial" w:cs="Arial"/>
          <w:sz w:val="24"/>
          <w:szCs w:val="24"/>
        </w:rPr>
        <w:t xml:space="preserve"> </w:t>
      </w:r>
      <w:r>
        <w:rPr>
          <w:rFonts w:ascii="Arial" w:hAnsi="Arial" w:cs="Arial"/>
          <w:sz w:val="24"/>
          <w:szCs w:val="24"/>
        </w:rPr>
        <w:t>Nr.</w:t>
      </w:r>
      <w:r w:rsidRPr="00056EF6">
        <w:rPr>
          <w:rFonts w:ascii="Arial" w:hAnsi="Arial" w:cs="Arial"/>
          <w:sz w:val="24"/>
          <w:szCs w:val="24"/>
        </w:rPr>
        <w:t xml:space="preserve"> </w:t>
      </w:r>
      <w:r>
        <w:rPr>
          <w:rFonts w:ascii="Arial" w:hAnsi="Arial" w:cs="Arial"/>
          <w:sz w:val="24"/>
          <w:szCs w:val="24"/>
        </w:rPr>
        <w:t>1.</w:t>
      </w:r>
      <w:bookmarkStart w:id="146" w:name="_bookmark46"/>
      <w:bookmarkEnd w:id="146"/>
    </w:p>
    <w:p w14:paraId="44F73F18"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147" w:name="_Toc173236747"/>
      <w:bookmarkStart w:id="148" w:name="_Toc184216332"/>
      <w:r>
        <w:rPr>
          <w:rFonts w:ascii="Arial" w:hAnsi="Arial" w:cs="Arial"/>
          <w:b/>
          <w:bCs/>
          <w:color w:val="auto"/>
          <w:sz w:val="24"/>
          <w:szCs w:val="24"/>
        </w:rPr>
        <w:t>Reikalavimai Sistemos valdymo pulto ir duomenų centro patalpų bloko (SVC-DC-TBP) įrengimui</w:t>
      </w:r>
      <w:bookmarkStart w:id="149" w:name="_bookmark47"/>
      <w:bookmarkEnd w:id="147"/>
      <w:bookmarkEnd w:id="148"/>
      <w:bookmarkEnd w:id="149"/>
    </w:p>
    <w:p w14:paraId="5C3C50B0"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50" w:name="_Toc173236748"/>
      <w:bookmarkStart w:id="151" w:name="_Toc184216333"/>
      <w:r w:rsidRPr="00056EF6">
        <w:rPr>
          <w:rFonts w:ascii="Arial" w:hAnsi="Arial" w:cs="Arial"/>
          <w:b/>
          <w:bCs/>
          <w:color w:val="auto"/>
          <w:sz w:val="24"/>
          <w:szCs w:val="24"/>
        </w:rPr>
        <w:t>Fizinės saugos lygio reikalavimai</w:t>
      </w:r>
      <w:bookmarkEnd w:id="150"/>
      <w:r w:rsidRPr="00056EF6">
        <w:rPr>
          <w:rFonts w:ascii="Arial" w:hAnsi="Arial" w:cs="Arial"/>
          <w:b/>
          <w:bCs/>
          <w:color w:val="auto"/>
          <w:sz w:val="24"/>
          <w:szCs w:val="24"/>
        </w:rPr>
        <w:t>:</w:t>
      </w:r>
      <w:bookmarkEnd w:id="151"/>
    </w:p>
    <w:p w14:paraId="10F04908"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Vadovaujantis Lietuvos Respublikos energetikos ministro įsakymu „Dėl strateginę ar svarbią reikšmę nacionaliniam saugumui turinčių energetikos ministro valdymo sričiai priskirtų įmonių ir įrenginių fizinės saugos reikalavimų patvirtinimo“ 2013 m. sausio 25 d. Nr. 1-25 SVC-DC-TBP taikomas 4 (aukščiausias) fizinės saugos lygis.</w:t>
      </w:r>
    </w:p>
    <w:p w14:paraId="6D2E6A4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SVC-DC turi būti įrengta aukščiausio lygio apsaugos sistema, leidžianti aptikti, įvertinti, sulaikyti ir neutralizuoti grėsmes. Užtikrinant SVC-DC-TBP saugumą, įrengiama išorinio perimetro tvora, kuri sutvirtinta fizinėmis priemonėmis (ir dviejų ruožų tvora), apsunkinančiomis patekimą į teritoriją. Įrengiama dviejų ruožų elektroninė perimetro apsaugos sistema, užtikrinanti efektyvų pažeidimo identifikavimą. Perimetre ir patalpose įrengiamos aukšto patikimumo mechaninės kliūtys (vartai, durys, spynos, langai, grotos, žaliuzės). Prieigoms prie SVC-DC-TBP teritorijos, vidinei teritorijai, patalpoms ir įrenginiams stebėti įrengiama vaizdo stebėjimo sistema, kurios signalai perduodami į nuotolinį apsaugos stebėjimo postą bei užtikrinamas ne trumpesnis kaip 30 parų vaizdo stebėjimo įrašų archyvas. Pastatų, patalpų ir (arba) įrenginių apsaugai įrengiama kompleksinė apsaugos signalizacijos sistema, identifikuojanti pažeidimą skirtingais aptikimo principais veikiančiais jutikliais (magnetiniais, judesio, šiluminiais, akustiniais, seisminiais). Aukščiausios rizikos pastatų ir patalpų apsaugai turi būti įrengiamos kelios viena kitą dubliuojančios apsaugos signalizacijos sistemos. SVC-DC-TBP įrengiama privalomosios </w:t>
      </w:r>
      <w:proofErr w:type="spellStart"/>
      <w:r>
        <w:rPr>
          <w:rFonts w:ascii="Arial" w:hAnsi="Arial" w:cs="Arial"/>
          <w:sz w:val="24"/>
          <w:szCs w:val="24"/>
        </w:rPr>
        <w:t>grįžties</w:t>
      </w:r>
      <w:proofErr w:type="spellEnd"/>
      <w:r>
        <w:rPr>
          <w:rFonts w:ascii="Arial" w:hAnsi="Arial" w:cs="Arial"/>
          <w:sz w:val="24"/>
          <w:szCs w:val="24"/>
        </w:rPr>
        <w:t xml:space="preserve"> funkciją (</w:t>
      </w:r>
      <w:proofErr w:type="spellStart"/>
      <w:r>
        <w:rPr>
          <w:rFonts w:ascii="Arial" w:hAnsi="Arial" w:cs="Arial"/>
          <w:sz w:val="24"/>
          <w:szCs w:val="24"/>
        </w:rPr>
        <w:t>antipassback</w:t>
      </w:r>
      <w:proofErr w:type="spellEnd"/>
      <w:r>
        <w:rPr>
          <w:rFonts w:ascii="Arial" w:hAnsi="Arial" w:cs="Arial"/>
          <w:sz w:val="24"/>
          <w:szCs w:val="24"/>
        </w:rPr>
        <w:t>) užtikrinanti elektroninė įeigos kontrolės sistema. Visos atskiros apsaugos sistemos (vaizdo stebėjimo, signalizacijos, įeigos kontrolės) apjungiamos į sinchroniškai veikiančią valdymo ir stebėjimo sistemą apsaugos poste. Įrengiamas į SVC-DC-TBP teritoriją patenkančio autotransporto išsamios patikros punktas. SVC-DC-TBP nuolat saugomas ginkluotų apsaugos darbuotojų, į pavojaus signalus reaguoja grėsmei neutralizuoti pakankamos ginkluotos apsaugos darbuotojų pajėgos. Užtikrinamas nuolatinis apsaugos sistemų signalų stebėjimas SVC-DC-TBP esančiame apsaugos poste ir lygiagretus stebėjimas nuotoliniame apsaugos stebėjimo poste</w:t>
      </w:r>
      <w:bookmarkStart w:id="152" w:name="_bookmark48"/>
      <w:bookmarkEnd w:id="152"/>
      <w:r>
        <w:rPr>
          <w:rFonts w:ascii="Arial" w:hAnsi="Arial" w:cs="Arial"/>
          <w:sz w:val="24"/>
          <w:szCs w:val="24"/>
        </w:rPr>
        <w:t>.</w:t>
      </w:r>
    </w:p>
    <w:p w14:paraId="28AF4237"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53" w:name="_Toc173236749"/>
      <w:bookmarkStart w:id="154" w:name="_Toc184216334"/>
      <w:r w:rsidRPr="00056EF6">
        <w:rPr>
          <w:rFonts w:ascii="Arial" w:hAnsi="Arial" w:cs="Arial"/>
          <w:b/>
          <w:bCs/>
          <w:color w:val="auto"/>
          <w:sz w:val="24"/>
          <w:szCs w:val="24"/>
        </w:rPr>
        <w:t>Saugos priemonių projektavimo principai</w:t>
      </w:r>
      <w:bookmarkEnd w:id="153"/>
      <w:bookmarkEnd w:id="154"/>
    </w:p>
    <w:p w14:paraId="668C0288"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Elektroninės fizinės saugos priemonės turi fiksuoti bei sekti bet kokį asmenų, transporto </w:t>
      </w:r>
      <w:r>
        <w:rPr>
          <w:rFonts w:ascii="Arial" w:hAnsi="Arial" w:cs="Arial"/>
          <w:sz w:val="24"/>
          <w:szCs w:val="24"/>
        </w:rPr>
        <w:lastRenderedPageBreak/>
        <w:t>priemonių bei lengvųjų bepiločių skraidančių aparatų (dronų ir pan.) priartėjimą prie SVC-DC-TBP teritorijos, patekimą į SVC-DC-TBP teritoriją ir judėjimą joje, asmenų patekimą į pastatus bei judėjimą (veiklą) pastatuose;</w:t>
      </w:r>
    </w:p>
    <w:p w14:paraId="244A1158"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Inžinierinės fizinės saugos priemonės turi maksimaliai apsaugoti SVC-DC-TBP nuo neteisėto įsibrovimo ar išorinio poveikio siekiant sutrikdyti normalią SVC-DC-TBP veiklą:</w:t>
      </w:r>
    </w:p>
    <w:p w14:paraId="48883310"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Eliminuoti galimybę asmenims (nedidelėms asmenų grupėms) nesankcionuotai patekti į SVC-DC-TBP teritoriją ir pastatus nepastebėtiems bei maksimaliai apsunkinti patekimo būdus;</w:t>
      </w:r>
    </w:p>
    <w:p w14:paraId="2C1BBB57"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Eliminuoti galimybę įsiveržti į SVC-DC-TBP teritoriją panaudojant lengvąjį ar sunkųjį autotransportą bei savaeigius mechanizmus;</w:t>
      </w:r>
    </w:p>
    <w:p w14:paraId="3EEEB9DE"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Minimalizuoti poveikį SVC-DC-TBP iš teritorijos išorės panaudojant prieš jį šaunamuosius ginklus, sprogmenis bei chemines medžiagas (pvz.: prieiga prie ventiliacinių sistemų);</w:t>
      </w:r>
    </w:p>
    <w:p w14:paraId="675D5B8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teritorija, pastatai bei įrenginiai ir patalpos diferencijuojami pagal svarbą, galimas grėsmes, galimus padarinius ir nuostolius (įmonei, žmonėms, šalies ūkiui bei aplinkai), visos diferencijuotos zonos atskiriamos ir apsaugomos fiziniais barjerais bei elektroninėmis fizinės saugos priemonėmis.</w:t>
      </w:r>
    </w:p>
    <w:p w14:paraId="038C4640"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Tarp SVC ir DC patalpų perimetrų neturi būti bendrų įėjimų.</w:t>
      </w:r>
      <w:bookmarkStart w:id="155" w:name="_bookmark49"/>
      <w:bookmarkStart w:id="156" w:name="_Hlk169686000"/>
      <w:bookmarkEnd w:id="155"/>
    </w:p>
    <w:p w14:paraId="376FA552"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57" w:name="_Toc173236750"/>
      <w:bookmarkStart w:id="158" w:name="_Toc184216335"/>
      <w:r w:rsidRPr="00056EF6">
        <w:rPr>
          <w:rFonts w:ascii="Arial" w:hAnsi="Arial" w:cs="Arial"/>
          <w:b/>
          <w:bCs/>
          <w:color w:val="auto"/>
          <w:sz w:val="24"/>
          <w:szCs w:val="24"/>
        </w:rPr>
        <w:t>SVC-DC-TBP fizinės saugos reikalavimai</w:t>
      </w:r>
      <w:bookmarkEnd w:id="156"/>
      <w:r w:rsidRPr="00056EF6">
        <w:rPr>
          <w:rFonts w:ascii="Arial" w:hAnsi="Arial" w:cs="Arial"/>
          <w:b/>
          <w:bCs/>
          <w:color w:val="auto"/>
          <w:sz w:val="24"/>
          <w:szCs w:val="24"/>
        </w:rPr>
        <w:t>:</w:t>
      </w:r>
      <w:bookmarkEnd w:id="157"/>
      <w:bookmarkEnd w:id="158"/>
    </w:p>
    <w:p w14:paraId="51260ABD" w14:textId="77777777" w:rsidR="00CD2854" w:rsidRDefault="00E13A32" w:rsidP="00056EF6">
      <w:pPr>
        <w:pStyle w:val="ListParagraph"/>
        <w:numPr>
          <w:ilvl w:val="4"/>
          <w:numId w:val="6"/>
        </w:numPr>
        <w:ind w:left="1134" w:hanging="1134"/>
        <w:jc w:val="both"/>
        <w:rPr>
          <w:rFonts w:ascii="Arial" w:hAnsi="Arial" w:cs="Arial"/>
          <w:b/>
          <w:bCs/>
          <w:sz w:val="24"/>
          <w:szCs w:val="24"/>
        </w:rPr>
      </w:pPr>
      <w:bookmarkStart w:id="159" w:name="_Toc173236751"/>
      <w:r>
        <w:rPr>
          <w:rFonts w:ascii="Arial" w:hAnsi="Arial" w:cs="Arial"/>
          <w:b/>
          <w:bCs/>
          <w:sz w:val="24"/>
          <w:szCs w:val="24"/>
        </w:rPr>
        <w:t>Išorinio perimetro (1-as ruožas) apsaugos sprendimai:</w:t>
      </w:r>
      <w:bookmarkEnd w:id="159"/>
    </w:p>
    <w:p w14:paraId="3B76C73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Privažiavimas prie SVC-DC-TBP išorinio perimetro apribojamas inžinierinėmis - techninėmis kliūtimis, leidžiančiomis autotransportui patekti tik į numatytas stovėjimo zonas, neleidžiant transportui įsibėgėjus taranuoti tvoros, vartų ar išorinių pastato sienų;</w:t>
      </w:r>
    </w:p>
    <w:p w14:paraId="56C602B7"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Į SVC-DC-TBP teritoriją transporto priemonių patekimas įprastinėmis sąlygomis draudžiamas, įrengiami techniniai vartai, kurie atidaromi tik ypatingais atvejais (gaisro gesinimo technikai, pastato ar įrangos aptarnavimo bei remonto darbams);</w:t>
      </w:r>
    </w:p>
    <w:p w14:paraId="05630FF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Darbuotojų tarnybiniam ir asmeniniam bei lankytojų transportui numatyti automobilių stovėjimo aikštelę arba aikšteles SVC-DC-TBP teritorijos išorėje. Aikštelė turi būti aptverta tinkline tvora, įvažiavimo ribojamas numerių atpažinimo arba įeigos kontrolės sistemos valdomu užtvaru, teritorija stebima vaizdo kameromis, įrengiamas naktinis teritorijos apšvietimas;</w:t>
      </w:r>
    </w:p>
    <w:p w14:paraId="4468E06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SVC-DC-TBP išorinio perimetras privalo būti aptvertas apsaugine tvora – metalinėmis, mūrinėmis, betoninėmis ar kitomis saugančiomis </w:t>
      </w:r>
      <w:proofErr w:type="spellStart"/>
      <w:r>
        <w:rPr>
          <w:rFonts w:ascii="Arial" w:hAnsi="Arial" w:cs="Arial"/>
          <w:sz w:val="24"/>
          <w:szCs w:val="24"/>
        </w:rPr>
        <w:t>atitvarinėmis</w:t>
      </w:r>
      <w:proofErr w:type="spellEnd"/>
      <w:r>
        <w:rPr>
          <w:rFonts w:ascii="Arial" w:hAnsi="Arial" w:cs="Arial"/>
          <w:sz w:val="24"/>
          <w:szCs w:val="24"/>
        </w:rPr>
        <w:t xml:space="preserve"> konstrukcijomis, ne žemesnėmis kaip 4 metrai. Perimetro aptvėrimo sprendimai parenkami atsižvelgiant į aplinkinių objektų lokalizaciją (pastatai, elektros energetikos objektai, keliai, komunalinė infrastruktūra) ir gamtines aplinkybes (šlaitas, medžiai, krūmai. Prie įėjimo pastato viduje  įrengiamas bendras viso pastato apsaugos postas ir prie jo visos reikalingos pagalbinės patalpos bei įranga, kuriame bus vykdoma darbuotojų ir lankytojų įėjimo kontrolė;</w:t>
      </w:r>
    </w:p>
    <w:p w14:paraId="0676CA6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Išoriniame perimetre numatomi evakuaciniai išėjimai iš SVC-DC-TBP teritorijos, evakuacinių išėjimų sprendimai negali susilpninti išorinio perimetro saugos lygio;</w:t>
      </w:r>
    </w:p>
    <w:p w14:paraId="163FC795"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Visuose su išorine teritorija susijusių požeminių komunikacijų tuneliuose įrengiami inžinieriniai atitvarai.</w:t>
      </w:r>
    </w:p>
    <w:p w14:paraId="27D863C4" w14:textId="77777777" w:rsidR="00CD2854" w:rsidRDefault="00E13A32">
      <w:pPr>
        <w:pStyle w:val="ListParagraph"/>
        <w:numPr>
          <w:ilvl w:val="4"/>
          <w:numId w:val="6"/>
        </w:numPr>
        <w:jc w:val="both"/>
        <w:rPr>
          <w:rFonts w:ascii="Arial" w:hAnsi="Arial" w:cs="Arial"/>
          <w:b/>
          <w:bCs/>
          <w:sz w:val="24"/>
          <w:szCs w:val="24"/>
        </w:rPr>
      </w:pPr>
      <w:bookmarkStart w:id="160" w:name="_Toc173236752"/>
      <w:r>
        <w:rPr>
          <w:rFonts w:ascii="Arial" w:hAnsi="Arial" w:cs="Arial"/>
          <w:b/>
          <w:bCs/>
          <w:sz w:val="24"/>
          <w:szCs w:val="24"/>
        </w:rPr>
        <w:t>Vidinio perimetro (2-as ruožas) apsaugos sprendimai:</w:t>
      </w:r>
      <w:bookmarkEnd w:id="160"/>
    </w:p>
    <w:p w14:paraId="3378185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patalpos įrengiamos atskiroje izoliuotoje pastato dalyje , vidinis saugos perimetras formuojamas tarp dvigubomis sienomis su jas skiriančiu apžvalgos koridoriumi tarp pastato sienų ir SVC- DC patalpų;</w:t>
      </w:r>
    </w:p>
    <w:p w14:paraId="214B908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Pagrindinis įėjimas į SVC-DC-TBP patalpas vienas, užtikrinantis privalomosios </w:t>
      </w:r>
      <w:proofErr w:type="spellStart"/>
      <w:r>
        <w:rPr>
          <w:rFonts w:ascii="Arial" w:hAnsi="Arial" w:cs="Arial"/>
          <w:sz w:val="24"/>
          <w:szCs w:val="24"/>
        </w:rPr>
        <w:t>grįžties</w:t>
      </w:r>
      <w:proofErr w:type="spellEnd"/>
      <w:r>
        <w:rPr>
          <w:rFonts w:ascii="Arial" w:hAnsi="Arial" w:cs="Arial"/>
          <w:sz w:val="24"/>
          <w:szCs w:val="24"/>
        </w:rPr>
        <w:t xml:space="preserve"> funkciją (pvz.: ne mažiau kaip 2 (dviejų) metrų aukščio turniketai), valdomas įeigos kontrolės sistemos ir kontroliuojamas iš apsaugos posto. Prie įėjimo įrengiamos apsaugos posto patalpa, kurioje bus vykdoma išsami patenkančių į vidų asmenų ir įnešamų daiktų patikra;</w:t>
      </w:r>
    </w:p>
    <w:p w14:paraId="6AF4AF0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SVC-DC-TBP pastato sienose negali būti langų, sienų (grindų, lubų) storis bei durų konstrukcijos turi atlaikyti išorinį šaunamųjų ginklų ir sprogstamųjų medžiagų poveikį. </w:t>
      </w:r>
      <w:r>
        <w:rPr>
          <w:rFonts w:ascii="Arial" w:hAnsi="Arial" w:cs="Arial"/>
          <w:sz w:val="24"/>
          <w:szCs w:val="24"/>
        </w:rPr>
        <w:lastRenderedPageBreak/>
        <w:t>Komunikacijos įvadai (elektros maitinimas, duomenų perdavimo linijos, oro tiekimas, vandentiekis ir kt.) turi būti suprojektuoti taip, kad nebūtų pažeisti esant išoriniam poveikiui, oro tiekimo sistemos apsaugotos nuo nuodingų cheminių medžiagų išorinio poveikio;</w:t>
      </w:r>
    </w:p>
    <w:p w14:paraId="47ECC3B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Projektuojamos atskiros SVC ir DC skirtos patalpos, patekimai į jas apsaugomas šarvinėmis durimis ir biometrinės kontrolės įrenginiais;</w:t>
      </w:r>
    </w:p>
    <w:p w14:paraId="611E1C13" w14:textId="618706A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perimetro viduje projektuojamos patalpos (darbo kabinetai, mokymų (suformuojama pagal poreikį) klasė, virtuvėlė, poilsio zona, miegamoji dalis poilsiaujančiai pamainai,</w:t>
      </w:r>
      <w:r>
        <w:rPr>
          <w:rFonts w:ascii="Arial" w:hAnsi="Arial" w:cs="Arial"/>
          <w:color w:val="FF0000"/>
          <w:sz w:val="24"/>
          <w:szCs w:val="24"/>
        </w:rPr>
        <w:t xml:space="preserve"> </w:t>
      </w:r>
      <w:r>
        <w:rPr>
          <w:rFonts w:ascii="Arial" w:hAnsi="Arial" w:cs="Arial"/>
          <w:sz w:val="24"/>
          <w:szCs w:val="24"/>
        </w:rPr>
        <w:t>santechninė dalis,  ir kitos reikalingos patalpos užtikrinančios darbą ekstremaliomis sąlygomis) tik tiesiogiai su technologiniais įrenginiais dirbančiam personalui, negali būti projektuojamos bendros paskirties patalpos visos įmonės reikmėms</w:t>
      </w:r>
      <w:bookmarkStart w:id="161" w:name="_bookmark50"/>
      <w:bookmarkEnd w:id="161"/>
      <w:r>
        <w:rPr>
          <w:rFonts w:ascii="Arial" w:hAnsi="Arial" w:cs="Arial"/>
          <w:sz w:val="24"/>
          <w:szCs w:val="24"/>
        </w:rPr>
        <w:t>.</w:t>
      </w:r>
    </w:p>
    <w:p w14:paraId="5B27ECC0"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62" w:name="_Toc173236753"/>
      <w:bookmarkStart w:id="163" w:name="_Toc184216336"/>
      <w:r w:rsidRPr="00056EF6">
        <w:rPr>
          <w:rFonts w:ascii="Arial" w:hAnsi="Arial" w:cs="Arial"/>
          <w:b/>
          <w:bCs/>
          <w:color w:val="auto"/>
          <w:sz w:val="24"/>
          <w:szCs w:val="24"/>
        </w:rPr>
        <w:t>Vaizdo stebėjimo sistema</w:t>
      </w:r>
      <w:bookmarkEnd w:id="162"/>
      <w:bookmarkEnd w:id="163"/>
    </w:p>
    <w:p w14:paraId="25B27883" w14:textId="77777777" w:rsidR="00CD2854" w:rsidRDefault="00E13A32" w:rsidP="00056EF6">
      <w:pPr>
        <w:pStyle w:val="ListParagraph"/>
        <w:numPr>
          <w:ilvl w:val="4"/>
          <w:numId w:val="6"/>
        </w:numPr>
        <w:ind w:left="1134" w:hanging="1134"/>
        <w:jc w:val="both"/>
        <w:rPr>
          <w:rFonts w:ascii="Arial" w:hAnsi="Arial" w:cs="Arial"/>
          <w:b/>
          <w:bCs/>
          <w:sz w:val="24"/>
          <w:szCs w:val="24"/>
        </w:rPr>
      </w:pPr>
      <w:bookmarkStart w:id="164" w:name="_Toc173236754"/>
      <w:r>
        <w:rPr>
          <w:rFonts w:ascii="Arial" w:hAnsi="Arial" w:cs="Arial"/>
          <w:b/>
          <w:bCs/>
          <w:sz w:val="24"/>
          <w:szCs w:val="24"/>
        </w:rPr>
        <w:t>Vaizdo stebėjimas SVC-DC-TBP patalpose:</w:t>
      </w:r>
      <w:bookmarkEnd w:id="164"/>
    </w:p>
    <w:p w14:paraId="4AC60F9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Vaizdo stebėjimo sistema projektuojama stebėti visas prieigas prie SVC-DC-TBP patalpų bei SVC ir DC patalpose;</w:t>
      </w:r>
    </w:p>
    <w:p w14:paraId="2B519B3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 patalpose į vaizdo stebėjimo matymo lauką neturi patekti dispečerių darbinių monitorių ekranų vaizdas;</w:t>
      </w:r>
    </w:p>
    <w:p w14:paraId="74BCEBD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DC patalpose vaizdo stebėjimo sistema turi stebėti patekimą į patalpą bei visas prieigas prie technologinių spintų (įrangos);</w:t>
      </w:r>
    </w:p>
    <w:p w14:paraId="0EAF9269"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kokybiniai</w:t>
      </w:r>
      <w:r>
        <w:rPr>
          <w:rFonts w:ascii="Arial" w:hAnsi="Arial" w:cs="Arial"/>
          <w:spacing w:val="-2"/>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2"/>
          <w:sz w:val="24"/>
          <w:szCs w:val="24"/>
        </w:rPr>
        <w:t xml:space="preserve"> </w:t>
      </w:r>
      <w:r>
        <w:rPr>
          <w:rFonts w:ascii="Arial" w:hAnsi="Arial" w:cs="Arial"/>
          <w:sz w:val="24"/>
          <w:szCs w:val="24"/>
        </w:rPr>
        <w:t>Nr.</w:t>
      </w:r>
      <w:r>
        <w:rPr>
          <w:rFonts w:ascii="Arial" w:hAnsi="Arial" w:cs="Arial"/>
          <w:spacing w:val="-3"/>
          <w:sz w:val="24"/>
          <w:szCs w:val="24"/>
        </w:rPr>
        <w:t xml:space="preserve"> </w:t>
      </w:r>
      <w:r>
        <w:rPr>
          <w:rFonts w:ascii="Arial" w:hAnsi="Arial" w:cs="Arial"/>
          <w:sz w:val="24"/>
          <w:szCs w:val="24"/>
        </w:rPr>
        <w:t>2.3.6.11.</w:t>
      </w:r>
    </w:p>
    <w:p w14:paraId="009085C3" w14:textId="77777777" w:rsidR="00CD2854" w:rsidRDefault="00E13A32" w:rsidP="00056EF6">
      <w:pPr>
        <w:pStyle w:val="ListParagraph"/>
        <w:numPr>
          <w:ilvl w:val="4"/>
          <w:numId w:val="6"/>
        </w:numPr>
        <w:ind w:left="1134"/>
        <w:jc w:val="both"/>
        <w:rPr>
          <w:rFonts w:ascii="Arial" w:hAnsi="Arial" w:cs="Arial"/>
          <w:b/>
          <w:bCs/>
          <w:sz w:val="24"/>
          <w:szCs w:val="24"/>
        </w:rPr>
      </w:pPr>
      <w:bookmarkStart w:id="165" w:name="_Toc173236755"/>
      <w:r>
        <w:rPr>
          <w:rFonts w:ascii="Arial" w:hAnsi="Arial" w:cs="Arial"/>
          <w:b/>
          <w:bCs/>
          <w:sz w:val="24"/>
          <w:szCs w:val="24"/>
        </w:rPr>
        <w:t>Monitoringas ir archyvavimas:</w:t>
      </w:r>
      <w:bookmarkEnd w:id="165"/>
    </w:p>
    <w:p w14:paraId="4368457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Visa vaizdo informacija turi būti perduodama į SVC-DC-TBP apsaugos postą stebėjimui;</w:t>
      </w:r>
    </w:p>
    <w:p w14:paraId="123E700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Stebėjimas ir įrašas vykdomas su vaizdo duomenų analize;</w:t>
      </w:r>
    </w:p>
    <w:p w14:paraId="005BA006"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Vaizdo įrašymo įrenginiai montuojami DC patalpose, užtikrinamas ne mažesnis kaip 30 parų trukmės vaizdo sistemos įrašų archyvavimas;</w:t>
      </w:r>
    </w:p>
    <w:p w14:paraId="5616A87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Projektuojamas rezervinis vaizdo stebėjimo sistemos maitinimo šaltinis, užtikrinantis ne trumpesnį kaip 24 val. sistemos veikimą dingus elektros energijos tiekimui.</w:t>
      </w:r>
      <w:bookmarkStart w:id="166" w:name="_bookmark51"/>
      <w:bookmarkEnd w:id="166"/>
    </w:p>
    <w:p w14:paraId="3E4AF152"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67" w:name="_Toc173236756"/>
      <w:bookmarkStart w:id="168" w:name="_Toc184216337"/>
      <w:r w:rsidRPr="00056EF6">
        <w:rPr>
          <w:rFonts w:ascii="Arial" w:hAnsi="Arial" w:cs="Arial"/>
          <w:b/>
          <w:bCs/>
          <w:color w:val="auto"/>
          <w:sz w:val="24"/>
          <w:szCs w:val="24"/>
        </w:rPr>
        <w:t>Perimetro ir teritorijos elektroninė apsaugos sistema</w:t>
      </w:r>
      <w:bookmarkEnd w:id="167"/>
      <w:bookmarkEnd w:id="168"/>
    </w:p>
    <w:p w14:paraId="5C18AF3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Perimetro apsaugai projektuojama dviguba skirtingai detekcijos principais veikianti apsauginės signalizacijos sistema. Apsauginės signalizacijos jutikliai turi patikimai fiksuoti bet kokį bandymą patekti  į saugomą teritoriją bei fiksuoti judėjimą (asmenų, transporto, mechanizmų) visoje RSVDC teritorijoje;</w:t>
      </w:r>
    </w:p>
    <w:p w14:paraId="3A06449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Perimetro ir teritorijos jutiklių signalai integruojami su vaizdo stebėjimo sistema ir leidžia nepertraukiamai sekti teritorijoje judančius objektus;</w:t>
      </w:r>
    </w:p>
    <w:p w14:paraId="1D833C5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Perimetre ir teritorijoje negali likti jutikliais neapsaugotų ruožų ar teritorijos dalių;</w:t>
      </w:r>
    </w:p>
    <w:p w14:paraId="4EAF82E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Perimetro ir teritorijos sistema stebima ir valdoma iš apsaugos posto.</w:t>
      </w:r>
    </w:p>
    <w:p w14:paraId="3E3D4D21"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2"/>
          <w:sz w:val="24"/>
          <w:szCs w:val="24"/>
        </w:rPr>
        <w:t xml:space="preserve"> </w:t>
      </w:r>
      <w:r>
        <w:rPr>
          <w:rFonts w:ascii="Arial" w:hAnsi="Arial" w:cs="Arial"/>
          <w:sz w:val="24"/>
          <w:szCs w:val="24"/>
        </w:rPr>
        <w:t>kokybiniai sistemos</w:t>
      </w:r>
      <w:r>
        <w:rPr>
          <w:rFonts w:ascii="Arial" w:hAnsi="Arial" w:cs="Arial"/>
          <w:spacing w:val="-1"/>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pateikti</w:t>
      </w:r>
      <w:r>
        <w:rPr>
          <w:rFonts w:ascii="Arial" w:hAnsi="Arial" w:cs="Arial"/>
          <w:spacing w:val="-2"/>
          <w:sz w:val="24"/>
          <w:szCs w:val="24"/>
        </w:rPr>
        <w:t xml:space="preserve"> </w:t>
      </w:r>
      <w:r>
        <w:rPr>
          <w:rFonts w:ascii="Arial" w:hAnsi="Arial" w:cs="Arial"/>
          <w:sz w:val="24"/>
          <w:szCs w:val="24"/>
        </w:rPr>
        <w:t>skyriuje</w:t>
      </w:r>
      <w:r>
        <w:rPr>
          <w:rFonts w:ascii="Arial" w:hAnsi="Arial" w:cs="Arial"/>
          <w:spacing w:val="-1"/>
          <w:sz w:val="24"/>
          <w:szCs w:val="24"/>
        </w:rPr>
        <w:t xml:space="preserve"> </w:t>
      </w:r>
      <w:r>
        <w:rPr>
          <w:rFonts w:ascii="Arial" w:hAnsi="Arial" w:cs="Arial"/>
          <w:sz w:val="24"/>
          <w:szCs w:val="24"/>
        </w:rPr>
        <w:t>Nr</w:t>
      </w:r>
      <w:bookmarkStart w:id="169" w:name="_bookmark52"/>
      <w:bookmarkEnd w:id="169"/>
      <w:r>
        <w:rPr>
          <w:rFonts w:ascii="Arial" w:hAnsi="Arial" w:cs="Arial"/>
          <w:sz w:val="24"/>
          <w:szCs w:val="24"/>
        </w:rPr>
        <w:t>. 2.3.6.11.</w:t>
      </w:r>
    </w:p>
    <w:p w14:paraId="50C4BED5"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70" w:name="_Toc173236757"/>
      <w:bookmarkStart w:id="171" w:name="_Toc184216338"/>
      <w:r w:rsidRPr="00056EF6">
        <w:rPr>
          <w:rFonts w:ascii="Arial" w:hAnsi="Arial" w:cs="Arial"/>
          <w:b/>
          <w:bCs/>
          <w:color w:val="auto"/>
          <w:sz w:val="24"/>
          <w:szCs w:val="24"/>
        </w:rPr>
        <w:t>Apsauginės signalizacijos sistema</w:t>
      </w:r>
      <w:bookmarkEnd w:id="170"/>
      <w:bookmarkEnd w:id="171"/>
    </w:p>
    <w:p w14:paraId="26D9D50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pastato apsaugai projektuojama atskira apsaugos signalizacijos sistema atitinkanti ne žemesnį kaip 4 saugumo lygmenį pagal LST EN50131-1 standartą;</w:t>
      </w:r>
    </w:p>
    <w:p w14:paraId="0DCE841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patalpų apsaugai projektuojama aukščiausio saugos lygio apsauginė signalizacija, veikianti skirtingais detekcijos principais – durų/langų magnetiniai kontaktai, dūžio, judesio, seisminiai jutikliai;</w:t>
      </w:r>
    </w:p>
    <w:p w14:paraId="46ADA385"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Apsauginės signalizacijos sistema stebima ir valdoma iš apsaugos posto;</w:t>
      </w:r>
    </w:p>
    <w:p w14:paraId="0E66FE4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Pastatų apsauginės signalizacijos sistemos maitinimo šaltiniai turi atitikti LST EN50131-6 standarto reikalavimus atitinkamam saugumo lygiui;</w:t>
      </w:r>
    </w:p>
    <w:p w14:paraId="2034F4C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Pastatų apsauginės signalizacijos sistemos įvykių duomenų bazės serveriai turi talpinti ne mažiau, negu 6 mėnesių įvykius.</w:t>
      </w:r>
    </w:p>
    <w:p w14:paraId="2A9E7498"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kokybiniai</w:t>
      </w:r>
      <w:r>
        <w:rPr>
          <w:rFonts w:ascii="Arial" w:hAnsi="Arial" w:cs="Arial"/>
          <w:spacing w:val="-2"/>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2"/>
          <w:sz w:val="24"/>
          <w:szCs w:val="24"/>
        </w:rPr>
        <w:t xml:space="preserve"> </w:t>
      </w:r>
      <w:r>
        <w:rPr>
          <w:rFonts w:ascii="Arial" w:hAnsi="Arial" w:cs="Arial"/>
          <w:sz w:val="24"/>
          <w:szCs w:val="24"/>
        </w:rPr>
        <w:t>Nr.</w:t>
      </w:r>
      <w:r>
        <w:rPr>
          <w:rFonts w:ascii="Arial" w:hAnsi="Arial" w:cs="Arial"/>
          <w:spacing w:val="-3"/>
          <w:sz w:val="24"/>
          <w:szCs w:val="24"/>
        </w:rPr>
        <w:t xml:space="preserve"> </w:t>
      </w:r>
      <w:r>
        <w:rPr>
          <w:rFonts w:ascii="Arial" w:hAnsi="Arial" w:cs="Arial"/>
          <w:sz w:val="24"/>
          <w:szCs w:val="24"/>
        </w:rPr>
        <w:t>2.3.6.11.</w:t>
      </w:r>
      <w:bookmarkStart w:id="172" w:name="_bookmark53"/>
      <w:bookmarkEnd w:id="172"/>
    </w:p>
    <w:p w14:paraId="1BEBB4F3"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73" w:name="_Toc173236758"/>
      <w:bookmarkStart w:id="174" w:name="_Toc184216339"/>
      <w:r w:rsidRPr="00056EF6">
        <w:rPr>
          <w:rFonts w:ascii="Arial" w:hAnsi="Arial" w:cs="Arial"/>
          <w:b/>
          <w:bCs/>
          <w:color w:val="auto"/>
          <w:sz w:val="24"/>
          <w:szCs w:val="24"/>
        </w:rPr>
        <w:lastRenderedPageBreak/>
        <w:t>Elektroninė įeigos kontrolės sistema</w:t>
      </w:r>
      <w:bookmarkEnd w:id="173"/>
      <w:bookmarkEnd w:id="174"/>
    </w:p>
    <w:p w14:paraId="3C899DE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Patekimui į RSVDC teritoriją, pastatus bei patalpas projektuojama elektroninė įeigos kontrolės sistema, įeiga į teritoriją vykdoma naudojant elektronines įeigos korteles, SVC-DC-TBP prieigose patekimui į patalpas - kortelės ir biometrinių duomenų kombinaciją;</w:t>
      </w:r>
    </w:p>
    <w:p w14:paraId="067C6A2A"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Patekimas į teritoriją bei į pastatus kontroliuojamas privalomosios </w:t>
      </w:r>
      <w:proofErr w:type="spellStart"/>
      <w:r>
        <w:rPr>
          <w:rFonts w:ascii="Arial" w:hAnsi="Arial" w:cs="Arial"/>
          <w:sz w:val="24"/>
          <w:szCs w:val="24"/>
        </w:rPr>
        <w:t>grįžties</w:t>
      </w:r>
      <w:proofErr w:type="spellEnd"/>
      <w:r>
        <w:rPr>
          <w:rFonts w:ascii="Arial" w:hAnsi="Arial" w:cs="Arial"/>
          <w:sz w:val="24"/>
          <w:szCs w:val="24"/>
        </w:rPr>
        <w:t xml:space="preserve"> funkciją užtikrinančiais turniketais. Patekimas į teritoriją bei SVC ir DC prieigos kontroliuojami pilno ūgio (2 m) turniketais;</w:t>
      </w:r>
    </w:p>
    <w:p w14:paraId="6E01714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Pastatų koridoriai (aukštai) atskiriami įeigos kontrolės sistemos valdomomis durimis;</w:t>
      </w:r>
    </w:p>
    <w:p w14:paraId="4864589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Tikslūs įeigos kontrolės įrengimo taškai derinami su Užsakovu parengus teritorijos perimetro bei pastatų projektus;</w:t>
      </w:r>
    </w:p>
    <w:p w14:paraId="4CA8370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Įeigos kontrolės sistemos duomenys (vartotojo foto, vardas, pavardė, pareigos, kortelės teisės) stebimi apsaugos poste. Iš apsaugos posto galima blokuoti pasiriktą įeigos kontrolės tašką;</w:t>
      </w:r>
    </w:p>
    <w:p w14:paraId="6C53158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Elektroninės įeigos kontrolės sistemos įvykių duomenų bazės serveriai turi talpinti ne mažiau, negu 6 mėnesių įvykius.</w:t>
      </w:r>
    </w:p>
    <w:p w14:paraId="4A6CBE2B"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kokybiniai</w:t>
      </w:r>
      <w:r>
        <w:rPr>
          <w:rFonts w:ascii="Arial" w:hAnsi="Arial" w:cs="Arial"/>
          <w:spacing w:val="-2"/>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2"/>
          <w:sz w:val="24"/>
          <w:szCs w:val="24"/>
        </w:rPr>
        <w:t xml:space="preserve"> </w:t>
      </w:r>
      <w:r>
        <w:rPr>
          <w:rFonts w:ascii="Arial" w:hAnsi="Arial" w:cs="Arial"/>
          <w:sz w:val="24"/>
          <w:szCs w:val="24"/>
        </w:rPr>
        <w:t>Nr.</w:t>
      </w:r>
      <w:r>
        <w:rPr>
          <w:rFonts w:ascii="Arial" w:hAnsi="Arial" w:cs="Arial"/>
          <w:spacing w:val="-3"/>
          <w:sz w:val="24"/>
          <w:szCs w:val="24"/>
        </w:rPr>
        <w:t>2.3.6.11</w:t>
      </w:r>
      <w:r>
        <w:rPr>
          <w:rFonts w:ascii="Arial" w:hAnsi="Arial" w:cs="Arial"/>
          <w:sz w:val="24"/>
          <w:szCs w:val="24"/>
        </w:rPr>
        <w:t>.</w:t>
      </w:r>
      <w:bookmarkStart w:id="175" w:name="_bookmark54"/>
      <w:bookmarkEnd w:id="175"/>
    </w:p>
    <w:p w14:paraId="48C85C66" w14:textId="77777777" w:rsidR="00CD2854" w:rsidRPr="00AC2867" w:rsidRDefault="00E13A32" w:rsidP="00AC2867">
      <w:pPr>
        <w:pStyle w:val="Heading1"/>
        <w:numPr>
          <w:ilvl w:val="3"/>
          <w:numId w:val="6"/>
        </w:numPr>
        <w:tabs>
          <w:tab w:val="left" w:pos="709"/>
        </w:tabs>
        <w:spacing w:before="0" w:after="120"/>
        <w:ind w:right="115"/>
        <w:jc w:val="both"/>
        <w:rPr>
          <w:rFonts w:ascii="Arial" w:hAnsi="Arial" w:cs="Arial"/>
          <w:b/>
          <w:bCs/>
          <w:color w:val="auto"/>
          <w:sz w:val="24"/>
          <w:szCs w:val="24"/>
        </w:rPr>
      </w:pPr>
      <w:bookmarkStart w:id="176" w:name="_Toc173236759"/>
      <w:bookmarkStart w:id="177" w:name="_Toc184216340"/>
      <w:r w:rsidRPr="00AC2867">
        <w:rPr>
          <w:rFonts w:ascii="Arial" w:hAnsi="Arial" w:cs="Arial"/>
          <w:b/>
          <w:bCs/>
          <w:color w:val="auto"/>
          <w:sz w:val="24"/>
          <w:szCs w:val="24"/>
        </w:rPr>
        <w:t>Durys ir spynos</w:t>
      </w:r>
      <w:bookmarkEnd w:id="176"/>
      <w:bookmarkEnd w:id="177"/>
    </w:p>
    <w:p w14:paraId="498D9AA8"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78" w:name="_Toc173236760"/>
      <w:r>
        <w:rPr>
          <w:rFonts w:ascii="Arial" w:hAnsi="Arial" w:cs="Arial"/>
          <w:b/>
          <w:bCs/>
          <w:sz w:val="24"/>
          <w:szCs w:val="24"/>
        </w:rPr>
        <w:t>Serijinio rakinimo sistema (</w:t>
      </w:r>
      <w:proofErr w:type="spellStart"/>
      <w:r>
        <w:rPr>
          <w:rFonts w:ascii="Arial" w:hAnsi="Arial" w:cs="Arial"/>
          <w:b/>
          <w:bCs/>
          <w:sz w:val="24"/>
          <w:szCs w:val="24"/>
        </w:rPr>
        <w:t>Master</w:t>
      </w:r>
      <w:proofErr w:type="spellEnd"/>
      <w:r>
        <w:rPr>
          <w:rFonts w:ascii="Arial" w:hAnsi="Arial" w:cs="Arial"/>
          <w:b/>
          <w:bCs/>
          <w:sz w:val="24"/>
          <w:szCs w:val="24"/>
        </w:rPr>
        <w:t xml:space="preserve"> </w:t>
      </w:r>
      <w:proofErr w:type="spellStart"/>
      <w:r>
        <w:rPr>
          <w:rFonts w:ascii="Arial" w:hAnsi="Arial" w:cs="Arial"/>
          <w:b/>
          <w:bCs/>
          <w:sz w:val="24"/>
          <w:szCs w:val="24"/>
        </w:rPr>
        <w:t>key</w:t>
      </w:r>
      <w:proofErr w:type="spellEnd"/>
      <w:r>
        <w:rPr>
          <w:rFonts w:ascii="Arial" w:hAnsi="Arial" w:cs="Arial"/>
          <w:b/>
          <w:bCs/>
          <w:sz w:val="24"/>
          <w:szCs w:val="24"/>
        </w:rPr>
        <w:t>):</w:t>
      </w:r>
      <w:bookmarkEnd w:id="178"/>
    </w:p>
    <w:p w14:paraId="5873048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SVC-DC</w:t>
      </w:r>
      <w:r>
        <w:rPr>
          <w:rFonts w:ascii="Arial" w:hAnsi="Arial" w:cs="Arial"/>
          <w:spacing w:val="-10"/>
          <w:sz w:val="24"/>
          <w:szCs w:val="24"/>
        </w:rPr>
        <w:t xml:space="preserve"> </w:t>
      </w:r>
      <w:r>
        <w:rPr>
          <w:rFonts w:ascii="Arial" w:hAnsi="Arial" w:cs="Arial"/>
          <w:sz w:val="24"/>
          <w:szCs w:val="24"/>
        </w:rPr>
        <w:t>diegiama</w:t>
      </w:r>
      <w:r>
        <w:rPr>
          <w:rFonts w:ascii="Arial" w:hAnsi="Arial" w:cs="Arial"/>
          <w:spacing w:val="-6"/>
          <w:sz w:val="24"/>
          <w:szCs w:val="24"/>
        </w:rPr>
        <w:t xml:space="preserve"> </w:t>
      </w:r>
      <w:r>
        <w:rPr>
          <w:rFonts w:ascii="Arial" w:hAnsi="Arial" w:cs="Arial"/>
          <w:sz w:val="24"/>
          <w:szCs w:val="24"/>
        </w:rPr>
        <w:t>vieninga</w:t>
      </w:r>
      <w:r>
        <w:rPr>
          <w:rFonts w:ascii="Arial" w:hAnsi="Arial" w:cs="Arial"/>
          <w:spacing w:val="-9"/>
          <w:sz w:val="24"/>
          <w:szCs w:val="24"/>
        </w:rPr>
        <w:t xml:space="preserve"> </w:t>
      </w:r>
      <w:r>
        <w:rPr>
          <w:rFonts w:ascii="Arial" w:hAnsi="Arial" w:cs="Arial"/>
          <w:sz w:val="24"/>
          <w:szCs w:val="24"/>
        </w:rPr>
        <w:t>serijinio</w:t>
      </w:r>
      <w:r>
        <w:rPr>
          <w:rFonts w:ascii="Arial" w:hAnsi="Arial" w:cs="Arial"/>
          <w:spacing w:val="-9"/>
          <w:sz w:val="24"/>
          <w:szCs w:val="24"/>
        </w:rPr>
        <w:t xml:space="preserve"> </w:t>
      </w:r>
      <w:r>
        <w:rPr>
          <w:rFonts w:ascii="Arial" w:hAnsi="Arial" w:cs="Arial"/>
          <w:sz w:val="24"/>
          <w:szCs w:val="24"/>
        </w:rPr>
        <w:t>rakinimo</w:t>
      </w:r>
      <w:r>
        <w:rPr>
          <w:rFonts w:ascii="Arial" w:hAnsi="Arial" w:cs="Arial"/>
          <w:spacing w:val="-9"/>
          <w:sz w:val="24"/>
          <w:szCs w:val="24"/>
        </w:rPr>
        <w:t xml:space="preserve"> </w:t>
      </w:r>
      <w:r>
        <w:rPr>
          <w:rFonts w:ascii="Arial" w:hAnsi="Arial" w:cs="Arial"/>
          <w:sz w:val="24"/>
          <w:szCs w:val="24"/>
        </w:rPr>
        <w:t>sistema.</w:t>
      </w:r>
      <w:r>
        <w:rPr>
          <w:rFonts w:ascii="Arial" w:hAnsi="Arial" w:cs="Arial"/>
          <w:spacing w:val="-9"/>
          <w:sz w:val="24"/>
          <w:szCs w:val="24"/>
        </w:rPr>
        <w:t xml:space="preserve"> </w:t>
      </w:r>
      <w:r>
        <w:rPr>
          <w:rFonts w:ascii="Arial" w:hAnsi="Arial" w:cs="Arial"/>
          <w:sz w:val="24"/>
          <w:szCs w:val="24"/>
        </w:rPr>
        <w:t>Rakinimo</w:t>
      </w:r>
      <w:r>
        <w:rPr>
          <w:rFonts w:ascii="Arial" w:hAnsi="Arial" w:cs="Arial"/>
          <w:spacing w:val="-9"/>
          <w:sz w:val="24"/>
          <w:szCs w:val="24"/>
        </w:rPr>
        <w:t xml:space="preserve"> </w:t>
      </w:r>
      <w:r>
        <w:rPr>
          <w:rFonts w:ascii="Arial" w:hAnsi="Arial" w:cs="Arial"/>
          <w:sz w:val="24"/>
          <w:szCs w:val="24"/>
        </w:rPr>
        <w:t>sistemos</w:t>
      </w:r>
      <w:r>
        <w:rPr>
          <w:rFonts w:ascii="Arial" w:hAnsi="Arial" w:cs="Arial"/>
          <w:spacing w:val="-7"/>
          <w:sz w:val="24"/>
          <w:szCs w:val="24"/>
        </w:rPr>
        <w:t xml:space="preserve"> </w:t>
      </w:r>
      <w:r>
        <w:rPr>
          <w:rFonts w:ascii="Arial" w:hAnsi="Arial" w:cs="Arial"/>
          <w:sz w:val="24"/>
          <w:szCs w:val="24"/>
        </w:rPr>
        <w:t>hierarchija</w:t>
      </w:r>
      <w:r>
        <w:rPr>
          <w:rFonts w:ascii="Arial" w:hAnsi="Arial" w:cs="Arial"/>
          <w:spacing w:val="-9"/>
          <w:sz w:val="24"/>
          <w:szCs w:val="24"/>
        </w:rPr>
        <w:t xml:space="preserve"> </w:t>
      </w:r>
      <w:r>
        <w:rPr>
          <w:rFonts w:ascii="Arial" w:hAnsi="Arial" w:cs="Arial"/>
          <w:sz w:val="24"/>
          <w:szCs w:val="24"/>
        </w:rPr>
        <w:t>projektuojama</w:t>
      </w:r>
      <w:r>
        <w:rPr>
          <w:rFonts w:ascii="Arial" w:hAnsi="Arial" w:cs="Arial"/>
          <w:spacing w:val="-9"/>
          <w:sz w:val="24"/>
          <w:szCs w:val="24"/>
        </w:rPr>
        <w:t xml:space="preserve"> </w:t>
      </w:r>
      <w:r>
        <w:rPr>
          <w:rFonts w:ascii="Arial" w:hAnsi="Arial" w:cs="Arial"/>
          <w:sz w:val="24"/>
          <w:szCs w:val="24"/>
        </w:rPr>
        <w:t>pagal</w:t>
      </w:r>
      <w:r>
        <w:rPr>
          <w:rFonts w:ascii="Arial" w:hAnsi="Arial" w:cs="Arial"/>
          <w:spacing w:val="-8"/>
          <w:sz w:val="24"/>
          <w:szCs w:val="24"/>
        </w:rPr>
        <w:t xml:space="preserve"> </w:t>
      </w:r>
      <w:r>
        <w:rPr>
          <w:rFonts w:ascii="Arial" w:hAnsi="Arial" w:cs="Arial"/>
          <w:sz w:val="24"/>
          <w:szCs w:val="24"/>
        </w:rPr>
        <w:t>Užsakovo pageidavimus. Rakinimo sistema apima visų tipų spynas ir cilindrus. Konkretus spynų tipas turi būti suderintas su</w:t>
      </w:r>
      <w:r>
        <w:rPr>
          <w:rFonts w:ascii="Arial" w:hAnsi="Arial" w:cs="Arial"/>
          <w:spacing w:val="1"/>
          <w:sz w:val="24"/>
          <w:szCs w:val="24"/>
        </w:rPr>
        <w:t xml:space="preserve"> </w:t>
      </w:r>
      <w:r>
        <w:rPr>
          <w:rFonts w:ascii="Arial" w:hAnsi="Arial" w:cs="Arial"/>
          <w:sz w:val="24"/>
          <w:szCs w:val="24"/>
        </w:rPr>
        <w:t>Užsakovu;</w:t>
      </w:r>
    </w:p>
    <w:p w14:paraId="4F82C082"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79" w:name="_Toc173236761"/>
      <w:r>
        <w:rPr>
          <w:rFonts w:ascii="Arial" w:hAnsi="Arial" w:cs="Arial"/>
          <w:b/>
          <w:bCs/>
          <w:sz w:val="24"/>
          <w:szCs w:val="24"/>
        </w:rPr>
        <w:t>Cilindrai, raktai:</w:t>
      </w:r>
      <w:bookmarkEnd w:id="179"/>
    </w:p>
    <w:p w14:paraId="66201DE8"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Sertifikuotas</w:t>
      </w:r>
      <w:r>
        <w:rPr>
          <w:rFonts w:ascii="Arial" w:hAnsi="Arial" w:cs="Arial"/>
          <w:spacing w:val="-4"/>
          <w:sz w:val="24"/>
          <w:szCs w:val="24"/>
        </w:rPr>
        <w:t xml:space="preserve"> </w:t>
      </w:r>
      <w:r>
        <w:rPr>
          <w:rFonts w:ascii="Arial" w:hAnsi="Arial" w:cs="Arial"/>
          <w:sz w:val="24"/>
          <w:szCs w:val="24"/>
        </w:rPr>
        <w:t>cilindro</w:t>
      </w:r>
      <w:r>
        <w:rPr>
          <w:rFonts w:ascii="Arial" w:hAnsi="Arial" w:cs="Arial"/>
          <w:spacing w:val="-7"/>
          <w:sz w:val="24"/>
          <w:szCs w:val="24"/>
        </w:rPr>
        <w:t xml:space="preserve"> </w:t>
      </w:r>
      <w:r>
        <w:rPr>
          <w:rFonts w:ascii="Arial" w:hAnsi="Arial" w:cs="Arial"/>
          <w:sz w:val="24"/>
          <w:szCs w:val="24"/>
        </w:rPr>
        <w:t>saugumo</w:t>
      </w:r>
      <w:r>
        <w:rPr>
          <w:rFonts w:ascii="Arial" w:hAnsi="Arial" w:cs="Arial"/>
          <w:spacing w:val="-4"/>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ilgalaikiškumo</w:t>
      </w:r>
      <w:r>
        <w:rPr>
          <w:rFonts w:ascii="Arial" w:hAnsi="Arial" w:cs="Arial"/>
          <w:spacing w:val="-2"/>
          <w:sz w:val="24"/>
          <w:szCs w:val="24"/>
        </w:rPr>
        <w:t xml:space="preserve"> </w:t>
      </w:r>
      <w:r>
        <w:rPr>
          <w:rFonts w:ascii="Arial" w:hAnsi="Arial" w:cs="Arial"/>
          <w:sz w:val="24"/>
          <w:szCs w:val="24"/>
        </w:rPr>
        <w:t>klasifikavimas</w:t>
      </w:r>
      <w:r>
        <w:rPr>
          <w:rFonts w:ascii="Arial" w:hAnsi="Arial" w:cs="Arial"/>
          <w:spacing w:val="-4"/>
          <w:sz w:val="24"/>
          <w:szCs w:val="24"/>
        </w:rPr>
        <w:t xml:space="preserve"> </w:t>
      </w:r>
      <w:r>
        <w:rPr>
          <w:rFonts w:ascii="Arial" w:hAnsi="Arial" w:cs="Arial"/>
          <w:sz w:val="24"/>
          <w:szCs w:val="24"/>
        </w:rPr>
        <w:t>pagal</w:t>
      </w:r>
      <w:r>
        <w:rPr>
          <w:rFonts w:ascii="Arial" w:hAnsi="Arial" w:cs="Arial"/>
          <w:spacing w:val="-3"/>
          <w:sz w:val="24"/>
          <w:szCs w:val="24"/>
        </w:rPr>
        <w:t xml:space="preserve"> </w:t>
      </w:r>
      <w:r>
        <w:rPr>
          <w:rFonts w:ascii="Arial" w:hAnsi="Arial" w:cs="Arial"/>
          <w:sz w:val="24"/>
          <w:szCs w:val="24"/>
        </w:rPr>
        <w:t>LST</w:t>
      </w:r>
      <w:r>
        <w:rPr>
          <w:rFonts w:ascii="Arial" w:hAnsi="Arial" w:cs="Arial"/>
          <w:spacing w:val="-2"/>
          <w:sz w:val="24"/>
          <w:szCs w:val="24"/>
        </w:rPr>
        <w:t xml:space="preserve"> </w:t>
      </w:r>
      <w:r>
        <w:rPr>
          <w:rFonts w:ascii="Arial" w:hAnsi="Arial" w:cs="Arial"/>
          <w:sz w:val="24"/>
          <w:szCs w:val="24"/>
        </w:rPr>
        <w:t>EN</w:t>
      </w:r>
      <w:r>
        <w:rPr>
          <w:rFonts w:ascii="Arial" w:hAnsi="Arial" w:cs="Arial"/>
          <w:spacing w:val="-5"/>
          <w:sz w:val="24"/>
          <w:szCs w:val="24"/>
        </w:rPr>
        <w:t xml:space="preserve"> </w:t>
      </w:r>
      <w:r>
        <w:rPr>
          <w:rFonts w:ascii="Arial" w:hAnsi="Arial" w:cs="Arial"/>
          <w:sz w:val="24"/>
          <w:szCs w:val="24"/>
        </w:rPr>
        <w:t>1303</w:t>
      </w:r>
      <w:r>
        <w:rPr>
          <w:rFonts w:ascii="Arial" w:hAnsi="Arial" w:cs="Arial"/>
          <w:spacing w:val="-4"/>
          <w:sz w:val="24"/>
          <w:szCs w:val="24"/>
        </w:rPr>
        <w:t xml:space="preserve"> </w:t>
      </w:r>
      <w:r>
        <w:rPr>
          <w:rFonts w:ascii="Arial" w:hAnsi="Arial" w:cs="Arial"/>
          <w:sz w:val="24"/>
          <w:szCs w:val="24"/>
        </w:rPr>
        <w:t>standartą;</w:t>
      </w:r>
      <w:r>
        <w:rPr>
          <w:rFonts w:ascii="Arial" w:hAnsi="Arial" w:cs="Arial"/>
          <w:spacing w:val="-52"/>
          <w:sz w:val="24"/>
          <w:szCs w:val="24"/>
        </w:rPr>
        <w:t xml:space="preserve"> </w:t>
      </w:r>
      <w:r>
        <w:rPr>
          <w:rFonts w:ascii="Arial" w:hAnsi="Arial" w:cs="Arial"/>
          <w:sz w:val="24"/>
          <w:szCs w:val="24"/>
        </w:rPr>
        <w:t>Rakto</w:t>
      </w:r>
      <w:r>
        <w:rPr>
          <w:rFonts w:ascii="Arial" w:hAnsi="Arial" w:cs="Arial"/>
          <w:spacing w:val="-1"/>
          <w:sz w:val="24"/>
          <w:szCs w:val="24"/>
        </w:rPr>
        <w:t xml:space="preserve"> </w:t>
      </w:r>
      <w:r>
        <w:rPr>
          <w:rFonts w:ascii="Arial" w:hAnsi="Arial" w:cs="Arial"/>
          <w:sz w:val="24"/>
          <w:szCs w:val="24"/>
        </w:rPr>
        <w:t>sauga –</w:t>
      </w:r>
      <w:r>
        <w:rPr>
          <w:rFonts w:ascii="Arial" w:hAnsi="Arial" w:cs="Arial"/>
          <w:spacing w:val="-1"/>
          <w:sz w:val="24"/>
          <w:szCs w:val="24"/>
        </w:rPr>
        <w:t xml:space="preserve"> </w:t>
      </w:r>
      <w:r>
        <w:rPr>
          <w:rFonts w:ascii="Arial" w:hAnsi="Arial" w:cs="Arial"/>
          <w:sz w:val="24"/>
          <w:szCs w:val="24"/>
        </w:rPr>
        <w:t>6 klasė,</w:t>
      </w:r>
      <w:r>
        <w:rPr>
          <w:rFonts w:ascii="Arial" w:hAnsi="Arial" w:cs="Arial"/>
          <w:spacing w:val="-1"/>
          <w:sz w:val="24"/>
          <w:szCs w:val="24"/>
        </w:rPr>
        <w:t xml:space="preserve"> </w:t>
      </w:r>
      <w:r>
        <w:rPr>
          <w:rFonts w:ascii="Arial" w:hAnsi="Arial" w:cs="Arial"/>
          <w:sz w:val="24"/>
          <w:szCs w:val="24"/>
        </w:rPr>
        <w:t>mechaninis</w:t>
      </w:r>
      <w:r>
        <w:rPr>
          <w:rFonts w:ascii="Arial" w:hAnsi="Arial" w:cs="Arial"/>
          <w:spacing w:val="-3"/>
          <w:sz w:val="24"/>
          <w:szCs w:val="24"/>
        </w:rPr>
        <w:t xml:space="preserve"> </w:t>
      </w:r>
      <w:r>
        <w:rPr>
          <w:rFonts w:ascii="Arial" w:hAnsi="Arial" w:cs="Arial"/>
          <w:sz w:val="24"/>
          <w:szCs w:val="24"/>
        </w:rPr>
        <w:t>atsparumas</w:t>
      </w:r>
      <w:r>
        <w:rPr>
          <w:rFonts w:ascii="Arial" w:hAnsi="Arial" w:cs="Arial"/>
          <w:spacing w:val="-1"/>
          <w:sz w:val="24"/>
          <w:szCs w:val="24"/>
        </w:rPr>
        <w:t xml:space="preserve"> </w:t>
      </w:r>
      <w:r>
        <w:rPr>
          <w:rFonts w:ascii="Arial" w:hAnsi="Arial" w:cs="Arial"/>
          <w:sz w:val="24"/>
          <w:szCs w:val="24"/>
        </w:rPr>
        <w:t>įsilaužimui</w:t>
      </w:r>
      <w:r>
        <w:rPr>
          <w:rFonts w:ascii="Arial" w:hAnsi="Arial" w:cs="Arial"/>
          <w:spacing w:val="3"/>
          <w:sz w:val="24"/>
          <w:szCs w:val="24"/>
        </w:rPr>
        <w:t xml:space="preserve"> </w:t>
      </w:r>
      <w:r>
        <w:rPr>
          <w:rFonts w:ascii="Arial" w:hAnsi="Arial" w:cs="Arial"/>
          <w:sz w:val="24"/>
          <w:szCs w:val="24"/>
        </w:rPr>
        <w:t>–</w:t>
      </w:r>
      <w:r>
        <w:rPr>
          <w:rFonts w:ascii="Arial" w:hAnsi="Arial" w:cs="Arial"/>
          <w:spacing w:val="-1"/>
          <w:sz w:val="24"/>
          <w:szCs w:val="24"/>
        </w:rPr>
        <w:t xml:space="preserve"> </w:t>
      </w:r>
      <w:r>
        <w:rPr>
          <w:rFonts w:ascii="Arial" w:hAnsi="Arial" w:cs="Arial"/>
          <w:sz w:val="24"/>
          <w:szCs w:val="24"/>
        </w:rPr>
        <w:t>ne</w:t>
      </w:r>
      <w:r>
        <w:rPr>
          <w:rFonts w:ascii="Arial" w:hAnsi="Arial" w:cs="Arial"/>
          <w:spacing w:val="-1"/>
          <w:sz w:val="24"/>
          <w:szCs w:val="24"/>
        </w:rPr>
        <w:t xml:space="preserve"> </w:t>
      </w:r>
      <w:r>
        <w:rPr>
          <w:rFonts w:ascii="Arial" w:hAnsi="Arial" w:cs="Arial"/>
          <w:sz w:val="24"/>
          <w:szCs w:val="24"/>
        </w:rPr>
        <w:t>žemesnė</w:t>
      </w:r>
      <w:r>
        <w:rPr>
          <w:rFonts w:ascii="Arial" w:hAnsi="Arial" w:cs="Arial"/>
          <w:spacing w:val="-1"/>
          <w:sz w:val="24"/>
          <w:szCs w:val="24"/>
        </w:rPr>
        <w:t xml:space="preserve"> </w:t>
      </w:r>
      <w:r>
        <w:rPr>
          <w:rFonts w:ascii="Arial" w:hAnsi="Arial" w:cs="Arial"/>
          <w:sz w:val="24"/>
          <w:szCs w:val="24"/>
        </w:rPr>
        <w:t>nei 1 klasė;</w:t>
      </w:r>
    </w:p>
    <w:p w14:paraId="79282F96"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Patentuotas</w:t>
      </w:r>
      <w:r>
        <w:rPr>
          <w:rFonts w:ascii="Arial" w:hAnsi="Arial" w:cs="Arial"/>
          <w:spacing w:val="-5"/>
          <w:sz w:val="24"/>
          <w:szCs w:val="24"/>
        </w:rPr>
        <w:t xml:space="preserve"> </w:t>
      </w:r>
      <w:r>
        <w:rPr>
          <w:rFonts w:ascii="Arial" w:hAnsi="Arial" w:cs="Arial"/>
          <w:sz w:val="24"/>
          <w:szCs w:val="24"/>
        </w:rPr>
        <w:t>raktas.</w:t>
      </w:r>
      <w:r>
        <w:rPr>
          <w:rFonts w:ascii="Arial" w:hAnsi="Arial" w:cs="Arial"/>
          <w:spacing w:val="-3"/>
          <w:sz w:val="24"/>
          <w:szCs w:val="24"/>
        </w:rPr>
        <w:t xml:space="preserve"> </w:t>
      </w:r>
      <w:r>
        <w:rPr>
          <w:rFonts w:ascii="Arial" w:hAnsi="Arial" w:cs="Arial"/>
          <w:sz w:val="24"/>
          <w:szCs w:val="24"/>
        </w:rPr>
        <w:t>Rakto</w:t>
      </w:r>
      <w:r>
        <w:rPr>
          <w:rFonts w:ascii="Arial" w:hAnsi="Arial" w:cs="Arial"/>
          <w:spacing w:val="-3"/>
          <w:sz w:val="24"/>
          <w:szCs w:val="24"/>
        </w:rPr>
        <w:t xml:space="preserve"> </w:t>
      </w:r>
      <w:r>
        <w:rPr>
          <w:rFonts w:ascii="Arial" w:hAnsi="Arial" w:cs="Arial"/>
          <w:sz w:val="24"/>
          <w:szCs w:val="24"/>
        </w:rPr>
        <w:t>dublikatai</w:t>
      </w:r>
      <w:r>
        <w:rPr>
          <w:rFonts w:ascii="Arial" w:hAnsi="Arial" w:cs="Arial"/>
          <w:spacing w:val="-1"/>
          <w:sz w:val="24"/>
          <w:szCs w:val="24"/>
        </w:rPr>
        <w:t xml:space="preserve"> </w:t>
      </w:r>
      <w:r>
        <w:rPr>
          <w:rFonts w:ascii="Arial" w:hAnsi="Arial" w:cs="Arial"/>
          <w:sz w:val="24"/>
          <w:szCs w:val="24"/>
        </w:rPr>
        <w:t>gaminami</w:t>
      </w:r>
      <w:r>
        <w:rPr>
          <w:rFonts w:ascii="Arial" w:hAnsi="Arial" w:cs="Arial"/>
          <w:spacing w:val="-2"/>
          <w:sz w:val="24"/>
          <w:szCs w:val="24"/>
        </w:rPr>
        <w:t xml:space="preserve"> </w:t>
      </w:r>
      <w:r>
        <w:rPr>
          <w:rFonts w:ascii="Arial" w:hAnsi="Arial" w:cs="Arial"/>
          <w:sz w:val="24"/>
          <w:szCs w:val="24"/>
        </w:rPr>
        <w:t>tik</w:t>
      </w:r>
      <w:r>
        <w:rPr>
          <w:rFonts w:ascii="Arial" w:hAnsi="Arial" w:cs="Arial"/>
          <w:spacing w:val="-6"/>
          <w:sz w:val="24"/>
          <w:szCs w:val="24"/>
        </w:rPr>
        <w:t xml:space="preserve"> </w:t>
      </w:r>
      <w:r>
        <w:rPr>
          <w:rFonts w:ascii="Arial" w:hAnsi="Arial" w:cs="Arial"/>
          <w:sz w:val="24"/>
          <w:szCs w:val="24"/>
        </w:rPr>
        <w:t>su</w:t>
      </w:r>
      <w:r>
        <w:rPr>
          <w:rFonts w:ascii="Arial" w:hAnsi="Arial" w:cs="Arial"/>
          <w:spacing w:val="-3"/>
          <w:sz w:val="24"/>
          <w:szCs w:val="24"/>
        </w:rPr>
        <w:t xml:space="preserve"> </w:t>
      </w:r>
      <w:r>
        <w:rPr>
          <w:rFonts w:ascii="Arial" w:hAnsi="Arial" w:cs="Arial"/>
          <w:sz w:val="24"/>
          <w:szCs w:val="24"/>
        </w:rPr>
        <w:t>rakto</w:t>
      </w:r>
      <w:r>
        <w:rPr>
          <w:rFonts w:ascii="Arial" w:hAnsi="Arial" w:cs="Arial"/>
          <w:spacing w:val="-2"/>
          <w:sz w:val="24"/>
          <w:szCs w:val="24"/>
        </w:rPr>
        <w:t xml:space="preserve"> </w:t>
      </w:r>
      <w:r>
        <w:rPr>
          <w:rFonts w:ascii="Arial" w:hAnsi="Arial" w:cs="Arial"/>
          <w:sz w:val="24"/>
          <w:szCs w:val="24"/>
        </w:rPr>
        <w:t>arba</w:t>
      </w:r>
      <w:r>
        <w:rPr>
          <w:rFonts w:ascii="Arial" w:hAnsi="Arial" w:cs="Arial"/>
          <w:spacing w:val="-3"/>
          <w:sz w:val="24"/>
          <w:szCs w:val="24"/>
        </w:rPr>
        <w:t xml:space="preserve"> </w:t>
      </w:r>
      <w:r>
        <w:rPr>
          <w:rFonts w:ascii="Arial" w:hAnsi="Arial" w:cs="Arial"/>
          <w:sz w:val="24"/>
          <w:szCs w:val="24"/>
        </w:rPr>
        <w:t>rakinimo</w:t>
      </w:r>
      <w:r>
        <w:rPr>
          <w:rFonts w:ascii="Arial" w:hAnsi="Arial" w:cs="Arial"/>
          <w:spacing w:val="-3"/>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kortele</w:t>
      </w:r>
      <w:r>
        <w:rPr>
          <w:rFonts w:ascii="Arial" w:hAnsi="Arial" w:cs="Arial"/>
          <w:spacing w:val="-2"/>
          <w:sz w:val="24"/>
          <w:szCs w:val="24"/>
        </w:rPr>
        <w:t xml:space="preserve"> </w:t>
      </w:r>
      <w:r>
        <w:rPr>
          <w:rFonts w:ascii="Arial" w:hAnsi="Arial" w:cs="Arial"/>
          <w:sz w:val="24"/>
          <w:szCs w:val="24"/>
        </w:rPr>
        <w:t>pas</w:t>
      </w:r>
      <w:r>
        <w:rPr>
          <w:rFonts w:ascii="Arial" w:hAnsi="Arial" w:cs="Arial"/>
          <w:spacing w:val="-3"/>
          <w:sz w:val="24"/>
          <w:szCs w:val="24"/>
        </w:rPr>
        <w:t xml:space="preserve"> </w:t>
      </w:r>
      <w:r>
        <w:rPr>
          <w:rFonts w:ascii="Arial" w:hAnsi="Arial" w:cs="Arial"/>
          <w:sz w:val="24"/>
          <w:szCs w:val="24"/>
        </w:rPr>
        <w:t>įgaliotus</w:t>
      </w:r>
      <w:r>
        <w:rPr>
          <w:rFonts w:ascii="Arial" w:hAnsi="Arial" w:cs="Arial"/>
          <w:spacing w:val="-3"/>
          <w:sz w:val="24"/>
          <w:szCs w:val="24"/>
        </w:rPr>
        <w:t xml:space="preserve"> </w:t>
      </w:r>
      <w:r>
        <w:rPr>
          <w:rFonts w:ascii="Arial" w:hAnsi="Arial" w:cs="Arial"/>
          <w:sz w:val="24"/>
          <w:szCs w:val="24"/>
        </w:rPr>
        <w:t>pardavėjus.</w:t>
      </w:r>
    </w:p>
    <w:p w14:paraId="15B67353"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80" w:name="_Toc173236762"/>
      <w:r>
        <w:rPr>
          <w:rFonts w:ascii="Arial" w:hAnsi="Arial" w:cs="Arial"/>
          <w:b/>
          <w:bCs/>
          <w:sz w:val="24"/>
          <w:szCs w:val="24"/>
        </w:rPr>
        <w:t>Mechaniniai spynų korpusai:</w:t>
      </w:r>
      <w:bookmarkEnd w:id="180"/>
    </w:p>
    <w:p w14:paraId="1372E4F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Mechaninių spynų korpusų klasifikavimas pagal LST EN 12209 standartą;</w:t>
      </w:r>
    </w:p>
    <w:p w14:paraId="39C57DF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Vidaus durų spynos – 1 saugumo klasė, lauko (išorės) – 3 saugumo klasė, padidinto saugumo durų spynų korpusai – 5 saugumo klasė.</w:t>
      </w:r>
    </w:p>
    <w:p w14:paraId="687F3297"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81" w:name="_Toc173236763"/>
      <w:r>
        <w:rPr>
          <w:rFonts w:ascii="Arial" w:hAnsi="Arial" w:cs="Arial"/>
          <w:b/>
          <w:bCs/>
          <w:sz w:val="24"/>
          <w:szCs w:val="24"/>
        </w:rPr>
        <w:t xml:space="preserve">Durų </w:t>
      </w:r>
      <w:proofErr w:type="spellStart"/>
      <w:r>
        <w:rPr>
          <w:rFonts w:ascii="Arial" w:hAnsi="Arial" w:cs="Arial"/>
          <w:b/>
          <w:bCs/>
          <w:sz w:val="24"/>
          <w:szCs w:val="24"/>
        </w:rPr>
        <w:t>pritraukikliai</w:t>
      </w:r>
      <w:proofErr w:type="spellEnd"/>
      <w:r>
        <w:rPr>
          <w:rFonts w:ascii="Arial" w:hAnsi="Arial" w:cs="Arial"/>
          <w:b/>
          <w:bCs/>
          <w:sz w:val="24"/>
          <w:szCs w:val="24"/>
        </w:rPr>
        <w:t>:</w:t>
      </w:r>
      <w:bookmarkEnd w:id="181"/>
    </w:p>
    <w:p w14:paraId="72C4C955"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 xml:space="preserve">Priešgaisrinėse duryse bei įeigos kontrolės sistemos valdomose duryse turi būti įrengti durų </w:t>
      </w:r>
      <w:proofErr w:type="spellStart"/>
      <w:r>
        <w:rPr>
          <w:rFonts w:ascii="Arial" w:hAnsi="Arial" w:cs="Arial"/>
          <w:sz w:val="24"/>
          <w:szCs w:val="24"/>
        </w:rPr>
        <w:t>pritraukikliai</w:t>
      </w:r>
      <w:proofErr w:type="spellEnd"/>
      <w:r>
        <w:rPr>
          <w:rFonts w:ascii="Arial" w:hAnsi="Arial" w:cs="Arial"/>
          <w:sz w:val="24"/>
          <w:szCs w:val="24"/>
        </w:rPr>
        <w:t>, klasifikuojami pagal LST EN 1154 standartą;</w:t>
      </w:r>
    </w:p>
    <w:p w14:paraId="026CB31A"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proofErr w:type="spellStart"/>
      <w:r>
        <w:rPr>
          <w:rFonts w:ascii="Arial" w:hAnsi="Arial" w:cs="Arial"/>
          <w:sz w:val="24"/>
          <w:szCs w:val="24"/>
        </w:rPr>
        <w:t>Pritraukikliai</w:t>
      </w:r>
      <w:proofErr w:type="spellEnd"/>
      <w:r>
        <w:rPr>
          <w:rFonts w:ascii="Arial" w:hAnsi="Arial" w:cs="Arial"/>
          <w:sz w:val="24"/>
          <w:szCs w:val="24"/>
        </w:rPr>
        <w:t xml:space="preserve"> su reguliuojama pritraukimo jėga (EN 2 – 6 klasės) bei su BC („</w:t>
      </w:r>
      <w:proofErr w:type="spellStart"/>
      <w:r>
        <w:rPr>
          <w:rFonts w:ascii="Arial" w:hAnsi="Arial" w:cs="Arial"/>
          <w:sz w:val="24"/>
          <w:szCs w:val="24"/>
        </w:rPr>
        <w:t>back-check</w:t>
      </w:r>
      <w:proofErr w:type="spellEnd"/>
      <w:r>
        <w:rPr>
          <w:rFonts w:ascii="Arial" w:hAnsi="Arial" w:cs="Arial"/>
          <w:sz w:val="24"/>
          <w:szCs w:val="24"/>
        </w:rPr>
        <w:t xml:space="preserve">“ - priešvėjiniai); Dvivėrių durų </w:t>
      </w:r>
      <w:proofErr w:type="spellStart"/>
      <w:r>
        <w:rPr>
          <w:rFonts w:ascii="Arial" w:hAnsi="Arial" w:cs="Arial"/>
          <w:sz w:val="24"/>
          <w:szCs w:val="24"/>
        </w:rPr>
        <w:t>pritraukėjai</w:t>
      </w:r>
      <w:proofErr w:type="spellEnd"/>
      <w:r>
        <w:rPr>
          <w:rFonts w:ascii="Arial" w:hAnsi="Arial" w:cs="Arial"/>
          <w:sz w:val="24"/>
          <w:szCs w:val="24"/>
        </w:rPr>
        <w:t xml:space="preserve"> komplektuojami su uždarymo sekos koordinatoriais ir kitais būtinais priedais.</w:t>
      </w:r>
    </w:p>
    <w:p w14:paraId="1F1F8B3E"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82" w:name="_Toc173236764"/>
      <w:r>
        <w:rPr>
          <w:rFonts w:ascii="Arial" w:hAnsi="Arial" w:cs="Arial"/>
          <w:b/>
          <w:bCs/>
          <w:sz w:val="24"/>
          <w:szCs w:val="24"/>
        </w:rPr>
        <w:t>Elektromechaninės spynos:</w:t>
      </w:r>
      <w:bookmarkEnd w:id="182"/>
    </w:p>
    <w:p w14:paraId="182D961B"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Duryse su įeigos kontrole, evakuacinėse avarinio ir atsarginio išėjimo ar priešgaisrinėse duryse montuojamos sertifikuotos elektromechaninės spynos;</w:t>
      </w:r>
    </w:p>
    <w:p w14:paraId="27E4465A"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Spynos atrakinamos raktu nepriklausomai nuo spynos režimo ar durų padėties. Elektromechaninių spynų cilindrai įtraukiami į serijinio rakinimo sistemą;</w:t>
      </w:r>
    </w:p>
    <w:p w14:paraId="7B6BBB8A"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 xml:space="preserve">Projektuojant numatomas spynos veikimo tipas – </w:t>
      </w:r>
      <w:proofErr w:type="spellStart"/>
      <w:r>
        <w:rPr>
          <w:rFonts w:ascii="Arial" w:hAnsi="Arial" w:cs="Arial"/>
          <w:sz w:val="24"/>
          <w:szCs w:val="24"/>
        </w:rPr>
        <w:t>fail-unlocked</w:t>
      </w:r>
      <w:proofErr w:type="spellEnd"/>
      <w:r>
        <w:rPr>
          <w:rFonts w:ascii="Arial" w:hAnsi="Arial" w:cs="Arial"/>
          <w:sz w:val="24"/>
          <w:szCs w:val="24"/>
        </w:rPr>
        <w:t xml:space="preserve"> (nutraukus maitinimą spyna automatiškai atsirakina) arba </w:t>
      </w:r>
      <w:proofErr w:type="spellStart"/>
      <w:r>
        <w:rPr>
          <w:rFonts w:ascii="Arial" w:hAnsi="Arial" w:cs="Arial"/>
          <w:sz w:val="24"/>
          <w:szCs w:val="24"/>
        </w:rPr>
        <w:t>fail-locked</w:t>
      </w:r>
      <w:proofErr w:type="spellEnd"/>
      <w:r>
        <w:rPr>
          <w:rFonts w:ascii="Arial" w:hAnsi="Arial" w:cs="Arial"/>
          <w:sz w:val="24"/>
          <w:szCs w:val="24"/>
        </w:rPr>
        <w:t xml:space="preserve"> (automatiškai užsirakina);</w:t>
      </w:r>
    </w:p>
    <w:p w14:paraId="6F069CF5"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Konkretus spynos tipas parenkamas priklausomai nuo durų tipo, durų konstrukcijos ir montavimo jose galimybės.</w:t>
      </w:r>
    </w:p>
    <w:p w14:paraId="6BC05EB5"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83" w:name="_Toc173236765"/>
      <w:r>
        <w:rPr>
          <w:rFonts w:ascii="Arial" w:hAnsi="Arial" w:cs="Arial"/>
          <w:b/>
          <w:bCs/>
          <w:sz w:val="24"/>
          <w:szCs w:val="24"/>
        </w:rPr>
        <w:t>Evakuacinių išėjimų spynos:</w:t>
      </w:r>
      <w:bookmarkEnd w:id="183"/>
    </w:p>
    <w:p w14:paraId="4DFE41C2"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Evakuacinių išėjimų durų, pro kuriuos evakuojasi 50 ir daugiau žmonių, evakuaciniai užraktai parenkami pagal LST EN 179 serijos standarto reikalavimus;</w:t>
      </w:r>
    </w:p>
    <w:p w14:paraId="2E2DA0FF" w14:textId="77777777" w:rsidR="00CD2854" w:rsidRPr="000145E1"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pPr>
      <w:r w:rsidRPr="000145E1">
        <w:rPr>
          <w:rFonts w:ascii="Arial" w:hAnsi="Arial" w:cs="Arial"/>
          <w:sz w:val="24"/>
          <w:szCs w:val="24"/>
        </w:rPr>
        <w:t>Evakuacinių išėjimų durų, pro kuriuos evakuojasi 200 ir daugiau žmonių, evakuaciniai užraktai parenkami pagal LST EN 1125 serijos standarto reikalavimus.</w:t>
      </w:r>
    </w:p>
    <w:p w14:paraId="2786113C"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184" w:name="_Toc173236766"/>
      <w:r>
        <w:rPr>
          <w:rFonts w:ascii="Arial" w:hAnsi="Arial" w:cs="Arial"/>
          <w:b/>
          <w:bCs/>
          <w:sz w:val="24"/>
          <w:szCs w:val="24"/>
        </w:rPr>
        <w:lastRenderedPageBreak/>
        <w:t>Durys:</w:t>
      </w:r>
      <w:bookmarkEnd w:id="184"/>
    </w:p>
    <w:p w14:paraId="5D4FDFEB"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Durų klasifikavimas pagal LST EN 1627 standartą;</w:t>
      </w:r>
    </w:p>
    <w:p w14:paraId="5C4E3241"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Padidinto saugumo durys (lauko, SVC, DC) – ne žemesnės kaip 4 klasės Spynų klasė turi būti ne žemesnė nei durų klasė;</w:t>
      </w:r>
    </w:p>
    <w:p w14:paraId="3EEAD96E" w14:textId="77777777" w:rsidR="00CD2854" w:rsidRDefault="00E13A32" w:rsidP="00B01D73">
      <w:pPr>
        <w:pStyle w:val="ListParagraph"/>
        <w:numPr>
          <w:ilvl w:val="0"/>
          <w:numId w:val="2"/>
        </w:numPr>
        <w:tabs>
          <w:tab w:val="left" w:pos="709"/>
          <w:tab w:val="left" w:pos="1113"/>
          <w:tab w:val="left" w:pos="1115"/>
        </w:tabs>
        <w:spacing w:after="120"/>
        <w:ind w:left="1134" w:right="113" w:hanging="1134"/>
        <w:contextualSpacing w:val="0"/>
        <w:jc w:val="both"/>
        <w:rPr>
          <w:rFonts w:ascii="Arial" w:hAnsi="Arial" w:cs="Arial"/>
          <w:sz w:val="24"/>
          <w:szCs w:val="24"/>
        </w:rPr>
      </w:pPr>
      <w:r>
        <w:rPr>
          <w:rFonts w:ascii="Arial" w:hAnsi="Arial" w:cs="Arial"/>
          <w:sz w:val="24"/>
          <w:szCs w:val="24"/>
        </w:rPr>
        <w:t>SVC-DC neprojektuojamos berėmio stiklo konstrukcijos durys.</w:t>
      </w:r>
      <w:bookmarkStart w:id="185" w:name="_bookmark55"/>
      <w:bookmarkEnd w:id="185"/>
    </w:p>
    <w:p w14:paraId="52A4276D"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186" w:name="_Toc173236767"/>
      <w:bookmarkStart w:id="187" w:name="_Toc184216341"/>
      <w:r>
        <w:rPr>
          <w:rFonts w:ascii="Arial" w:hAnsi="Arial" w:cs="Arial"/>
          <w:b/>
          <w:bCs/>
          <w:color w:val="auto"/>
          <w:sz w:val="24"/>
          <w:szCs w:val="24"/>
        </w:rPr>
        <w:t>Reikalavimai sistemos valdymo  pulto patalpo</w:t>
      </w:r>
      <w:bookmarkEnd w:id="186"/>
      <w:r>
        <w:rPr>
          <w:rFonts w:ascii="Arial" w:hAnsi="Arial" w:cs="Arial"/>
          <w:b/>
          <w:bCs/>
          <w:color w:val="auto"/>
          <w:sz w:val="24"/>
          <w:szCs w:val="24"/>
        </w:rPr>
        <w:t>s specialiosios sąlygos</w:t>
      </w:r>
      <w:bookmarkEnd w:id="187"/>
    </w:p>
    <w:p w14:paraId="7E8971F6" w14:textId="77777777" w:rsidR="00CD2854" w:rsidRDefault="00E13A32">
      <w:pPr>
        <w:pStyle w:val="ListParagraph"/>
        <w:numPr>
          <w:ilvl w:val="3"/>
          <w:numId w:val="6"/>
        </w:numPr>
        <w:ind w:left="709" w:hanging="709"/>
        <w:jc w:val="both"/>
        <w:rPr>
          <w:rFonts w:ascii="Arial" w:hAnsi="Arial" w:cs="Arial"/>
          <w:sz w:val="24"/>
          <w:szCs w:val="24"/>
        </w:rPr>
      </w:pPr>
      <w:bookmarkStart w:id="188" w:name="_Toc173236768"/>
      <w:r>
        <w:rPr>
          <w:rFonts w:ascii="Arial" w:hAnsi="Arial" w:cs="Arial"/>
          <w:sz w:val="24"/>
          <w:szCs w:val="24"/>
        </w:rPr>
        <w:t xml:space="preserve">Sistemos valdymo pulto patalpos turi būti atskiroje pastato dalyje su itin ribotu patekimu, atribotoje nuo kitų patalpų saugančiomis </w:t>
      </w:r>
      <w:proofErr w:type="spellStart"/>
      <w:r>
        <w:rPr>
          <w:rFonts w:ascii="Arial" w:hAnsi="Arial" w:cs="Arial"/>
          <w:sz w:val="24"/>
          <w:szCs w:val="24"/>
        </w:rPr>
        <w:t>atitvarinėmis</w:t>
      </w:r>
      <w:proofErr w:type="spellEnd"/>
      <w:r>
        <w:rPr>
          <w:rFonts w:ascii="Arial" w:hAnsi="Arial" w:cs="Arial"/>
          <w:sz w:val="24"/>
          <w:szCs w:val="24"/>
        </w:rPr>
        <w:t xml:space="preserve"> konstrukcijomis.</w:t>
      </w:r>
      <w:bookmarkEnd w:id="188"/>
    </w:p>
    <w:p w14:paraId="79E5E3BF" w14:textId="77777777" w:rsidR="00CD2854" w:rsidRDefault="00E13A32">
      <w:pPr>
        <w:pStyle w:val="ListParagraph"/>
        <w:numPr>
          <w:ilvl w:val="3"/>
          <w:numId w:val="6"/>
        </w:numPr>
        <w:jc w:val="both"/>
        <w:rPr>
          <w:rFonts w:ascii="Arial" w:hAnsi="Arial" w:cs="Arial"/>
          <w:i/>
          <w:iCs/>
          <w:sz w:val="24"/>
          <w:szCs w:val="24"/>
        </w:rPr>
      </w:pPr>
      <w:bookmarkStart w:id="189" w:name="_Toc173236769"/>
      <w:r>
        <w:rPr>
          <w:rFonts w:ascii="Arial" w:hAnsi="Arial" w:cs="Arial"/>
          <w:i/>
          <w:iCs/>
          <w:sz w:val="24"/>
          <w:szCs w:val="24"/>
        </w:rPr>
        <w:t>Sistemos valdymo pulto patalpos specialiosios sąlygos:</w:t>
      </w:r>
      <w:bookmarkEnd w:id="189"/>
    </w:p>
    <w:p w14:paraId="035F207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Patalpos aukštis tarp švarių grindų ir pakabinamų lubų turi būti ne mažesnis nei 5 m., plotis - ne mažesnis nei 10 m.; patalpos plotas turi būti ne mažesnis nei</w:t>
      </w:r>
      <w:r>
        <w:rPr>
          <w:rFonts w:ascii="Arial" w:hAnsi="Arial" w:cs="Arial"/>
          <w:color w:val="FF0000"/>
          <w:sz w:val="24"/>
          <w:szCs w:val="24"/>
        </w:rPr>
        <w:t xml:space="preserve"> </w:t>
      </w:r>
      <w:r>
        <w:rPr>
          <w:rFonts w:ascii="Arial" w:hAnsi="Arial" w:cs="Arial"/>
          <w:sz w:val="24"/>
          <w:szCs w:val="24"/>
        </w:rPr>
        <w:t>120</w:t>
      </w:r>
      <w:r>
        <w:rPr>
          <w:rFonts w:ascii="Arial" w:hAnsi="Arial" w:cs="Arial"/>
          <w:color w:val="FF0000"/>
          <w:sz w:val="24"/>
          <w:szCs w:val="24"/>
        </w:rPr>
        <w:t xml:space="preserve"> </w:t>
      </w:r>
      <w:r>
        <w:rPr>
          <w:rFonts w:ascii="Arial" w:hAnsi="Arial" w:cs="Arial"/>
          <w:sz w:val="24"/>
          <w:szCs w:val="24"/>
        </w:rPr>
        <w:t>m2.  Sistemos valdymo pulto patalpoje numatomos 6 (šešios) lygiavertės darbo vietos dispečeriams, dirbantiems 24/7 režimu bei erdvė bet kada įrengti dvi papildomas darbo vietas</w:t>
      </w:r>
      <w:r>
        <w:rPr>
          <w:rFonts w:ascii="Arial" w:hAnsi="Arial" w:cs="Arial"/>
          <w:color w:val="FF0000"/>
          <w:sz w:val="24"/>
          <w:szCs w:val="24"/>
        </w:rPr>
        <w:t xml:space="preserve">. </w:t>
      </w:r>
      <w:r>
        <w:rPr>
          <w:rFonts w:ascii="Arial" w:hAnsi="Arial" w:cs="Arial"/>
          <w:sz w:val="24"/>
          <w:szCs w:val="24"/>
        </w:rPr>
        <w:t xml:space="preserve">Iš viso vienu metu SVC-DC-TBP gali būti 12 darbuotojų (informacija, būtina pagalbinių patalpų įrengimui). Sistemos valdymo pulto patalpos projektavimo metu, atsižvelgiant į būsimos patalpos specifiką reikalinga numatyti ir įvertinti darbo vietų išdėstymo </w:t>
      </w:r>
      <w:proofErr w:type="spellStart"/>
      <w:r>
        <w:rPr>
          <w:rFonts w:ascii="Arial" w:hAnsi="Arial" w:cs="Arial"/>
          <w:sz w:val="24"/>
          <w:szCs w:val="24"/>
        </w:rPr>
        <w:t>ergonomiškumą</w:t>
      </w:r>
      <w:proofErr w:type="spellEnd"/>
      <w:r>
        <w:rPr>
          <w:rFonts w:ascii="Arial" w:hAnsi="Arial" w:cs="Arial"/>
          <w:sz w:val="24"/>
          <w:szCs w:val="24"/>
        </w:rPr>
        <w:t>, kad visi vienu metu dirbantys dispečeriai (iki 6) vienas kitam netrukdytų vykdyti darbines funkcijas. Patalpose įrengti reikiamas apšvietimo (darbo vietų apšvietimas neturi akinti kitų darbo vietų), avarinio apšvietimo, vėdinimo ir kondicionavimo, dūmų ir dujų šalinimo, apsaugos, vaizdo stebėjimo, priešgaisrinės apsaugos ir gaisro gesinimo, aplinkos stebėjimo (tame tarpe ir galimybė dispečeriui stebėti įėjimo duris), technologinės įrangos, nepertraukiamo maitinimo sistemas (UPS),vertinant technologinius ir specifinius reikalavimus (įskaitant vaizdo sieną). Patalpos apdailos sprendiniai turi būti parinkti vadovaujantis akustinių skaičiavimų rezultatais, užtikrinančiais akustinį komfortą.</w:t>
      </w:r>
    </w:p>
    <w:p w14:paraId="736DDF87" w14:textId="77777777" w:rsidR="00CD2854" w:rsidRDefault="00E13A32">
      <w:pPr>
        <w:pStyle w:val="ListParagraph"/>
        <w:numPr>
          <w:ilvl w:val="3"/>
          <w:numId w:val="6"/>
        </w:numPr>
        <w:jc w:val="both"/>
        <w:rPr>
          <w:rFonts w:ascii="Arial" w:hAnsi="Arial" w:cs="Arial"/>
          <w:sz w:val="24"/>
          <w:szCs w:val="24"/>
        </w:rPr>
      </w:pPr>
      <w:bookmarkStart w:id="190" w:name="_Toc173236770"/>
      <w:bookmarkStart w:id="191" w:name="_Toc173238197"/>
      <w:r>
        <w:rPr>
          <w:rFonts w:ascii="Arial" w:hAnsi="Arial" w:cs="Arial"/>
          <w:sz w:val="24"/>
          <w:szCs w:val="24"/>
        </w:rPr>
        <w:t>Kitos patalpos</w:t>
      </w:r>
      <w:bookmarkEnd w:id="190"/>
      <w:bookmarkEnd w:id="191"/>
    </w:p>
    <w:p w14:paraId="59253DDF" w14:textId="77777777" w:rsidR="00CD2854" w:rsidRDefault="00E13A32">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r>
        <w:rPr>
          <w:rFonts w:ascii="Arial" w:hAnsi="Arial" w:cs="Arial"/>
          <w:sz w:val="24"/>
          <w:szCs w:val="24"/>
        </w:rPr>
        <w:t>dispečerių mokymui skirta patalpa paruošiama reformuojant/apjungiant kitas patalpa (virtuvėlę, valgomąjį, poilsio zoną), besiribojanti su valdymo pulto patalpa, atitinkanti civilinės saugos įstatymo reikalavimus, bei kitus tokio pobūdžio patalpų reikalavimus reglamentuojančius normatyvinius dokumentus;</w:t>
      </w:r>
    </w:p>
    <w:p w14:paraId="04C3695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Sandėliukas atsarginių detalių, pakaitinės įrangos sandėliavimui;</w:t>
      </w:r>
    </w:p>
    <w:p w14:paraId="57AD9DA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Poilsio patalpa dispečeriams, aktyviam ir pasyviam poilsiui.</w:t>
      </w:r>
    </w:p>
    <w:p w14:paraId="3A84ED9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Patalpa, skirta dispečerių asmeninėms spintelėms ir persirengimui 12 darbuotojų;</w:t>
      </w:r>
    </w:p>
    <w:p w14:paraId="189BE4B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Virtuvėlės/ valgomojo patalpos (gali būti atskiros patalpos arba viena bendra patalpa). Patalpa turi būti šalia sistemos valdymo pulto patalpos, su galimybe dispečeriui stebėti vaizdo sieną;</w:t>
      </w:r>
    </w:p>
    <w:p w14:paraId="2FA1398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Sanitariniai mazgai su persirengimo kambariu ir dušu (budintiems darbuotojams atskiras);</w:t>
      </w:r>
    </w:p>
    <w:p w14:paraId="57291170" w14:textId="3907E509"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Miegamoji zona dispečerių pamainai, </w:t>
      </w:r>
      <w:r w:rsidR="007B3889">
        <w:rPr>
          <w:rFonts w:ascii="Arial" w:hAnsi="Arial" w:cs="Arial"/>
          <w:sz w:val="24"/>
          <w:szCs w:val="24"/>
        </w:rPr>
        <w:t>keturi</w:t>
      </w:r>
      <w:r>
        <w:rPr>
          <w:rFonts w:ascii="Arial" w:hAnsi="Arial" w:cs="Arial"/>
          <w:sz w:val="24"/>
          <w:szCs w:val="24"/>
        </w:rPr>
        <w:t xml:space="preserve"> atskiri kambariai, po </w:t>
      </w:r>
      <w:r w:rsidR="007B3889">
        <w:rPr>
          <w:rFonts w:ascii="Arial" w:hAnsi="Arial" w:cs="Arial"/>
          <w:sz w:val="24"/>
          <w:szCs w:val="24"/>
        </w:rPr>
        <w:t>tris</w:t>
      </w:r>
      <w:r>
        <w:rPr>
          <w:rFonts w:ascii="Arial" w:hAnsi="Arial" w:cs="Arial"/>
          <w:sz w:val="24"/>
          <w:szCs w:val="24"/>
        </w:rPr>
        <w:t xml:space="preserve"> darbuotojus, viso  1</w:t>
      </w:r>
      <w:r w:rsidR="007B3889">
        <w:rPr>
          <w:rFonts w:ascii="Arial" w:hAnsi="Arial" w:cs="Arial"/>
          <w:sz w:val="24"/>
          <w:szCs w:val="24"/>
        </w:rPr>
        <w:t>2</w:t>
      </w:r>
      <w:r>
        <w:rPr>
          <w:rFonts w:ascii="Arial" w:hAnsi="Arial" w:cs="Arial"/>
          <w:sz w:val="24"/>
          <w:szCs w:val="24"/>
        </w:rPr>
        <w:t xml:space="preserve"> darbuotojų;</w:t>
      </w:r>
    </w:p>
    <w:p w14:paraId="5D8ED94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apsaugos postas su atskiromis santechninėmis patalpomis;</w:t>
      </w:r>
    </w:p>
    <w:p w14:paraId="4C31EEE7" w14:textId="77777777" w:rsidR="00CD2854" w:rsidRDefault="00E13A32">
      <w:pPr>
        <w:pStyle w:val="ListParagraph"/>
        <w:numPr>
          <w:ilvl w:val="0"/>
          <w:numId w:val="2"/>
        </w:numPr>
        <w:tabs>
          <w:tab w:val="left" w:pos="709"/>
          <w:tab w:val="left" w:pos="1113"/>
          <w:tab w:val="left" w:pos="1115"/>
        </w:tabs>
        <w:spacing w:after="120"/>
        <w:ind w:left="709" w:right="113" w:firstLine="0"/>
        <w:contextualSpacing w:val="0"/>
        <w:jc w:val="both"/>
        <w:rPr>
          <w:rFonts w:ascii="Arial" w:hAnsi="Arial" w:cs="Arial"/>
          <w:sz w:val="24"/>
          <w:szCs w:val="24"/>
        </w:rPr>
      </w:pPr>
      <w:r>
        <w:rPr>
          <w:rFonts w:ascii="Arial" w:hAnsi="Arial" w:cs="Arial"/>
          <w:sz w:val="24"/>
          <w:szCs w:val="24"/>
        </w:rPr>
        <w:t>Kitų patalpų poreikis gali būti tikslinimas projekto rengimo metu;</w:t>
      </w:r>
    </w:p>
    <w:p w14:paraId="32A6EEA8" w14:textId="77777777" w:rsidR="00CD2854" w:rsidRDefault="00E13A32">
      <w:pPr>
        <w:pStyle w:val="ListParagraph"/>
        <w:numPr>
          <w:ilvl w:val="0"/>
          <w:numId w:val="2"/>
        </w:numPr>
        <w:tabs>
          <w:tab w:val="left" w:pos="709"/>
          <w:tab w:val="left" w:pos="1113"/>
          <w:tab w:val="left" w:pos="1115"/>
        </w:tabs>
        <w:spacing w:after="120"/>
        <w:ind w:left="709" w:right="113" w:firstLine="0"/>
        <w:contextualSpacing w:val="0"/>
        <w:jc w:val="both"/>
        <w:rPr>
          <w:rFonts w:ascii="Arial" w:hAnsi="Arial" w:cs="Arial"/>
          <w:sz w:val="24"/>
          <w:szCs w:val="24"/>
        </w:rPr>
      </w:pPr>
      <w:r>
        <w:rPr>
          <w:rFonts w:ascii="Arial" w:hAnsi="Arial" w:cs="Arial"/>
          <w:sz w:val="24"/>
          <w:szCs w:val="24"/>
        </w:rPr>
        <w:t>Reikia įvertinti galimybę dirbti ir ilsėtis skirtingos lyties darbuotojams.</w:t>
      </w:r>
    </w:p>
    <w:p w14:paraId="491E7B99" w14:textId="77777777" w:rsidR="00CD2854" w:rsidRDefault="00E13A32">
      <w:pPr>
        <w:pStyle w:val="ListParagraph"/>
        <w:numPr>
          <w:ilvl w:val="3"/>
          <w:numId w:val="6"/>
        </w:numPr>
        <w:jc w:val="both"/>
        <w:rPr>
          <w:rFonts w:ascii="Arial" w:hAnsi="Arial" w:cs="Arial"/>
          <w:sz w:val="24"/>
          <w:szCs w:val="24"/>
        </w:rPr>
      </w:pPr>
      <w:bookmarkStart w:id="192" w:name="_Toc173236771"/>
      <w:bookmarkStart w:id="193" w:name="_Toc173238198"/>
      <w:r>
        <w:rPr>
          <w:rFonts w:ascii="Arial" w:hAnsi="Arial" w:cs="Arial"/>
          <w:sz w:val="24"/>
          <w:szCs w:val="24"/>
        </w:rPr>
        <w:t>Reikalavimai elektrotechninei daliai</w:t>
      </w:r>
      <w:bookmarkEnd w:id="192"/>
      <w:bookmarkEnd w:id="193"/>
    </w:p>
    <w:p w14:paraId="31786AE2" w14:textId="77777777" w:rsidR="00CD2854" w:rsidRDefault="00E13A32" w:rsidP="00B01D73">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bookmarkStart w:id="194" w:name="_Toc173236772"/>
      <w:bookmarkStart w:id="195" w:name="_Toc173238199"/>
      <w:bookmarkStart w:id="196" w:name="_Toc173241343"/>
      <w:bookmarkStart w:id="197" w:name="_Toc184211233"/>
      <w:r>
        <w:rPr>
          <w:rFonts w:ascii="Arial" w:hAnsi="Arial" w:cs="Arial"/>
          <w:sz w:val="24"/>
          <w:szCs w:val="24"/>
        </w:rPr>
        <w:t>Sistemos valdymo pulto patalpa turi būti maitinama iš I kategorijos elektros maitinimo tinklo (elektros tiekimas iš dviejų nepriklausomų šaltinių, kurių kiekvienas turi rezervuotis per savo atskira DG).</w:t>
      </w:r>
      <w:bookmarkEnd w:id="194"/>
      <w:bookmarkEnd w:id="195"/>
      <w:bookmarkEnd w:id="196"/>
      <w:bookmarkEnd w:id="197"/>
    </w:p>
    <w:p w14:paraId="73A932D2" w14:textId="77777777" w:rsidR="00CD2854" w:rsidRDefault="00E13A32" w:rsidP="00B01D73">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bookmarkStart w:id="198" w:name="_Toc173236773"/>
      <w:bookmarkStart w:id="199" w:name="_Toc173238200"/>
      <w:bookmarkStart w:id="200" w:name="_Toc173241344"/>
      <w:bookmarkStart w:id="201" w:name="_Toc184211234"/>
      <w:r>
        <w:rPr>
          <w:rFonts w:ascii="Arial" w:hAnsi="Arial" w:cs="Arial"/>
          <w:sz w:val="24"/>
          <w:szCs w:val="24"/>
        </w:rPr>
        <w:t>Patalpoje turi būti numatytas pakankamas kištukinių lizdų ir jungiklių kiekis. Į kiekvieną SVC dispečerinę darbo vietą turi būti atvesti kabeliai ir įrengtos rozetės nuo skirtingų įvadų.</w:t>
      </w:r>
      <w:bookmarkEnd w:id="198"/>
      <w:bookmarkEnd w:id="199"/>
      <w:bookmarkEnd w:id="200"/>
      <w:bookmarkEnd w:id="201"/>
    </w:p>
    <w:p w14:paraId="3D0F9082" w14:textId="77777777" w:rsidR="00CD2854" w:rsidRDefault="00E13A32" w:rsidP="00B01D73">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bookmarkStart w:id="202" w:name="_Toc173236774"/>
      <w:bookmarkStart w:id="203" w:name="_Toc173238201"/>
      <w:bookmarkStart w:id="204" w:name="_Toc173241345"/>
      <w:bookmarkStart w:id="205" w:name="_Toc184211235"/>
      <w:r>
        <w:rPr>
          <w:rFonts w:ascii="Arial" w:hAnsi="Arial" w:cs="Arial"/>
          <w:sz w:val="24"/>
          <w:szCs w:val="24"/>
        </w:rPr>
        <w:t>Reikalavimai apsaugos sistemoms</w:t>
      </w:r>
      <w:bookmarkEnd w:id="202"/>
      <w:bookmarkEnd w:id="203"/>
      <w:bookmarkEnd w:id="204"/>
      <w:bookmarkEnd w:id="205"/>
    </w:p>
    <w:p w14:paraId="1927AC90" w14:textId="77777777" w:rsidR="00CD2854" w:rsidRDefault="00E13A32">
      <w:pPr>
        <w:pStyle w:val="Heading1"/>
        <w:spacing w:before="0" w:after="120"/>
        <w:ind w:left="709" w:right="113" w:hanging="283"/>
        <w:jc w:val="both"/>
        <w:rPr>
          <w:rFonts w:ascii="Arial" w:hAnsi="Arial" w:cs="Arial"/>
          <w:color w:val="auto"/>
          <w:sz w:val="24"/>
          <w:szCs w:val="24"/>
        </w:rPr>
      </w:pPr>
      <w:bookmarkStart w:id="206" w:name="_Toc173236775"/>
      <w:bookmarkStart w:id="207" w:name="_Toc173238202"/>
      <w:bookmarkStart w:id="208" w:name="_Toc173241346"/>
      <w:bookmarkStart w:id="209" w:name="_Toc184211236"/>
      <w:bookmarkStart w:id="210" w:name="_Toc184216342"/>
      <w:r>
        <w:rPr>
          <w:rFonts w:ascii="Arial" w:hAnsi="Arial" w:cs="Arial"/>
          <w:color w:val="auto"/>
          <w:sz w:val="24"/>
          <w:szCs w:val="24"/>
        </w:rPr>
        <w:lastRenderedPageBreak/>
        <w:t xml:space="preserve">Reikalavimai pateikti techninės užduoties skyriuje Nr. </w:t>
      </w:r>
      <w:bookmarkStart w:id="211" w:name="_bookmark56"/>
      <w:bookmarkEnd w:id="206"/>
      <w:bookmarkEnd w:id="207"/>
      <w:bookmarkEnd w:id="208"/>
      <w:bookmarkEnd w:id="211"/>
      <w:r>
        <w:rPr>
          <w:rFonts w:ascii="Arial" w:hAnsi="Arial" w:cs="Arial"/>
          <w:color w:val="auto"/>
          <w:sz w:val="24"/>
          <w:szCs w:val="24"/>
        </w:rPr>
        <w:t>2.3.6.9.</w:t>
      </w:r>
      <w:bookmarkEnd w:id="209"/>
      <w:bookmarkEnd w:id="210"/>
    </w:p>
    <w:p w14:paraId="2213C1EB"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212" w:name="_Toc173236776"/>
      <w:bookmarkStart w:id="213" w:name="_Toc173238203"/>
      <w:bookmarkStart w:id="214" w:name="_Toc184216343"/>
      <w:r>
        <w:rPr>
          <w:rFonts w:ascii="Arial" w:hAnsi="Arial" w:cs="Arial"/>
          <w:b/>
          <w:bCs/>
          <w:color w:val="auto"/>
          <w:sz w:val="24"/>
          <w:szCs w:val="24"/>
        </w:rPr>
        <w:t>Reikalavimai duomenų centro patalpoms</w:t>
      </w:r>
      <w:bookmarkEnd w:id="212"/>
      <w:bookmarkEnd w:id="213"/>
      <w:bookmarkEnd w:id="214"/>
    </w:p>
    <w:p w14:paraId="6B031149" w14:textId="77777777" w:rsidR="00CD2854" w:rsidRDefault="00E13A32">
      <w:pPr>
        <w:pStyle w:val="ListParagraph"/>
        <w:numPr>
          <w:ilvl w:val="3"/>
          <w:numId w:val="6"/>
        </w:numPr>
        <w:jc w:val="both"/>
        <w:rPr>
          <w:rFonts w:ascii="Arial" w:hAnsi="Arial" w:cs="Arial"/>
          <w:b/>
          <w:bCs/>
          <w:iCs/>
          <w:sz w:val="24"/>
          <w:szCs w:val="24"/>
        </w:rPr>
      </w:pPr>
      <w:bookmarkStart w:id="215" w:name="_Toc173236777"/>
      <w:bookmarkStart w:id="216" w:name="_Toc173238204"/>
      <w:r>
        <w:rPr>
          <w:rFonts w:ascii="Arial" w:hAnsi="Arial" w:cs="Arial"/>
          <w:sz w:val="24"/>
          <w:szCs w:val="24"/>
        </w:rPr>
        <w:t>Paslaugos</w:t>
      </w:r>
      <w:r>
        <w:rPr>
          <w:rFonts w:ascii="Arial" w:hAnsi="Arial" w:cs="Arial"/>
          <w:spacing w:val="15"/>
          <w:sz w:val="24"/>
          <w:szCs w:val="24"/>
        </w:rPr>
        <w:t xml:space="preserve"> </w:t>
      </w:r>
      <w:r>
        <w:rPr>
          <w:rFonts w:ascii="Arial" w:hAnsi="Arial" w:cs="Arial"/>
          <w:sz w:val="24"/>
          <w:szCs w:val="24"/>
        </w:rPr>
        <w:t>teikėjas</w:t>
      </w:r>
      <w:r>
        <w:rPr>
          <w:rFonts w:ascii="Arial" w:hAnsi="Arial" w:cs="Arial"/>
          <w:spacing w:val="14"/>
          <w:sz w:val="24"/>
          <w:szCs w:val="24"/>
        </w:rPr>
        <w:t xml:space="preserve"> </w:t>
      </w:r>
      <w:r>
        <w:rPr>
          <w:rFonts w:ascii="Arial" w:hAnsi="Arial" w:cs="Arial"/>
          <w:sz w:val="24"/>
          <w:szCs w:val="24"/>
        </w:rPr>
        <w:t>projektavimo</w:t>
      </w:r>
      <w:r>
        <w:rPr>
          <w:rFonts w:ascii="Arial" w:hAnsi="Arial" w:cs="Arial"/>
          <w:spacing w:val="16"/>
          <w:sz w:val="24"/>
          <w:szCs w:val="24"/>
        </w:rPr>
        <w:t xml:space="preserve"> </w:t>
      </w:r>
      <w:r>
        <w:rPr>
          <w:rFonts w:ascii="Arial" w:hAnsi="Arial" w:cs="Arial"/>
          <w:sz w:val="24"/>
          <w:szCs w:val="24"/>
        </w:rPr>
        <w:t>darbų</w:t>
      </w:r>
      <w:r>
        <w:rPr>
          <w:rFonts w:ascii="Arial" w:hAnsi="Arial" w:cs="Arial"/>
          <w:spacing w:val="16"/>
          <w:sz w:val="24"/>
          <w:szCs w:val="24"/>
        </w:rPr>
        <w:t xml:space="preserve"> </w:t>
      </w:r>
      <w:r>
        <w:rPr>
          <w:rFonts w:ascii="Arial" w:hAnsi="Arial" w:cs="Arial"/>
          <w:sz w:val="24"/>
          <w:szCs w:val="24"/>
        </w:rPr>
        <w:t>pradžioje</w:t>
      </w:r>
      <w:r>
        <w:rPr>
          <w:rFonts w:ascii="Arial" w:hAnsi="Arial" w:cs="Arial"/>
          <w:spacing w:val="18"/>
          <w:sz w:val="24"/>
          <w:szCs w:val="24"/>
        </w:rPr>
        <w:t xml:space="preserve"> </w:t>
      </w:r>
      <w:r>
        <w:rPr>
          <w:rFonts w:ascii="Arial" w:hAnsi="Arial" w:cs="Arial"/>
          <w:sz w:val="24"/>
          <w:szCs w:val="24"/>
        </w:rPr>
        <w:t>(per</w:t>
      </w:r>
      <w:r>
        <w:rPr>
          <w:rFonts w:ascii="Arial" w:hAnsi="Arial" w:cs="Arial"/>
          <w:spacing w:val="14"/>
          <w:sz w:val="24"/>
          <w:szCs w:val="24"/>
        </w:rPr>
        <w:t xml:space="preserve"> </w:t>
      </w:r>
      <w:r>
        <w:rPr>
          <w:rFonts w:ascii="Arial" w:hAnsi="Arial" w:cs="Arial"/>
          <w:sz w:val="24"/>
          <w:szCs w:val="24"/>
        </w:rPr>
        <w:t>3-4</w:t>
      </w:r>
      <w:r>
        <w:rPr>
          <w:rFonts w:ascii="Arial" w:hAnsi="Arial" w:cs="Arial"/>
          <w:spacing w:val="16"/>
          <w:sz w:val="24"/>
          <w:szCs w:val="24"/>
        </w:rPr>
        <w:t xml:space="preserve"> </w:t>
      </w:r>
      <w:r>
        <w:rPr>
          <w:rFonts w:ascii="Arial" w:hAnsi="Arial" w:cs="Arial"/>
          <w:sz w:val="24"/>
          <w:szCs w:val="24"/>
        </w:rPr>
        <w:t>savaites</w:t>
      </w:r>
      <w:r>
        <w:rPr>
          <w:rFonts w:ascii="Arial" w:hAnsi="Arial" w:cs="Arial"/>
          <w:spacing w:val="16"/>
          <w:sz w:val="24"/>
          <w:szCs w:val="24"/>
        </w:rPr>
        <w:t xml:space="preserve"> </w:t>
      </w:r>
      <w:r>
        <w:rPr>
          <w:rFonts w:ascii="Arial" w:hAnsi="Arial" w:cs="Arial"/>
          <w:sz w:val="24"/>
          <w:szCs w:val="24"/>
        </w:rPr>
        <w:t>nuo</w:t>
      </w:r>
      <w:r>
        <w:rPr>
          <w:rFonts w:ascii="Arial" w:hAnsi="Arial" w:cs="Arial"/>
          <w:spacing w:val="13"/>
          <w:sz w:val="24"/>
          <w:szCs w:val="24"/>
        </w:rPr>
        <w:t xml:space="preserve"> </w:t>
      </w:r>
      <w:r>
        <w:rPr>
          <w:rFonts w:ascii="Arial" w:hAnsi="Arial" w:cs="Arial"/>
          <w:sz w:val="24"/>
          <w:szCs w:val="24"/>
        </w:rPr>
        <w:t>projektavimo</w:t>
      </w:r>
      <w:r>
        <w:rPr>
          <w:rFonts w:ascii="Arial" w:hAnsi="Arial" w:cs="Arial"/>
          <w:spacing w:val="16"/>
          <w:sz w:val="24"/>
          <w:szCs w:val="24"/>
        </w:rPr>
        <w:t xml:space="preserve"> </w:t>
      </w:r>
      <w:r>
        <w:rPr>
          <w:rFonts w:ascii="Arial" w:hAnsi="Arial" w:cs="Arial"/>
          <w:sz w:val="24"/>
          <w:szCs w:val="24"/>
        </w:rPr>
        <w:t>paslaugų</w:t>
      </w:r>
      <w:r>
        <w:rPr>
          <w:rFonts w:ascii="Arial" w:hAnsi="Arial" w:cs="Arial"/>
          <w:spacing w:val="16"/>
          <w:sz w:val="24"/>
          <w:szCs w:val="24"/>
        </w:rPr>
        <w:t xml:space="preserve"> </w:t>
      </w:r>
      <w:r>
        <w:rPr>
          <w:rFonts w:ascii="Arial" w:hAnsi="Arial" w:cs="Arial"/>
          <w:sz w:val="24"/>
          <w:szCs w:val="24"/>
        </w:rPr>
        <w:t>sutarties</w:t>
      </w:r>
      <w:r>
        <w:rPr>
          <w:rFonts w:ascii="Arial" w:hAnsi="Arial" w:cs="Arial"/>
          <w:spacing w:val="16"/>
          <w:sz w:val="24"/>
          <w:szCs w:val="24"/>
        </w:rPr>
        <w:t xml:space="preserve"> </w:t>
      </w:r>
      <w:r>
        <w:rPr>
          <w:rFonts w:ascii="Arial" w:hAnsi="Arial" w:cs="Arial"/>
          <w:sz w:val="24"/>
          <w:szCs w:val="24"/>
        </w:rPr>
        <w:t>įsigaliojimo</w:t>
      </w:r>
      <w:r>
        <w:rPr>
          <w:rFonts w:ascii="Arial" w:hAnsi="Arial" w:cs="Arial"/>
          <w:spacing w:val="-52"/>
          <w:sz w:val="24"/>
          <w:szCs w:val="24"/>
        </w:rPr>
        <w:t xml:space="preserve"> </w:t>
      </w:r>
      <w:r>
        <w:rPr>
          <w:rFonts w:ascii="Arial" w:hAnsi="Arial" w:cs="Arial"/>
          <w:sz w:val="24"/>
          <w:szCs w:val="24"/>
        </w:rPr>
        <w:t>dienos)</w:t>
      </w:r>
      <w:r>
        <w:rPr>
          <w:rFonts w:ascii="Arial" w:hAnsi="Arial" w:cs="Arial"/>
          <w:spacing w:val="1"/>
          <w:sz w:val="24"/>
          <w:szCs w:val="24"/>
        </w:rPr>
        <w:t xml:space="preserve"> </w:t>
      </w:r>
      <w:r>
        <w:rPr>
          <w:rFonts w:ascii="Arial" w:hAnsi="Arial" w:cs="Arial"/>
          <w:sz w:val="24"/>
          <w:szCs w:val="24"/>
        </w:rPr>
        <w:t>privalės</w:t>
      </w:r>
      <w:r>
        <w:rPr>
          <w:rFonts w:ascii="Arial" w:hAnsi="Arial" w:cs="Arial"/>
          <w:spacing w:val="-2"/>
          <w:sz w:val="24"/>
          <w:szCs w:val="24"/>
        </w:rPr>
        <w:t xml:space="preserve"> </w:t>
      </w:r>
      <w:r>
        <w:rPr>
          <w:rFonts w:ascii="Arial" w:hAnsi="Arial" w:cs="Arial"/>
          <w:sz w:val="24"/>
          <w:szCs w:val="24"/>
        </w:rPr>
        <w:t>išnagrinėti</w:t>
      </w:r>
      <w:r>
        <w:rPr>
          <w:rFonts w:ascii="Arial" w:hAnsi="Arial" w:cs="Arial"/>
          <w:spacing w:val="-2"/>
          <w:sz w:val="24"/>
          <w:szCs w:val="24"/>
        </w:rPr>
        <w:t xml:space="preserve"> </w:t>
      </w:r>
      <w:r>
        <w:rPr>
          <w:rFonts w:ascii="Arial" w:hAnsi="Arial" w:cs="Arial"/>
          <w:sz w:val="24"/>
          <w:szCs w:val="24"/>
        </w:rPr>
        <w:t>dvi duomenų centro įrengimo alternatyvas pateikiant įrengimo, eksploatavimo (10 metų) kaštus, gedimo tikimybes, remonto kaštus, privalumus trūkumus lyginant sprendimus</w:t>
      </w:r>
      <w:bookmarkEnd w:id="215"/>
      <w:bookmarkEnd w:id="216"/>
      <w:r>
        <w:rPr>
          <w:rFonts w:ascii="Arial" w:hAnsi="Arial" w:cs="Arial"/>
          <w:sz w:val="24"/>
          <w:szCs w:val="24"/>
        </w:rPr>
        <w:t>:</w:t>
      </w:r>
    </w:p>
    <w:p w14:paraId="6FBB1135" w14:textId="77777777" w:rsidR="00CD2854" w:rsidRDefault="00E13A32">
      <w:pPr>
        <w:pStyle w:val="ListParagraph"/>
        <w:numPr>
          <w:ilvl w:val="0"/>
          <w:numId w:val="3"/>
        </w:numPr>
        <w:tabs>
          <w:tab w:val="left" w:pos="1043"/>
        </w:tabs>
        <w:ind w:left="1701" w:right="115" w:hanging="283"/>
        <w:contextualSpacing w:val="0"/>
        <w:jc w:val="both"/>
        <w:rPr>
          <w:rFonts w:ascii="Arial" w:hAnsi="Arial" w:cs="Arial"/>
          <w:sz w:val="24"/>
          <w:szCs w:val="24"/>
        </w:rPr>
      </w:pPr>
      <w:r>
        <w:rPr>
          <w:rFonts w:ascii="Arial" w:hAnsi="Arial" w:cs="Arial"/>
          <w:sz w:val="24"/>
          <w:szCs w:val="24"/>
        </w:rPr>
        <w:t xml:space="preserve">duomenų centras su </w:t>
      </w:r>
      <w:proofErr w:type="spellStart"/>
      <w:r>
        <w:rPr>
          <w:rFonts w:ascii="Arial" w:hAnsi="Arial" w:cs="Arial"/>
          <w:sz w:val="24"/>
          <w:szCs w:val="24"/>
        </w:rPr>
        <w:t>adiabatiniu</w:t>
      </w:r>
      <w:proofErr w:type="spellEnd"/>
      <w:r>
        <w:rPr>
          <w:rFonts w:ascii="Arial" w:hAnsi="Arial" w:cs="Arial"/>
          <w:sz w:val="24"/>
          <w:szCs w:val="24"/>
        </w:rPr>
        <w:t xml:space="preserve"> vėsinimu;</w:t>
      </w:r>
    </w:p>
    <w:p w14:paraId="76900979" w14:textId="77777777" w:rsidR="00CD2854" w:rsidRDefault="00E13A32">
      <w:pPr>
        <w:pStyle w:val="ListParagraph"/>
        <w:numPr>
          <w:ilvl w:val="0"/>
          <w:numId w:val="3"/>
        </w:numPr>
        <w:tabs>
          <w:tab w:val="left" w:pos="1043"/>
        </w:tabs>
        <w:ind w:left="1701" w:right="115" w:hanging="283"/>
        <w:contextualSpacing w:val="0"/>
        <w:jc w:val="both"/>
        <w:rPr>
          <w:rFonts w:ascii="Arial" w:hAnsi="Arial" w:cs="Arial"/>
          <w:sz w:val="24"/>
          <w:szCs w:val="24"/>
        </w:rPr>
      </w:pPr>
      <w:r>
        <w:rPr>
          <w:rFonts w:ascii="Arial" w:hAnsi="Arial" w:cs="Arial"/>
          <w:sz w:val="24"/>
          <w:szCs w:val="24"/>
        </w:rPr>
        <w:t>duomenų centras su oras-oras vėsinimu .</w:t>
      </w:r>
    </w:p>
    <w:p w14:paraId="0EC86477" w14:textId="77777777" w:rsidR="00CD2854" w:rsidRDefault="00E13A32" w:rsidP="00E5150C">
      <w:pPr>
        <w:pStyle w:val="ListParagraph"/>
        <w:numPr>
          <w:ilvl w:val="3"/>
          <w:numId w:val="6"/>
        </w:numPr>
        <w:jc w:val="both"/>
        <w:rPr>
          <w:rFonts w:ascii="Arial" w:hAnsi="Arial" w:cs="Arial"/>
          <w:sz w:val="24"/>
          <w:szCs w:val="24"/>
        </w:rPr>
      </w:pPr>
      <w:r>
        <w:rPr>
          <w:rFonts w:ascii="Arial" w:hAnsi="Arial" w:cs="Arial"/>
          <w:sz w:val="24"/>
          <w:szCs w:val="24"/>
        </w:rPr>
        <w:t>Paslaugos teikėjas nagrinėdamas duomenų centro įrengimo alternatyvas privalės bendrauti su įgaliotais Užsakovo</w:t>
      </w:r>
      <w:r>
        <w:rPr>
          <w:rFonts w:ascii="Arial" w:hAnsi="Arial" w:cs="Arial"/>
          <w:spacing w:val="1"/>
          <w:sz w:val="24"/>
          <w:szCs w:val="24"/>
        </w:rPr>
        <w:t xml:space="preserve"> </w:t>
      </w:r>
      <w:r>
        <w:rPr>
          <w:rFonts w:ascii="Arial" w:hAnsi="Arial" w:cs="Arial"/>
          <w:sz w:val="24"/>
          <w:szCs w:val="24"/>
        </w:rPr>
        <w:t>atstovais, kurie teiks visą tiekėjo darbui aktualią informaciją. Turi būti laikoma, kad projektavimo darbų apimtyje yra</w:t>
      </w:r>
      <w:r>
        <w:rPr>
          <w:rFonts w:ascii="Arial" w:hAnsi="Arial" w:cs="Arial"/>
          <w:spacing w:val="-52"/>
          <w:sz w:val="24"/>
          <w:szCs w:val="24"/>
        </w:rPr>
        <w:t xml:space="preserve"> </w:t>
      </w:r>
      <w:r>
        <w:rPr>
          <w:rFonts w:ascii="Arial" w:hAnsi="Arial" w:cs="Arial"/>
          <w:sz w:val="24"/>
          <w:szCs w:val="24"/>
        </w:rPr>
        <w:t>įvertintos</w:t>
      </w:r>
      <w:r>
        <w:rPr>
          <w:rFonts w:ascii="Arial" w:hAnsi="Arial" w:cs="Arial"/>
          <w:spacing w:val="-6"/>
          <w:sz w:val="24"/>
          <w:szCs w:val="24"/>
        </w:rPr>
        <w:t xml:space="preserve"> </w:t>
      </w:r>
      <w:r>
        <w:rPr>
          <w:rFonts w:ascii="Arial" w:hAnsi="Arial" w:cs="Arial"/>
          <w:sz w:val="24"/>
          <w:szCs w:val="24"/>
        </w:rPr>
        <w:t>visos</w:t>
      </w:r>
      <w:r>
        <w:rPr>
          <w:rFonts w:ascii="Arial" w:hAnsi="Arial" w:cs="Arial"/>
          <w:spacing w:val="-5"/>
          <w:sz w:val="24"/>
          <w:szCs w:val="24"/>
        </w:rPr>
        <w:t xml:space="preserve"> </w:t>
      </w:r>
      <w:r>
        <w:rPr>
          <w:rFonts w:ascii="Arial" w:hAnsi="Arial" w:cs="Arial"/>
          <w:sz w:val="24"/>
          <w:szCs w:val="24"/>
        </w:rPr>
        <w:t>su</w:t>
      </w:r>
      <w:r>
        <w:rPr>
          <w:rFonts w:ascii="Arial" w:hAnsi="Arial" w:cs="Arial"/>
          <w:spacing w:val="-6"/>
          <w:sz w:val="24"/>
          <w:szCs w:val="24"/>
        </w:rPr>
        <w:t xml:space="preserve"> </w:t>
      </w:r>
      <w:r>
        <w:rPr>
          <w:rFonts w:ascii="Arial" w:hAnsi="Arial" w:cs="Arial"/>
          <w:sz w:val="24"/>
          <w:szCs w:val="24"/>
        </w:rPr>
        <w:t>duomenų</w:t>
      </w:r>
      <w:r>
        <w:rPr>
          <w:rFonts w:ascii="Arial" w:hAnsi="Arial" w:cs="Arial"/>
          <w:spacing w:val="-5"/>
          <w:sz w:val="24"/>
          <w:szCs w:val="24"/>
        </w:rPr>
        <w:t xml:space="preserve"> </w:t>
      </w:r>
      <w:r>
        <w:rPr>
          <w:rFonts w:ascii="Arial" w:hAnsi="Arial" w:cs="Arial"/>
          <w:sz w:val="24"/>
          <w:szCs w:val="24"/>
        </w:rPr>
        <w:t>centro</w:t>
      </w:r>
      <w:r>
        <w:rPr>
          <w:rFonts w:ascii="Arial" w:hAnsi="Arial" w:cs="Arial"/>
          <w:spacing w:val="-8"/>
          <w:sz w:val="24"/>
          <w:szCs w:val="24"/>
        </w:rPr>
        <w:t xml:space="preserve"> </w:t>
      </w:r>
      <w:r>
        <w:rPr>
          <w:rFonts w:ascii="Arial" w:hAnsi="Arial" w:cs="Arial"/>
          <w:sz w:val="24"/>
          <w:szCs w:val="24"/>
        </w:rPr>
        <w:t>projektavimu</w:t>
      </w:r>
      <w:r>
        <w:rPr>
          <w:rFonts w:ascii="Arial" w:hAnsi="Arial" w:cs="Arial"/>
          <w:spacing w:val="-6"/>
          <w:sz w:val="24"/>
          <w:szCs w:val="24"/>
        </w:rPr>
        <w:t xml:space="preserve"> </w:t>
      </w:r>
      <w:r>
        <w:rPr>
          <w:rFonts w:ascii="Arial" w:hAnsi="Arial" w:cs="Arial"/>
          <w:sz w:val="24"/>
          <w:szCs w:val="24"/>
        </w:rPr>
        <w:t>susijusios</w:t>
      </w:r>
      <w:r>
        <w:rPr>
          <w:rFonts w:ascii="Arial" w:hAnsi="Arial" w:cs="Arial"/>
          <w:spacing w:val="-8"/>
          <w:sz w:val="24"/>
          <w:szCs w:val="24"/>
        </w:rPr>
        <w:t xml:space="preserve"> </w:t>
      </w:r>
      <w:r>
        <w:rPr>
          <w:rFonts w:ascii="Arial" w:hAnsi="Arial" w:cs="Arial"/>
          <w:sz w:val="24"/>
          <w:szCs w:val="24"/>
        </w:rPr>
        <w:t>darbų</w:t>
      </w:r>
      <w:r>
        <w:rPr>
          <w:rFonts w:ascii="Arial" w:hAnsi="Arial" w:cs="Arial"/>
          <w:spacing w:val="-8"/>
          <w:sz w:val="24"/>
          <w:szCs w:val="24"/>
        </w:rPr>
        <w:t xml:space="preserve"> </w:t>
      </w:r>
      <w:r>
        <w:rPr>
          <w:rFonts w:ascii="Arial" w:hAnsi="Arial" w:cs="Arial"/>
          <w:sz w:val="24"/>
          <w:szCs w:val="24"/>
        </w:rPr>
        <w:t>apimtys</w:t>
      </w:r>
      <w:r>
        <w:rPr>
          <w:rFonts w:ascii="Arial" w:hAnsi="Arial" w:cs="Arial"/>
          <w:spacing w:val="-5"/>
          <w:sz w:val="24"/>
          <w:szCs w:val="24"/>
        </w:rPr>
        <w:t xml:space="preserve"> </w:t>
      </w:r>
      <w:r>
        <w:rPr>
          <w:rFonts w:ascii="Arial" w:hAnsi="Arial" w:cs="Arial"/>
          <w:sz w:val="24"/>
          <w:szCs w:val="24"/>
        </w:rPr>
        <w:t>nepriklausomai</w:t>
      </w:r>
      <w:r>
        <w:rPr>
          <w:rFonts w:ascii="Arial" w:hAnsi="Arial" w:cs="Arial"/>
          <w:spacing w:val="-5"/>
          <w:sz w:val="24"/>
          <w:szCs w:val="24"/>
        </w:rPr>
        <w:t xml:space="preserve"> </w:t>
      </w:r>
      <w:r>
        <w:rPr>
          <w:rFonts w:ascii="Arial" w:hAnsi="Arial" w:cs="Arial"/>
          <w:sz w:val="24"/>
          <w:szCs w:val="24"/>
        </w:rPr>
        <w:t>nuo</w:t>
      </w:r>
      <w:r>
        <w:rPr>
          <w:rFonts w:ascii="Arial" w:hAnsi="Arial" w:cs="Arial"/>
          <w:spacing w:val="-8"/>
          <w:sz w:val="24"/>
          <w:szCs w:val="24"/>
        </w:rPr>
        <w:t xml:space="preserve"> </w:t>
      </w:r>
      <w:r>
        <w:rPr>
          <w:rFonts w:ascii="Arial" w:hAnsi="Arial" w:cs="Arial"/>
          <w:sz w:val="24"/>
          <w:szCs w:val="24"/>
        </w:rPr>
        <w:t>to,</w:t>
      </w:r>
      <w:r>
        <w:rPr>
          <w:rFonts w:ascii="Arial" w:hAnsi="Arial" w:cs="Arial"/>
          <w:spacing w:val="-8"/>
          <w:sz w:val="24"/>
          <w:szCs w:val="24"/>
        </w:rPr>
        <w:t xml:space="preserve"> </w:t>
      </w:r>
      <w:r>
        <w:rPr>
          <w:rFonts w:ascii="Arial" w:hAnsi="Arial" w:cs="Arial"/>
          <w:sz w:val="24"/>
          <w:szCs w:val="24"/>
        </w:rPr>
        <w:t>kuri</w:t>
      </w:r>
      <w:r>
        <w:rPr>
          <w:rFonts w:ascii="Arial" w:hAnsi="Arial" w:cs="Arial"/>
          <w:spacing w:val="-7"/>
          <w:sz w:val="24"/>
          <w:szCs w:val="24"/>
        </w:rPr>
        <w:t xml:space="preserve"> </w:t>
      </w:r>
      <w:r>
        <w:rPr>
          <w:rFonts w:ascii="Arial" w:hAnsi="Arial" w:cs="Arial"/>
          <w:sz w:val="24"/>
          <w:szCs w:val="24"/>
        </w:rPr>
        <w:t>alternatyva</w:t>
      </w:r>
      <w:r>
        <w:rPr>
          <w:rFonts w:ascii="Arial" w:hAnsi="Arial" w:cs="Arial"/>
          <w:spacing w:val="-6"/>
          <w:sz w:val="24"/>
          <w:szCs w:val="24"/>
        </w:rPr>
        <w:t xml:space="preserve"> </w:t>
      </w:r>
      <w:r>
        <w:rPr>
          <w:rFonts w:ascii="Arial" w:hAnsi="Arial" w:cs="Arial"/>
          <w:sz w:val="24"/>
          <w:szCs w:val="24"/>
        </w:rPr>
        <w:t>bus</w:t>
      </w:r>
      <w:r>
        <w:rPr>
          <w:rFonts w:ascii="Arial" w:hAnsi="Arial" w:cs="Arial"/>
          <w:spacing w:val="-52"/>
          <w:sz w:val="24"/>
          <w:szCs w:val="24"/>
        </w:rPr>
        <w:t xml:space="preserve">  </w:t>
      </w:r>
      <w:r>
        <w:rPr>
          <w:rFonts w:ascii="Arial" w:hAnsi="Arial" w:cs="Arial"/>
          <w:sz w:val="24"/>
          <w:szCs w:val="24"/>
        </w:rPr>
        <w:t>pasirinkta.</w:t>
      </w:r>
    </w:p>
    <w:p w14:paraId="38C2E64C" w14:textId="77777777" w:rsidR="00CD2854" w:rsidRDefault="00E13A32" w:rsidP="00E5150C">
      <w:pPr>
        <w:pStyle w:val="ListParagraph"/>
        <w:numPr>
          <w:ilvl w:val="3"/>
          <w:numId w:val="6"/>
        </w:numPr>
        <w:jc w:val="both"/>
        <w:rPr>
          <w:rFonts w:ascii="Arial" w:hAnsi="Arial" w:cs="Arial"/>
          <w:b/>
          <w:bCs/>
          <w:sz w:val="24"/>
          <w:szCs w:val="24"/>
        </w:rPr>
      </w:pPr>
      <w:bookmarkStart w:id="217" w:name="_Toc173236778"/>
      <w:bookmarkStart w:id="218" w:name="_Toc173238205"/>
      <w:r>
        <w:rPr>
          <w:rFonts w:ascii="Arial" w:hAnsi="Arial" w:cs="Arial"/>
          <w:b/>
          <w:bCs/>
          <w:sz w:val="24"/>
          <w:szCs w:val="24"/>
        </w:rPr>
        <w:t>Informacija</w:t>
      </w:r>
      <w:r>
        <w:rPr>
          <w:rFonts w:ascii="Arial" w:hAnsi="Arial" w:cs="Arial"/>
          <w:b/>
          <w:bCs/>
          <w:spacing w:val="-3"/>
          <w:sz w:val="24"/>
          <w:szCs w:val="24"/>
        </w:rPr>
        <w:t xml:space="preserve"> </w:t>
      </w:r>
      <w:r>
        <w:rPr>
          <w:rFonts w:ascii="Arial" w:hAnsi="Arial" w:cs="Arial"/>
          <w:b/>
          <w:bCs/>
          <w:sz w:val="24"/>
          <w:szCs w:val="24"/>
        </w:rPr>
        <w:t>apie</w:t>
      </w:r>
      <w:r>
        <w:rPr>
          <w:rFonts w:ascii="Arial" w:hAnsi="Arial" w:cs="Arial"/>
          <w:b/>
          <w:bCs/>
          <w:spacing w:val="1"/>
          <w:sz w:val="24"/>
          <w:szCs w:val="24"/>
        </w:rPr>
        <w:t xml:space="preserve"> </w:t>
      </w:r>
      <w:r>
        <w:rPr>
          <w:rFonts w:ascii="Arial" w:hAnsi="Arial" w:cs="Arial"/>
          <w:b/>
          <w:bCs/>
          <w:sz w:val="24"/>
          <w:szCs w:val="24"/>
        </w:rPr>
        <w:t>duomenų</w:t>
      </w:r>
      <w:r>
        <w:rPr>
          <w:rFonts w:ascii="Arial" w:hAnsi="Arial" w:cs="Arial"/>
          <w:b/>
          <w:bCs/>
          <w:spacing w:val="-3"/>
          <w:sz w:val="24"/>
          <w:szCs w:val="24"/>
        </w:rPr>
        <w:t xml:space="preserve"> </w:t>
      </w:r>
      <w:r>
        <w:rPr>
          <w:rFonts w:ascii="Arial" w:hAnsi="Arial" w:cs="Arial"/>
          <w:b/>
          <w:bCs/>
          <w:sz w:val="24"/>
          <w:szCs w:val="24"/>
        </w:rPr>
        <w:t>centrą</w:t>
      </w:r>
      <w:bookmarkEnd w:id="217"/>
      <w:bookmarkEnd w:id="218"/>
    </w:p>
    <w:p w14:paraId="2809CCE0" w14:textId="77777777" w:rsidR="00CD2854" w:rsidRDefault="00E13A32" w:rsidP="00E5150C">
      <w:pPr>
        <w:pStyle w:val="ListParagraph"/>
        <w:numPr>
          <w:ilvl w:val="4"/>
          <w:numId w:val="6"/>
        </w:numPr>
        <w:ind w:left="1080"/>
        <w:jc w:val="both"/>
        <w:rPr>
          <w:rFonts w:ascii="Arial" w:hAnsi="Arial" w:cs="Arial"/>
          <w:sz w:val="24"/>
          <w:szCs w:val="24"/>
        </w:rPr>
      </w:pPr>
      <w:bookmarkStart w:id="219" w:name="_Toc173236779"/>
      <w:bookmarkStart w:id="220" w:name="_Toc173238206"/>
      <w:r>
        <w:rPr>
          <w:rFonts w:ascii="Arial" w:hAnsi="Arial" w:cs="Arial"/>
          <w:sz w:val="24"/>
          <w:szCs w:val="24"/>
        </w:rPr>
        <w:t xml:space="preserve">Bendri reikalavimai. Projektuojant duomenų centro patalpas vadovautis standartais: LST EN 50600-1, LST EN 50600-2 ir </w:t>
      </w:r>
      <w:proofErr w:type="spellStart"/>
      <w:r>
        <w:rPr>
          <w:rFonts w:ascii="Arial" w:hAnsi="Arial" w:cs="Arial"/>
          <w:sz w:val="24"/>
          <w:szCs w:val="24"/>
        </w:rPr>
        <w:t>Uptime</w:t>
      </w:r>
      <w:proofErr w:type="spellEnd"/>
      <w:r>
        <w:rPr>
          <w:rFonts w:ascii="Arial" w:hAnsi="Arial" w:cs="Arial"/>
          <w:sz w:val="24"/>
          <w:szCs w:val="24"/>
        </w:rPr>
        <w:t xml:space="preserve"> Institute Data </w:t>
      </w:r>
      <w:proofErr w:type="spellStart"/>
      <w:r>
        <w:rPr>
          <w:rFonts w:ascii="Arial" w:hAnsi="Arial" w:cs="Arial"/>
          <w:sz w:val="24"/>
          <w:szCs w:val="24"/>
        </w:rPr>
        <w:t>Center</w:t>
      </w:r>
      <w:proofErr w:type="spellEnd"/>
      <w:r>
        <w:rPr>
          <w:rFonts w:ascii="Arial" w:hAnsi="Arial" w:cs="Arial"/>
          <w:sz w:val="24"/>
          <w:szCs w:val="24"/>
        </w:rPr>
        <w:t xml:space="preserve"> </w:t>
      </w:r>
      <w:proofErr w:type="spellStart"/>
      <w:r>
        <w:rPr>
          <w:rFonts w:ascii="Arial" w:hAnsi="Arial" w:cs="Arial"/>
          <w:sz w:val="24"/>
          <w:szCs w:val="24"/>
        </w:rPr>
        <w:t>Site</w:t>
      </w:r>
      <w:proofErr w:type="spellEnd"/>
      <w:r>
        <w:rPr>
          <w:rFonts w:ascii="Arial" w:hAnsi="Arial" w:cs="Arial"/>
          <w:sz w:val="24"/>
          <w:szCs w:val="24"/>
        </w:rPr>
        <w:t xml:space="preserve"> </w:t>
      </w:r>
      <w:proofErr w:type="spellStart"/>
      <w:r>
        <w:rPr>
          <w:rFonts w:ascii="Arial" w:hAnsi="Arial" w:cs="Arial"/>
          <w:sz w:val="24"/>
          <w:szCs w:val="24"/>
        </w:rPr>
        <w:t>Infrastructure</w:t>
      </w:r>
      <w:proofErr w:type="spellEnd"/>
      <w:r>
        <w:rPr>
          <w:rFonts w:ascii="Arial" w:hAnsi="Arial" w:cs="Arial"/>
          <w:sz w:val="24"/>
          <w:szCs w:val="24"/>
        </w:rPr>
        <w:t xml:space="preserve"> </w:t>
      </w:r>
      <w:proofErr w:type="spellStart"/>
      <w:r>
        <w:rPr>
          <w:rFonts w:ascii="Arial" w:hAnsi="Arial" w:cs="Arial"/>
          <w:sz w:val="24"/>
          <w:szCs w:val="24"/>
        </w:rPr>
        <w:t>Tier</w:t>
      </w:r>
      <w:proofErr w:type="spellEnd"/>
      <w:r>
        <w:rPr>
          <w:rFonts w:ascii="Arial" w:hAnsi="Arial" w:cs="Arial"/>
          <w:sz w:val="24"/>
          <w:szCs w:val="24"/>
        </w:rPr>
        <w:t xml:space="preserve"> Standard; </w:t>
      </w:r>
      <w:proofErr w:type="spellStart"/>
      <w:r>
        <w:rPr>
          <w:rFonts w:ascii="Arial" w:hAnsi="Arial" w:cs="Arial"/>
          <w:sz w:val="24"/>
          <w:szCs w:val="24"/>
        </w:rPr>
        <w:t>Topology</w:t>
      </w:r>
      <w:proofErr w:type="spellEnd"/>
      <w:r>
        <w:rPr>
          <w:rFonts w:ascii="Arial" w:hAnsi="Arial" w:cs="Arial"/>
          <w:sz w:val="24"/>
          <w:szCs w:val="24"/>
        </w:rPr>
        <w:t xml:space="preserve"> taikant trečią patikimumo lygį. (Tier3)“;</w:t>
      </w:r>
      <w:bookmarkEnd w:id="219"/>
      <w:bookmarkEnd w:id="220"/>
    </w:p>
    <w:p w14:paraId="1B0569FF" w14:textId="77777777" w:rsidR="00CD2854" w:rsidRDefault="00E13A32" w:rsidP="00E5150C">
      <w:pPr>
        <w:pStyle w:val="ListParagraph"/>
        <w:numPr>
          <w:ilvl w:val="4"/>
          <w:numId w:val="6"/>
        </w:numPr>
        <w:ind w:left="1080"/>
        <w:jc w:val="both"/>
        <w:rPr>
          <w:rFonts w:ascii="Arial" w:hAnsi="Arial" w:cs="Arial"/>
          <w:sz w:val="24"/>
          <w:szCs w:val="24"/>
        </w:rPr>
      </w:pPr>
      <w:bookmarkStart w:id="221" w:name="_Toc173236780"/>
      <w:bookmarkStart w:id="222" w:name="_Toc173238207"/>
      <w:r>
        <w:rPr>
          <w:rFonts w:ascii="Arial" w:hAnsi="Arial" w:cs="Arial"/>
          <w:sz w:val="24"/>
          <w:szCs w:val="24"/>
        </w:rPr>
        <w:t xml:space="preserve">Duomenų centro apsauga nuo elektromagnetinio poveikio (EMC </w:t>
      </w:r>
      <w:proofErr w:type="spellStart"/>
      <w:r>
        <w:rPr>
          <w:rFonts w:ascii="Arial" w:hAnsi="Arial" w:cs="Arial"/>
          <w:sz w:val="24"/>
          <w:szCs w:val="24"/>
        </w:rPr>
        <w:t>shielding</w:t>
      </w:r>
      <w:proofErr w:type="spellEnd"/>
      <w:r>
        <w:rPr>
          <w:rFonts w:ascii="Arial" w:hAnsi="Arial" w:cs="Arial"/>
          <w:sz w:val="24"/>
          <w:szCs w:val="24"/>
        </w:rPr>
        <w:t>).</w:t>
      </w:r>
      <w:bookmarkEnd w:id="221"/>
      <w:bookmarkEnd w:id="222"/>
      <w:r>
        <w:rPr>
          <w:rFonts w:ascii="Arial" w:hAnsi="Arial" w:cs="Arial"/>
          <w:sz w:val="24"/>
          <w:szCs w:val="24"/>
        </w:rPr>
        <w:t xml:space="preserve"> </w:t>
      </w:r>
    </w:p>
    <w:p w14:paraId="39C00D17" w14:textId="77777777" w:rsidR="00CD2854" w:rsidRDefault="00CD2854">
      <w:pPr>
        <w:rPr>
          <w:rFonts w:ascii="Arial" w:hAnsi="Arial" w:cs="Arial"/>
          <w:sz w:val="24"/>
          <w:szCs w:val="24"/>
        </w:rPr>
      </w:pPr>
    </w:p>
    <w:p w14:paraId="17C300B4" w14:textId="77777777" w:rsidR="00CD2854" w:rsidRDefault="00E13A32">
      <w:pPr>
        <w:pStyle w:val="ListParagraph"/>
        <w:numPr>
          <w:ilvl w:val="3"/>
          <w:numId w:val="6"/>
        </w:numPr>
        <w:jc w:val="both"/>
        <w:rPr>
          <w:rFonts w:ascii="Arial" w:hAnsi="Arial" w:cs="Arial"/>
          <w:b/>
          <w:bCs/>
          <w:iCs/>
          <w:sz w:val="24"/>
          <w:szCs w:val="24"/>
        </w:rPr>
      </w:pPr>
      <w:bookmarkStart w:id="223" w:name="_Toc173236781"/>
      <w:bookmarkStart w:id="224" w:name="_Toc173238208"/>
      <w:r>
        <w:rPr>
          <w:rFonts w:ascii="Arial" w:hAnsi="Arial" w:cs="Arial"/>
          <w:b/>
          <w:bCs/>
          <w:iCs/>
          <w:sz w:val="24"/>
          <w:szCs w:val="24"/>
        </w:rPr>
        <w:t>Elektrotechninė</w:t>
      </w:r>
      <w:r>
        <w:rPr>
          <w:rFonts w:ascii="Arial" w:hAnsi="Arial" w:cs="Arial"/>
          <w:b/>
          <w:bCs/>
          <w:iCs/>
          <w:spacing w:val="-4"/>
          <w:sz w:val="24"/>
          <w:szCs w:val="24"/>
        </w:rPr>
        <w:t xml:space="preserve"> </w:t>
      </w:r>
      <w:r>
        <w:rPr>
          <w:rFonts w:ascii="Arial" w:hAnsi="Arial" w:cs="Arial"/>
          <w:b/>
          <w:bCs/>
          <w:iCs/>
          <w:sz w:val="24"/>
          <w:szCs w:val="24"/>
        </w:rPr>
        <w:t>sistema</w:t>
      </w:r>
      <w:bookmarkEnd w:id="223"/>
      <w:bookmarkEnd w:id="224"/>
    </w:p>
    <w:p w14:paraId="2EFEA899"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centrui turi būti numatytas rezervuotas elektros maitinimas vadovaujantis Tier3 reikalavimais, įrengiant atskirą elektros energijos tiekimo sistemą dviem nepriklausomais kabeliais, praklotais skirtingais keliais, iš skirtingų šynų sekcijų per automatinio rezervo įjungimo schemą bei automatiškai rezervuojamas dyzelinėmis konteinerinio tipo elektros stotimis;</w:t>
      </w:r>
    </w:p>
    <w:p w14:paraId="7A96B9B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Vartotojų grupės, kurioms elektros energijos tiekimo tipas (rezervuotas, nenutrūkstamas) bei galios bus nustatomos projekto rengimo metu;</w:t>
      </w:r>
    </w:p>
    <w:p w14:paraId="035E996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centro technologinėse patalpose, abejoms maitinimo šakoms DC atskiros įvadinės – komutacinės spintos su elektrinio nenutrūkstamo maitinimo kabelių įvadais, reikalingomis automatikos schemomis, komutavimo ir apsaugos įranga;</w:t>
      </w:r>
    </w:p>
    <w:p w14:paraId="5F30306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centre suprojektuoti elektrinio maitinimo energijos apskaitos sistema su energijos tiekimo iš rezervuoto maitinimo sistemos nutraukimo laiko fiksavimu ir saugojimu atmintyje;</w:t>
      </w:r>
    </w:p>
    <w:p w14:paraId="56BCCDE8"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centro serverių ir tinklo įrangos vartotojų elektrinį maitinimą realizuoti, atvedant nuo abiejų UPS atskirus maitinimo kabelius, įrengiant abejoms maitinimo šakoms atskiras įvadines komutacines spintas ir nuo kiekvienos įvadinės-komutacinės spintos išvedžiojant atskirais 5x6mm kabeliais į kiekvieną spintą, kabelius apsaugoti automatiniais jungikliais, kurių nominalas turi būti įvertintas atlikus projektinius skaičiavimus. 5x6mm kabelius užbaigti trifaziais 32A IEC 60309-2 tipo ant kabelio montuojamais elektros lizdais;</w:t>
      </w:r>
    </w:p>
    <w:p w14:paraId="243420D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Visi kabeliai turi turėti nepalaikantį degimo apvalkalą, perėjimo per sienas vietos turi būti hermetizuotos;</w:t>
      </w:r>
    </w:p>
    <w:p w14:paraId="7EDD811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Nenutrūkstamo elektros maitinimo schemoje numatyti reikalingas grandines ir komutacinius aparatus, leidžiančius remonto ar rekonstrukcijos atveju rankiniu būdu sudaryti apeinamuosius kelius visos DC įrangos maitinimui tiesiai iš dyzelinės elektros stoties;</w:t>
      </w:r>
    </w:p>
    <w:p w14:paraId="12AF5D01"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 turi turėti įžeminimo magistralę, kurios varža ne didesnė nei 4 omai. Kiekviena montažinė spinta atskirai įžeminama į magistralę;</w:t>
      </w:r>
    </w:p>
    <w:p w14:paraId="6C8FA1A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Patalpose turi būti įrengtas nuolatinis ir avarinis apšvietimas. Avarinis apšvietimas maitinamas nuo akumuliatorių, kurių veikimo laikas ne mažesnis kaip 60 min arba nuo I kategorijos elektros tinklo;</w:t>
      </w:r>
    </w:p>
    <w:p w14:paraId="5D38E5D8"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centro inžinerinių sistemų veikimo stebėjimui suprojektuoti atskirą DCIM nuo pastato patalpų stebėjimo sistemos.</w:t>
      </w:r>
    </w:p>
    <w:p w14:paraId="6AD68494" w14:textId="77777777" w:rsidR="00CD2854" w:rsidRDefault="00E13A32">
      <w:pPr>
        <w:pStyle w:val="ListParagraph"/>
        <w:numPr>
          <w:ilvl w:val="3"/>
          <w:numId w:val="6"/>
        </w:numPr>
        <w:jc w:val="both"/>
        <w:rPr>
          <w:rFonts w:ascii="Arial" w:hAnsi="Arial" w:cs="Arial"/>
          <w:b/>
          <w:bCs/>
          <w:iCs/>
          <w:sz w:val="24"/>
          <w:szCs w:val="24"/>
        </w:rPr>
      </w:pPr>
      <w:bookmarkStart w:id="225" w:name="_Toc173236782"/>
      <w:bookmarkStart w:id="226" w:name="_Toc173238209"/>
      <w:r>
        <w:rPr>
          <w:rFonts w:ascii="Arial" w:hAnsi="Arial" w:cs="Arial"/>
          <w:b/>
          <w:bCs/>
          <w:iCs/>
          <w:sz w:val="24"/>
          <w:szCs w:val="24"/>
        </w:rPr>
        <w:t>Reikalavimai</w:t>
      </w:r>
      <w:r>
        <w:rPr>
          <w:rFonts w:ascii="Arial" w:hAnsi="Arial" w:cs="Arial"/>
          <w:b/>
          <w:bCs/>
          <w:iCs/>
          <w:spacing w:val="-4"/>
          <w:sz w:val="24"/>
          <w:szCs w:val="24"/>
        </w:rPr>
        <w:t xml:space="preserve"> </w:t>
      </w:r>
      <w:r>
        <w:rPr>
          <w:rFonts w:ascii="Arial" w:hAnsi="Arial" w:cs="Arial"/>
          <w:b/>
          <w:bCs/>
          <w:iCs/>
          <w:sz w:val="24"/>
          <w:szCs w:val="24"/>
        </w:rPr>
        <w:t>Šildymo,</w:t>
      </w:r>
      <w:r>
        <w:rPr>
          <w:rFonts w:ascii="Arial" w:hAnsi="Arial" w:cs="Arial"/>
          <w:b/>
          <w:bCs/>
          <w:iCs/>
          <w:spacing w:val="-3"/>
          <w:sz w:val="24"/>
          <w:szCs w:val="24"/>
        </w:rPr>
        <w:t xml:space="preserve"> </w:t>
      </w:r>
      <w:r>
        <w:rPr>
          <w:rFonts w:ascii="Arial" w:hAnsi="Arial" w:cs="Arial"/>
          <w:b/>
          <w:bCs/>
          <w:iCs/>
          <w:sz w:val="24"/>
          <w:szCs w:val="24"/>
        </w:rPr>
        <w:t>vėdinimo,</w:t>
      </w:r>
      <w:r>
        <w:rPr>
          <w:rFonts w:ascii="Arial" w:hAnsi="Arial" w:cs="Arial"/>
          <w:b/>
          <w:bCs/>
          <w:iCs/>
          <w:spacing w:val="-2"/>
          <w:sz w:val="24"/>
          <w:szCs w:val="24"/>
        </w:rPr>
        <w:t xml:space="preserve"> </w:t>
      </w:r>
      <w:r>
        <w:rPr>
          <w:rFonts w:ascii="Arial" w:hAnsi="Arial" w:cs="Arial"/>
          <w:b/>
          <w:bCs/>
          <w:iCs/>
          <w:sz w:val="24"/>
          <w:szCs w:val="24"/>
        </w:rPr>
        <w:t>oro</w:t>
      </w:r>
      <w:r>
        <w:rPr>
          <w:rFonts w:ascii="Arial" w:hAnsi="Arial" w:cs="Arial"/>
          <w:b/>
          <w:bCs/>
          <w:iCs/>
          <w:spacing w:val="-3"/>
          <w:sz w:val="24"/>
          <w:szCs w:val="24"/>
        </w:rPr>
        <w:t xml:space="preserve"> </w:t>
      </w:r>
      <w:r>
        <w:rPr>
          <w:rFonts w:ascii="Arial" w:hAnsi="Arial" w:cs="Arial"/>
          <w:b/>
          <w:bCs/>
          <w:iCs/>
          <w:sz w:val="24"/>
          <w:szCs w:val="24"/>
        </w:rPr>
        <w:t>kondicionavimo</w:t>
      </w:r>
      <w:r>
        <w:rPr>
          <w:rFonts w:ascii="Arial" w:hAnsi="Arial" w:cs="Arial"/>
          <w:b/>
          <w:bCs/>
          <w:iCs/>
          <w:spacing w:val="-1"/>
          <w:sz w:val="24"/>
          <w:szCs w:val="24"/>
        </w:rPr>
        <w:t xml:space="preserve"> </w:t>
      </w:r>
      <w:r>
        <w:rPr>
          <w:rFonts w:ascii="Arial" w:hAnsi="Arial" w:cs="Arial"/>
          <w:b/>
          <w:bCs/>
          <w:iCs/>
          <w:sz w:val="24"/>
          <w:szCs w:val="24"/>
        </w:rPr>
        <w:t>sistemoms</w:t>
      </w:r>
      <w:bookmarkEnd w:id="225"/>
      <w:bookmarkEnd w:id="226"/>
    </w:p>
    <w:p w14:paraId="42A91E4C" w14:textId="60296F59"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Šildymo,</w:t>
      </w:r>
      <w:r>
        <w:rPr>
          <w:rFonts w:ascii="Arial" w:hAnsi="Arial" w:cs="Arial"/>
          <w:spacing w:val="1"/>
          <w:sz w:val="24"/>
          <w:szCs w:val="24"/>
        </w:rPr>
        <w:t xml:space="preserve"> </w:t>
      </w:r>
      <w:r>
        <w:rPr>
          <w:rFonts w:ascii="Arial" w:hAnsi="Arial" w:cs="Arial"/>
          <w:sz w:val="24"/>
          <w:szCs w:val="24"/>
        </w:rPr>
        <w:t>vėdinimo,</w:t>
      </w:r>
      <w:r>
        <w:rPr>
          <w:rFonts w:ascii="Arial" w:hAnsi="Arial" w:cs="Arial"/>
          <w:spacing w:val="1"/>
          <w:sz w:val="24"/>
          <w:szCs w:val="24"/>
        </w:rPr>
        <w:t xml:space="preserve"> </w:t>
      </w:r>
      <w:r>
        <w:rPr>
          <w:rFonts w:ascii="Arial" w:hAnsi="Arial" w:cs="Arial"/>
          <w:sz w:val="24"/>
          <w:szCs w:val="24"/>
        </w:rPr>
        <w:t>oro</w:t>
      </w:r>
      <w:r>
        <w:rPr>
          <w:rFonts w:ascii="Arial" w:hAnsi="Arial" w:cs="Arial"/>
          <w:spacing w:val="1"/>
          <w:sz w:val="24"/>
          <w:szCs w:val="24"/>
        </w:rPr>
        <w:t xml:space="preserve"> </w:t>
      </w:r>
      <w:r>
        <w:rPr>
          <w:rFonts w:ascii="Arial" w:hAnsi="Arial" w:cs="Arial"/>
          <w:sz w:val="24"/>
          <w:szCs w:val="24"/>
        </w:rPr>
        <w:t>kondicionavimo</w:t>
      </w:r>
      <w:r>
        <w:rPr>
          <w:rFonts w:ascii="Arial" w:hAnsi="Arial" w:cs="Arial"/>
          <w:spacing w:val="1"/>
          <w:sz w:val="24"/>
          <w:szCs w:val="24"/>
        </w:rPr>
        <w:t xml:space="preserve"> </w:t>
      </w:r>
      <w:r>
        <w:rPr>
          <w:rFonts w:ascii="Arial" w:hAnsi="Arial" w:cs="Arial"/>
          <w:sz w:val="24"/>
          <w:szCs w:val="24"/>
        </w:rPr>
        <w:t>sistemos</w:t>
      </w:r>
      <w:r>
        <w:rPr>
          <w:rFonts w:ascii="Arial" w:hAnsi="Arial" w:cs="Arial"/>
          <w:spacing w:val="1"/>
          <w:sz w:val="24"/>
          <w:szCs w:val="24"/>
        </w:rPr>
        <w:t xml:space="preserve"> </w:t>
      </w:r>
      <w:r>
        <w:rPr>
          <w:rFonts w:ascii="Arial" w:hAnsi="Arial" w:cs="Arial"/>
          <w:sz w:val="24"/>
          <w:szCs w:val="24"/>
        </w:rPr>
        <w:t xml:space="preserve">individualiai projektuojamos Paslaugos </w:t>
      </w:r>
      <w:r>
        <w:rPr>
          <w:rFonts w:ascii="Arial" w:hAnsi="Arial" w:cs="Arial"/>
          <w:sz w:val="24"/>
          <w:szCs w:val="24"/>
        </w:rPr>
        <w:lastRenderedPageBreak/>
        <w:t>teikėjo priklausomai nuo pasirinktos</w:t>
      </w:r>
      <w:r>
        <w:rPr>
          <w:rFonts w:ascii="Arial" w:hAnsi="Arial" w:cs="Arial"/>
          <w:spacing w:val="1"/>
          <w:sz w:val="24"/>
          <w:szCs w:val="24"/>
        </w:rPr>
        <w:t xml:space="preserve"> </w:t>
      </w:r>
      <w:r>
        <w:rPr>
          <w:rFonts w:ascii="Arial" w:hAnsi="Arial" w:cs="Arial"/>
          <w:sz w:val="24"/>
          <w:szCs w:val="24"/>
        </w:rPr>
        <w:t>alternatyvos..</w:t>
      </w:r>
    </w:p>
    <w:p w14:paraId="6CFC1F40" w14:textId="77777777" w:rsidR="00CD2854" w:rsidRDefault="00E13A32">
      <w:pPr>
        <w:pStyle w:val="ListParagraph"/>
        <w:numPr>
          <w:ilvl w:val="3"/>
          <w:numId w:val="6"/>
        </w:numPr>
        <w:jc w:val="both"/>
        <w:rPr>
          <w:rFonts w:ascii="Arial" w:hAnsi="Arial" w:cs="Arial"/>
          <w:b/>
          <w:bCs/>
          <w:iCs/>
          <w:sz w:val="24"/>
          <w:szCs w:val="24"/>
        </w:rPr>
      </w:pPr>
      <w:bookmarkStart w:id="227" w:name="_Toc173236783"/>
      <w:bookmarkStart w:id="228" w:name="_Toc173238210"/>
      <w:r>
        <w:rPr>
          <w:rFonts w:ascii="Arial" w:hAnsi="Arial" w:cs="Arial"/>
          <w:b/>
          <w:bCs/>
          <w:iCs/>
          <w:sz w:val="24"/>
          <w:szCs w:val="24"/>
        </w:rPr>
        <w:t>Reikalavimai</w:t>
      </w:r>
      <w:r>
        <w:rPr>
          <w:rFonts w:ascii="Arial" w:hAnsi="Arial" w:cs="Arial"/>
          <w:b/>
          <w:bCs/>
          <w:iCs/>
          <w:spacing w:val="-5"/>
          <w:sz w:val="24"/>
          <w:szCs w:val="24"/>
        </w:rPr>
        <w:t xml:space="preserve"> </w:t>
      </w:r>
      <w:r>
        <w:rPr>
          <w:rFonts w:ascii="Arial" w:hAnsi="Arial" w:cs="Arial"/>
          <w:b/>
          <w:bCs/>
          <w:iCs/>
          <w:sz w:val="24"/>
          <w:szCs w:val="24"/>
        </w:rPr>
        <w:t>gaisrų</w:t>
      </w:r>
      <w:r>
        <w:rPr>
          <w:rFonts w:ascii="Arial" w:hAnsi="Arial" w:cs="Arial"/>
          <w:b/>
          <w:bCs/>
          <w:iCs/>
          <w:spacing w:val="-2"/>
          <w:sz w:val="24"/>
          <w:szCs w:val="24"/>
        </w:rPr>
        <w:t xml:space="preserve"> </w:t>
      </w:r>
      <w:r>
        <w:rPr>
          <w:rFonts w:ascii="Arial" w:hAnsi="Arial" w:cs="Arial"/>
          <w:b/>
          <w:bCs/>
          <w:iCs/>
          <w:sz w:val="24"/>
          <w:szCs w:val="24"/>
        </w:rPr>
        <w:t>gesinimo</w:t>
      </w:r>
      <w:r>
        <w:rPr>
          <w:rFonts w:ascii="Arial" w:hAnsi="Arial" w:cs="Arial"/>
          <w:b/>
          <w:bCs/>
          <w:iCs/>
          <w:spacing w:val="-2"/>
          <w:sz w:val="24"/>
          <w:szCs w:val="24"/>
        </w:rPr>
        <w:t xml:space="preserve"> </w:t>
      </w:r>
      <w:r>
        <w:rPr>
          <w:rFonts w:ascii="Arial" w:hAnsi="Arial" w:cs="Arial"/>
          <w:b/>
          <w:bCs/>
          <w:iCs/>
          <w:sz w:val="24"/>
          <w:szCs w:val="24"/>
        </w:rPr>
        <w:t>daliai</w:t>
      </w:r>
      <w:bookmarkEnd w:id="227"/>
      <w:bookmarkEnd w:id="228"/>
    </w:p>
    <w:p w14:paraId="1F47CBB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Gaisro gesinimo sistema gali būti konteinerinio tipo duomenų centro komplektacijoje arba individualiai projektuojama Paslaugos teikėjo priklausomai nuo pasirinktos alternatyvos.. Paslaugos teikėjas projekte turi numatyti visų būtinų inžinerinių komunikacijų privedimus iki konteinerinio tipo (jeigu bus pasirinkta) duomenų centro pajungimo taškų.</w:t>
      </w:r>
    </w:p>
    <w:p w14:paraId="205E1F71" w14:textId="77777777" w:rsidR="00CD2854" w:rsidRDefault="00E13A32">
      <w:pPr>
        <w:pStyle w:val="ListParagraph"/>
        <w:numPr>
          <w:ilvl w:val="3"/>
          <w:numId w:val="6"/>
        </w:numPr>
        <w:jc w:val="both"/>
        <w:rPr>
          <w:rFonts w:ascii="Arial" w:hAnsi="Arial" w:cs="Arial"/>
          <w:b/>
          <w:bCs/>
          <w:iCs/>
          <w:sz w:val="24"/>
          <w:szCs w:val="24"/>
        </w:rPr>
      </w:pPr>
      <w:bookmarkStart w:id="229" w:name="_Toc173236784"/>
      <w:bookmarkStart w:id="230" w:name="_Toc173238211"/>
      <w:r>
        <w:rPr>
          <w:rFonts w:ascii="Arial" w:hAnsi="Arial" w:cs="Arial"/>
          <w:b/>
          <w:bCs/>
          <w:iCs/>
          <w:sz w:val="24"/>
          <w:szCs w:val="24"/>
        </w:rPr>
        <w:t>Reikalavimai</w:t>
      </w:r>
      <w:r>
        <w:rPr>
          <w:rFonts w:ascii="Arial" w:hAnsi="Arial" w:cs="Arial"/>
          <w:b/>
          <w:bCs/>
          <w:iCs/>
          <w:spacing w:val="-4"/>
          <w:sz w:val="24"/>
          <w:szCs w:val="24"/>
        </w:rPr>
        <w:t xml:space="preserve"> </w:t>
      </w:r>
      <w:r>
        <w:rPr>
          <w:rFonts w:ascii="Arial" w:hAnsi="Arial" w:cs="Arial"/>
          <w:b/>
          <w:bCs/>
          <w:iCs/>
          <w:sz w:val="24"/>
          <w:szCs w:val="24"/>
        </w:rPr>
        <w:t>aplinkos</w:t>
      </w:r>
      <w:r>
        <w:rPr>
          <w:rFonts w:ascii="Arial" w:hAnsi="Arial" w:cs="Arial"/>
          <w:b/>
          <w:bCs/>
          <w:iCs/>
          <w:spacing w:val="-2"/>
          <w:sz w:val="24"/>
          <w:szCs w:val="24"/>
        </w:rPr>
        <w:t xml:space="preserve"> </w:t>
      </w:r>
      <w:r>
        <w:rPr>
          <w:rFonts w:ascii="Arial" w:hAnsi="Arial" w:cs="Arial"/>
          <w:b/>
          <w:bCs/>
          <w:iCs/>
          <w:sz w:val="24"/>
          <w:szCs w:val="24"/>
        </w:rPr>
        <w:t>stebėjimo</w:t>
      </w:r>
      <w:r>
        <w:rPr>
          <w:rFonts w:ascii="Arial" w:hAnsi="Arial" w:cs="Arial"/>
          <w:b/>
          <w:bCs/>
          <w:iCs/>
          <w:spacing w:val="-5"/>
          <w:sz w:val="24"/>
          <w:szCs w:val="24"/>
        </w:rPr>
        <w:t xml:space="preserve"> </w:t>
      </w:r>
      <w:r>
        <w:rPr>
          <w:rFonts w:ascii="Arial" w:hAnsi="Arial" w:cs="Arial"/>
          <w:b/>
          <w:bCs/>
          <w:iCs/>
          <w:sz w:val="24"/>
          <w:szCs w:val="24"/>
        </w:rPr>
        <w:t>sistemai</w:t>
      </w:r>
      <w:bookmarkEnd w:id="229"/>
      <w:bookmarkEnd w:id="230"/>
    </w:p>
    <w:p w14:paraId="55E8F93B"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įrengta atskira duomenų centro aplinkos būvio stebėjimo sistema DCIM, kuri pateikia vizualinę informaciją apie kritines aplinkos ir elektros maitinimo sąlygas, vandens atsiradimą patalpoje, sistema turi apimti visų reikalingų duomenų centro parametrų stebėjimą;</w:t>
      </w:r>
    </w:p>
    <w:p w14:paraId="65AE3BB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Vandens atsiradimo patalpose bei jų perimetre stebėjimui turi būti įrengti vandens kontaktiniai davikliai;</w:t>
      </w:r>
    </w:p>
    <w:p w14:paraId="6835381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Sistema neturi daryti jokios įtakos kitų sistemų veikimui ir valdymui, turi tik surinkti ir pavaizduoti patalpos aplinkos ir įvairių sistemų būsenos informaciją;</w:t>
      </w:r>
    </w:p>
    <w:p w14:paraId="5CB6949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Sistema turi pateikti ir kaupti gautą informaciją, atvaizduoti grafiškai iš aplinkos sąlygų daviklių (temperatūros ir drėgmės, vandens atsiradimo, elektros maitinimo paskirstymo ir įvadinių įrenginių, aušinimo, vėdinimo įrenginių, dyzelinio generatoriaus).</w:t>
      </w:r>
    </w:p>
    <w:p w14:paraId="636E44F5" w14:textId="77777777" w:rsidR="00CD2854" w:rsidRDefault="00E13A32">
      <w:pPr>
        <w:pStyle w:val="ListParagraph"/>
        <w:numPr>
          <w:ilvl w:val="3"/>
          <w:numId w:val="6"/>
        </w:numPr>
        <w:jc w:val="both"/>
        <w:rPr>
          <w:rFonts w:ascii="Arial" w:hAnsi="Arial" w:cs="Arial"/>
          <w:b/>
          <w:bCs/>
          <w:iCs/>
          <w:sz w:val="24"/>
          <w:szCs w:val="24"/>
        </w:rPr>
      </w:pPr>
      <w:bookmarkStart w:id="231" w:name="_Toc173236785"/>
      <w:bookmarkStart w:id="232" w:name="_Toc173238212"/>
      <w:r>
        <w:rPr>
          <w:rFonts w:ascii="Arial" w:hAnsi="Arial" w:cs="Arial"/>
          <w:b/>
          <w:bCs/>
          <w:iCs/>
          <w:sz w:val="24"/>
          <w:szCs w:val="24"/>
        </w:rPr>
        <w:t>Reikalavimai</w:t>
      </w:r>
      <w:r>
        <w:rPr>
          <w:rFonts w:ascii="Arial" w:hAnsi="Arial" w:cs="Arial"/>
          <w:b/>
          <w:bCs/>
          <w:iCs/>
          <w:spacing w:val="-4"/>
          <w:sz w:val="24"/>
          <w:szCs w:val="24"/>
        </w:rPr>
        <w:t xml:space="preserve"> </w:t>
      </w:r>
      <w:r>
        <w:rPr>
          <w:rFonts w:ascii="Arial" w:hAnsi="Arial" w:cs="Arial"/>
          <w:b/>
          <w:bCs/>
          <w:iCs/>
          <w:sz w:val="24"/>
          <w:szCs w:val="24"/>
        </w:rPr>
        <w:t>apsaugos</w:t>
      </w:r>
      <w:r>
        <w:rPr>
          <w:rFonts w:ascii="Arial" w:hAnsi="Arial" w:cs="Arial"/>
          <w:b/>
          <w:bCs/>
          <w:iCs/>
          <w:spacing w:val="-2"/>
          <w:sz w:val="24"/>
          <w:szCs w:val="24"/>
        </w:rPr>
        <w:t xml:space="preserve"> </w:t>
      </w:r>
      <w:r>
        <w:rPr>
          <w:rFonts w:ascii="Arial" w:hAnsi="Arial" w:cs="Arial"/>
          <w:b/>
          <w:bCs/>
          <w:iCs/>
          <w:sz w:val="24"/>
          <w:szCs w:val="24"/>
        </w:rPr>
        <w:t>sistemoms</w:t>
      </w:r>
      <w:bookmarkEnd w:id="231"/>
      <w:bookmarkEnd w:id="232"/>
    </w:p>
    <w:p w14:paraId="1858536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Reikalavimai</w:t>
      </w:r>
      <w:r>
        <w:rPr>
          <w:rFonts w:ascii="Arial" w:hAnsi="Arial" w:cs="Arial"/>
          <w:spacing w:val="-1"/>
          <w:sz w:val="24"/>
          <w:szCs w:val="24"/>
        </w:rPr>
        <w:t xml:space="preserve"> </w:t>
      </w:r>
      <w:r>
        <w:rPr>
          <w:rFonts w:ascii="Arial" w:hAnsi="Arial" w:cs="Arial"/>
          <w:sz w:val="24"/>
          <w:szCs w:val="24"/>
        </w:rPr>
        <w:t>pateikti</w:t>
      </w:r>
      <w:r>
        <w:rPr>
          <w:rFonts w:ascii="Arial" w:hAnsi="Arial" w:cs="Arial"/>
          <w:spacing w:val="-4"/>
          <w:sz w:val="24"/>
          <w:szCs w:val="24"/>
        </w:rPr>
        <w:t xml:space="preserve"> </w:t>
      </w:r>
      <w:r>
        <w:rPr>
          <w:rFonts w:ascii="Arial" w:hAnsi="Arial" w:cs="Arial"/>
          <w:sz w:val="24"/>
          <w:szCs w:val="24"/>
        </w:rPr>
        <w:t>techninės užduoties</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4"/>
          <w:sz w:val="24"/>
          <w:szCs w:val="24"/>
        </w:rPr>
        <w:t xml:space="preserve"> </w:t>
      </w:r>
      <w:r>
        <w:rPr>
          <w:rFonts w:ascii="Arial" w:hAnsi="Arial" w:cs="Arial"/>
          <w:sz w:val="24"/>
          <w:szCs w:val="24"/>
        </w:rPr>
        <w:t>Nr.</w:t>
      </w:r>
      <w:r>
        <w:rPr>
          <w:rFonts w:ascii="Arial" w:hAnsi="Arial" w:cs="Arial"/>
          <w:spacing w:val="3"/>
          <w:sz w:val="24"/>
          <w:szCs w:val="24"/>
        </w:rPr>
        <w:t xml:space="preserve"> 2.3.6.12.</w:t>
      </w:r>
    </w:p>
    <w:p w14:paraId="0F838B0E" w14:textId="77777777" w:rsidR="00CD2854" w:rsidRDefault="00E13A32">
      <w:pPr>
        <w:pStyle w:val="ListParagraph"/>
        <w:numPr>
          <w:ilvl w:val="3"/>
          <w:numId w:val="6"/>
        </w:numPr>
        <w:jc w:val="both"/>
        <w:rPr>
          <w:rFonts w:ascii="Arial" w:hAnsi="Arial" w:cs="Arial"/>
          <w:b/>
          <w:bCs/>
          <w:sz w:val="24"/>
          <w:szCs w:val="24"/>
        </w:rPr>
      </w:pPr>
      <w:bookmarkStart w:id="233" w:name="_Toc173236786"/>
      <w:bookmarkStart w:id="234" w:name="_Toc173238213"/>
      <w:r>
        <w:rPr>
          <w:rFonts w:ascii="Arial" w:hAnsi="Arial" w:cs="Arial"/>
          <w:b/>
          <w:bCs/>
          <w:iCs/>
          <w:sz w:val="24"/>
          <w:szCs w:val="24"/>
        </w:rPr>
        <w:t>Reikalavimai</w:t>
      </w:r>
      <w:r>
        <w:rPr>
          <w:rFonts w:ascii="Arial" w:hAnsi="Arial" w:cs="Arial"/>
          <w:b/>
          <w:bCs/>
          <w:spacing w:val="-2"/>
          <w:sz w:val="24"/>
          <w:szCs w:val="24"/>
        </w:rPr>
        <w:t xml:space="preserve"> </w:t>
      </w:r>
      <w:r>
        <w:rPr>
          <w:rFonts w:ascii="Arial" w:hAnsi="Arial" w:cs="Arial"/>
          <w:b/>
          <w:bCs/>
          <w:sz w:val="24"/>
          <w:szCs w:val="24"/>
        </w:rPr>
        <w:t>patalpai,</w:t>
      </w:r>
      <w:r>
        <w:rPr>
          <w:rFonts w:ascii="Arial" w:hAnsi="Arial" w:cs="Arial"/>
          <w:b/>
          <w:bCs/>
          <w:spacing w:val="-2"/>
          <w:sz w:val="24"/>
          <w:szCs w:val="24"/>
        </w:rPr>
        <w:t xml:space="preserve"> </w:t>
      </w:r>
      <w:r>
        <w:rPr>
          <w:rFonts w:ascii="Arial" w:hAnsi="Arial" w:cs="Arial"/>
          <w:b/>
          <w:bCs/>
          <w:sz w:val="24"/>
          <w:szCs w:val="24"/>
        </w:rPr>
        <w:t>kurioje</w:t>
      </w:r>
      <w:r>
        <w:rPr>
          <w:rFonts w:ascii="Arial" w:hAnsi="Arial" w:cs="Arial"/>
          <w:b/>
          <w:bCs/>
          <w:spacing w:val="-2"/>
          <w:sz w:val="24"/>
          <w:szCs w:val="24"/>
        </w:rPr>
        <w:t xml:space="preserve"> </w:t>
      </w:r>
      <w:r>
        <w:rPr>
          <w:rFonts w:ascii="Arial" w:hAnsi="Arial" w:cs="Arial"/>
          <w:b/>
          <w:bCs/>
          <w:sz w:val="24"/>
          <w:szCs w:val="24"/>
        </w:rPr>
        <w:t>bus</w:t>
      </w:r>
      <w:r>
        <w:rPr>
          <w:rFonts w:ascii="Arial" w:hAnsi="Arial" w:cs="Arial"/>
          <w:b/>
          <w:bCs/>
          <w:spacing w:val="-2"/>
          <w:sz w:val="24"/>
          <w:szCs w:val="24"/>
        </w:rPr>
        <w:t xml:space="preserve"> </w:t>
      </w:r>
      <w:r>
        <w:rPr>
          <w:rFonts w:ascii="Arial" w:hAnsi="Arial" w:cs="Arial"/>
          <w:b/>
          <w:bCs/>
          <w:sz w:val="24"/>
          <w:szCs w:val="24"/>
        </w:rPr>
        <w:t>sumontuotas</w:t>
      </w:r>
      <w:r>
        <w:rPr>
          <w:rFonts w:ascii="Arial" w:hAnsi="Arial" w:cs="Arial"/>
          <w:b/>
          <w:bCs/>
          <w:spacing w:val="-4"/>
          <w:sz w:val="24"/>
          <w:szCs w:val="24"/>
        </w:rPr>
        <w:t xml:space="preserve"> </w:t>
      </w:r>
      <w:r>
        <w:rPr>
          <w:rFonts w:ascii="Arial" w:hAnsi="Arial" w:cs="Arial"/>
          <w:b/>
          <w:bCs/>
          <w:sz w:val="24"/>
          <w:szCs w:val="24"/>
        </w:rPr>
        <w:t>duomenų</w:t>
      </w:r>
      <w:r>
        <w:rPr>
          <w:rFonts w:ascii="Arial" w:hAnsi="Arial" w:cs="Arial"/>
          <w:b/>
          <w:bCs/>
          <w:spacing w:val="-2"/>
          <w:sz w:val="24"/>
          <w:szCs w:val="24"/>
        </w:rPr>
        <w:t xml:space="preserve"> </w:t>
      </w:r>
      <w:r>
        <w:rPr>
          <w:rFonts w:ascii="Arial" w:hAnsi="Arial" w:cs="Arial"/>
          <w:b/>
          <w:bCs/>
          <w:sz w:val="24"/>
          <w:szCs w:val="24"/>
        </w:rPr>
        <w:t>centras</w:t>
      </w:r>
      <w:bookmarkEnd w:id="233"/>
      <w:bookmarkEnd w:id="234"/>
    </w:p>
    <w:p w14:paraId="447A514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Patalpai,</w:t>
      </w:r>
      <w:r>
        <w:rPr>
          <w:rFonts w:ascii="Arial" w:hAnsi="Arial" w:cs="Arial"/>
          <w:spacing w:val="28"/>
          <w:sz w:val="24"/>
          <w:szCs w:val="24"/>
        </w:rPr>
        <w:t xml:space="preserve"> </w:t>
      </w:r>
      <w:r>
        <w:rPr>
          <w:rFonts w:ascii="Arial" w:hAnsi="Arial" w:cs="Arial"/>
          <w:sz w:val="24"/>
          <w:szCs w:val="24"/>
        </w:rPr>
        <w:t>kurioje</w:t>
      </w:r>
      <w:r>
        <w:rPr>
          <w:rFonts w:ascii="Arial" w:hAnsi="Arial" w:cs="Arial"/>
          <w:spacing w:val="27"/>
          <w:sz w:val="24"/>
          <w:szCs w:val="24"/>
        </w:rPr>
        <w:t xml:space="preserve"> </w:t>
      </w:r>
      <w:r>
        <w:rPr>
          <w:rFonts w:ascii="Arial" w:hAnsi="Arial" w:cs="Arial"/>
          <w:sz w:val="24"/>
          <w:szCs w:val="24"/>
        </w:rPr>
        <w:t>bus</w:t>
      </w:r>
      <w:r>
        <w:rPr>
          <w:rFonts w:ascii="Arial" w:hAnsi="Arial" w:cs="Arial"/>
          <w:spacing w:val="26"/>
          <w:sz w:val="24"/>
          <w:szCs w:val="24"/>
        </w:rPr>
        <w:t xml:space="preserve"> </w:t>
      </w:r>
      <w:r>
        <w:rPr>
          <w:rFonts w:ascii="Arial" w:hAnsi="Arial" w:cs="Arial"/>
          <w:sz w:val="24"/>
          <w:szCs w:val="24"/>
        </w:rPr>
        <w:t>sumontuotas</w:t>
      </w:r>
      <w:r>
        <w:rPr>
          <w:rFonts w:ascii="Arial" w:hAnsi="Arial" w:cs="Arial"/>
          <w:spacing w:val="27"/>
          <w:sz w:val="24"/>
          <w:szCs w:val="24"/>
        </w:rPr>
        <w:t xml:space="preserve"> </w:t>
      </w:r>
      <w:r>
        <w:rPr>
          <w:rFonts w:ascii="Arial" w:hAnsi="Arial" w:cs="Arial"/>
          <w:sz w:val="24"/>
          <w:szCs w:val="24"/>
        </w:rPr>
        <w:t>duomenų</w:t>
      </w:r>
      <w:r>
        <w:rPr>
          <w:rFonts w:ascii="Arial" w:hAnsi="Arial" w:cs="Arial"/>
          <w:spacing w:val="29"/>
          <w:sz w:val="24"/>
          <w:szCs w:val="24"/>
        </w:rPr>
        <w:t xml:space="preserve"> </w:t>
      </w:r>
      <w:r>
        <w:rPr>
          <w:rFonts w:ascii="Arial" w:hAnsi="Arial" w:cs="Arial"/>
          <w:sz w:val="24"/>
          <w:szCs w:val="24"/>
        </w:rPr>
        <w:t>centras,</w:t>
      </w:r>
      <w:r>
        <w:rPr>
          <w:rFonts w:ascii="Arial" w:hAnsi="Arial" w:cs="Arial"/>
          <w:spacing w:val="30"/>
          <w:sz w:val="24"/>
          <w:szCs w:val="24"/>
        </w:rPr>
        <w:t xml:space="preserve"> </w:t>
      </w:r>
      <w:r>
        <w:rPr>
          <w:rFonts w:ascii="Arial" w:hAnsi="Arial" w:cs="Arial"/>
          <w:sz w:val="24"/>
          <w:szCs w:val="24"/>
        </w:rPr>
        <w:t>keliami</w:t>
      </w:r>
      <w:r>
        <w:rPr>
          <w:rFonts w:ascii="Arial" w:hAnsi="Arial" w:cs="Arial"/>
          <w:spacing w:val="30"/>
          <w:sz w:val="24"/>
          <w:szCs w:val="24"/>
        </w:rPr>
        <w:t xml:space="preserve"> </w:t>
      </w:r>
      <w:r>
        <w:rPr>
          <w:rFonts w:ascii="Arial" w:hAnsi="Arial" w:cs="Arial"/>
          <w:sz w:val="24"/>
          <w:szCs w:val="24"/>
        </w:rPr>
        <w:t>4</w:t>
      </w:r>
      <w:r>
        <w:rPr>
          <w:rFonts w:ascii="Arial" w:hAnsi="Arial" w:cs="Arial"/>
          <w:spacing w:val="28"/>
          <w:sz w:val="24"/>
          <w:szCs w:val="24"/>
        </w:rPr>
        <w:t xml:space="preserve"> </w:t>
      </w:r>
      <w:r>
        <w:rPr>
          <w:rFonts w:ascii="Arial" w:hAnsi="Arial" w:cs="Arial"/>
          <w:sz w:val="24"/>
          <w:szCs w:val="24"/>
        </w:rPr>
        <w:t>fizinės</w:t>
      </w:r>
      <w:r>
        <w:rPr>
          <w:rFonts w:ascii="Arial" w:hAnsi="Arial" w:cs="Arial"/>
          <w:spacing w:val="27"/>
          <w:sz w:val="24"/>
          <w:szCs w:val="24"/>
        </w:rPr>
        <w:t xml:space="preserve"> </w:t>
      </w:r>
      <w:r>
        <w:rPr>
          <w:rFonts w:ascii="Arial" w:hAnsi="Arial" w:cs="Arial"/>
          <w:sz w:val="24"/>
          <w:szCs w:val="24"/>
        </w:rPr>
        <w:t>saugos</w:t>
      </w:r>
      <w:r>
        <w:rPr>
          <w:rFonts w:ascii="Arial" w:hAnsi="Arial" w:cs="Arial"/>
          <w:spacing w:val="27"/>
          <w:sz w:val="24"/>
          <w:szCs w:val="24"/>
        </w:rPr>
        <w:t xml:space="preserve"> </w:t>
      </w:r>
      <w:r>
        <w:rPr>
          <w:rFonts w:ascii="Arial" w:hAnsi="Arial" w:cs="Arial"/>
          <w:sz w:val="24"/>
          <w:szCs w:val="24"/>
        </w:rPr>
        <w:t>lygio</w:t>
      </w:r>
      <w:r>
        <w:rPr>
          <w:rFonts w:ascii="Arial" w:hAnsi="Arial" w:cs="Arial"/>
          <w:spacing w:val="28"/>
          <w:sz w:val="24"/>
          <w:szCs w:val="24"/>
        </w:rPr>
        <w:t xml:space="preserve"> </w:t>
      </w:r>
      <w:r>
        <w:rPr>
          <w:rFonts w:ascii="Arial" w:hAnsi="Arial" w:cs="Arial"/>
          <w:sz w:val="24"/>
          <w:szCs w:val="24"/>
        </w:rPr>
        <w:t>reikalavimai,</w:t>
      </w:r>
      <w:r>
        <w:rPr>
          <w:rFonts w:ascii="Arial" w:hAnsi="Arial" w:cs="Arial"/>
          <w:spacing w:val="29"/>
          <w:sz w:val="24"/>
          <w:szCs w:val="24"/>
        </w:rPr>
        <w:t xml:space="preserve"> </w:t>
      </w:r>
      <w:r>
        <w:rPr>
          <w:rFonts w:ascii="Arial" w:hAnsi="Arial" w:cs="Arial"/>
          <w:sz w:val="24"/>
          <w:szCs w:val="24"/>
        </w:rPr>
        <w:t>patalpa</w:t>
      </w:r>
      <w:r>
        <w:rPr>
          <w:rFonts w:ascii="Arial" w:hAnsi="Arial" w:cs="Arial"/>
          <w:spacing w:val="26"/>
          <w:sz w:val="24"/>
          <w:szCs w:val="24"/>
        </w:rPr>
        <w:t xml:space="preserve"> </w:t>
      </w:r>
      <w:r>
        <w:rPr>
          <w:rFonts w:ascii="Arial" w:hAnsi="Arial" w:cs="Arial"/>
          <w:sz w:val="24"/>
          <w:szCs w:val="24"/>
        </w:rPr>
        <w:t>turi</w:t>
      </w:r>
      <w:r>
        <w:rPr>
          <w:rFonts w:ascii="Arial" w:hAnsi="Arial" w:cs="Arial"/>
          <w:spacing w:val="30"/>
          <w:sz w:val="24"/>
          <w:szCs w:val="24"/>
        </w:rPr>
        <w:t xml:space="preserve"> </w:t>
      </w:r>
      <w:r>
        <w:rPr>
          <w:rFonts w:ascii="Arial" w:hAnsi="Arial" w:cs="Arial"/>
          <w:sz w:val="24"/>
          <w:szCs w:val="24"/>
        </w:rPr>
        <w:t>būti</w:t>
      </w:r>
      <w:r>
        <w:rPr>
          <w:rFonts w:ascii="Arial" w:hAnsi="Arial" w:cs="Arial"/>
          <w:spacing w:val="-52"/>
          <w:sz w:val="24"/>
          <w:szCs w:val="24"/>
        </w:rPr>
        <w:t xml:space="preserve"> </w:t>
      </w:r>
      <w:r>
        <w:rPr>
          <w:rFonts w:ascii="Arial" w:hAnsi="Arial" w:cs="Arial"/>
          <w:sz w:val="24"/>
          <w:szCs w:val="24"/>
        </w:rPr>
        <w:t>įrengta</w:t>
      </w:r>
      <w:r>
        <w:rPr>
          <w:rFonts w:ascii="Arial" w:hAnsi="Arial" w:cs="Arial"/>
          <w:spacing w:val="-3"/>
          <w:sz w:val="24"/>
          <w:szCs w:val="24"/>
        </w:rPr>
        <w:t xml:space="preserve"> </w:t>
      </w:r>
      <w:r>
        <w:rPr>
          <w:rFonts w:ascii="Arial" w:hAnsi="Arial" w:cs="Arial"/>
          <w:sz w:val="24"/>
          <w:szCs w:val="24"/>
        </w:rPr>
        <w:t>šalia sistemos</w:t>
      </w:r>
      <w:r>
        <w:rPr>
          <w:rFonts w:ascii="Arial" w:hAnsi="Arial" w:cs="Arial"/>
          <w:spacing w:val="-1"/>
          <w:sz w:val="24"/>
          <w:szCs w:val="24"/>
        </w:rPr>
        <w:t xml:space="preserve"> </w:t>
      </w:r>
      <w:r>
        <w:rPr>
          <w:rFonts w:ascii="Arial" w:hAnsi="Arial" w:cs="Arial"/>
          <w:sz w:val="24"/>
          <w:szCs w:val="24"/>
        </w:rPr>
        <w:t>valdymo pulto</w:t>
      </w:r>
      <w:r>
        <w:rPr>
          <w:rFonts w:ascii="Arial" w:hAnsi="Arial" w:cs="Arial"/>
          <w:spacing w:val="-1"/>
          <w:sz w:val="24"/>
          <w:szCs w:val="24"/>
        </w:rPr>
        <w:t xml:space="preserve"> </w:t>
      </w:r>
      <w:r>
        <w:rPr>
          <w:rFonts w:ascii="Arial" w:hAnsi="Arial" w:cs="Arial"/>
          <w:sz w:val="24"/>
          <w:szCs w:val="24"/>
        </w:rPr>
        <w:t>patalpų. Patalpoje</w:t>
      </w:r>
      <w:r>
        <w:rPr>
          <w:rFonts w:ascii="Arial" w:hAnsi="Arial" w:cs="Arial"/>
          <w:spacing w:val="-3"/>
          <w:sz w:val="24"/>
          <w:szCs w:val="24"/>
        </w:rPr>
        <w:t xml:space="preserve"> </w:t>
      </w:r>
      <w:r>
        <w:rPr>
          <w:rFonts w:ascii="Arial" w:hAnsi="Arial" w:cs="Arial"/>
          <w:sz w:val="24"/>
          <w:szCs w:val="24"/>
        </w:rPr>
        <w:t>nenumatomos nuolatinės</w:t>
      </w:r>
      <w:r>
        <w:rPr>
          <w:rFonts w:ascii="Arial" w:hAnsi="Arial" w:cs="Arial"/>
          <w:spacing w:val="-1"/>
          <w:sz w:val="24"/>
          <w:szCs w:val="24"/>
        </w:rPr>
        <w:t xml:space="preserve"> </w:t>
      </w:r>
      <w:r>
        <w:rPr>
          <w:rFonts w:ascii="Arial" w:hAnsi="Arial" w:cs="Arial"/>
          <w:sz w:val="24"/>
          <w:szCs w:val="24"/>
        </w:rPr>
        <w:t>darbo vietos.</w:t>
      </w:r>
    </w:p>
    <w:p w14:paraId="238C1B28" w14:textId="77777777" w:rsidR="00CD2854" w:rsidRDefault="00E13A32">
      <w:pPr>
        <w:pStyle w:val="ListParagraph"/>
        <w:numPr>
          <w:ilvl w:val="3"/>
          <w:numId w:val="6"/>
        </w:numPr>
        <w:jc w:val="both"/>
        <w:rPr>
          <w:rFonts w:ascii="Arial" w:hAnsi="Arial" w:cs="Arial"/>
          <w:b/>
          <w:bCs/>
          <w:iCs/>
          <w:sz w:val="24"/>
          <w:szCs w:val="24"/>
        </w:rPr>
      </w:pPr>
      <w:bookmarkStart w:id="235" w:name="_Toc173236787"/>
      <w:bookmarkStart w:id="236" w:name="_Toc173238214"/>
      <w:r>
        <w:rPr>
          <w:rFonts w:ascii="Arial" w:hAnsi="Arial" w:cs="Arial"/>
          <w:b/>
          <w:bCs/>
          <w:iCs/>
          <w:sz w:val="24"/>
          <w:szCs w:val="24"/>
        </w:rPr>
        <w:t>Reikalavimai</w:t>
      </w:r>
      <w:r>
        <w:rPr>
          <w:rFonts w:ascii="Arial" w:hAnsi="Arial" w:cs="Arial"/>
          <w:b/>
          <w:bCs/>
          <w:iCs/>
          <w:spacing w:val="-5"/>
          <w:sz w:val="24"/>
          <w:szCs w:val="24"/>
        </w:rPr>
        <w:t xml:space="preserve"> </w:t>
      </w:r>
      <w:r>
        <w:rPr>
          <w:rFonts w:ascii="Arial" w:hAnsi="Arial" w:cs="Arial"/>
          <w:b/>
          <w:bCs/>
          <w:iCs/>
          <w:sz w:val="24"/>
          <w:szCs w:val="24"/>
        </w:rPr>
        <w:t>architektūrinei -</w:t>
      </w:r>
      <w:r>
        <w:rPr>
          <w:rFonts w:ascii="Arial" w:hAnsi="Arial" w:cs="Arial"/>
          <w:b/>
          <w:bCs/>
          <w:iCs/>
          <w:spacing w:val="-5"/>
          <w:sz w:val="24"/>
          <w:szCs w:val="24"/>
        </w:rPr>
        <w:t xml:space="preserve"> </w:t>
      </w:r>
      <w:r>
        <w:rPr>
          <w:rFonts w:ascii="Arial" w:hAnsi="Arial" w:cs="Arial"/>
          <w:b/>
          <w:bCs/>
          <w:iCs/>
          <w:sz w:val="24"/>
          <w:szCs w:val="24"/>
        </w:rPr>
        <w:t>statybinei</w:t>
      </w:r>
      <w:r>
        <w:rPr>
          <w:rFonts w:ascii="Arial" w:hAnsi="Arial" w:cs="Arial"/>
          <w:b/>
          <w:bCs/>
          <w:iCs/>
          <w:spacing w:val="-2"/>
          <w:sz w:val="24"/>
          <w:szCs w:val="24"/>
        </w:rPr>
        <w:t xml:space="preserve"> </w:t>
      </w:r>
      <w:r>
        <w:rPr>
          <w:rFonts w:ascii="Arial" w:hAnsi="Arial" w:cs="Arial"/>
          <w:b/>
          <w:bCs/>
          <w:iCs/>
          <w:sz w:val="24"/>
          <w:szCs w:val="24"/>
        </w:rPr>
        <w:t>daliai</w:t>
      </w:r>
      <w:bookmarkEnd w:id="235"/>
      <w:bookmarkEnd w:id="236"/>
    </w:p>
    <w:p w14:paraId="50FAA0A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Aplink duomenų centrą turi būti suformuotas stebimas koridorius ne siauresnis nei 2 metrai;</w:t>
      </w:r>
    </w:p>
    <w:p w14:paraId="39F104D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 (sienos, lubos, grindys, ventiliacijos sistema, komutacinės angos ir kt.) turi būtį apsaugotos nuo vandens bei ugnies (turi atitikti E60 atsparumo reikalavimus);</w:t>
      </w:r>
    </w:p>
    <w:p w14:paraId="6E52DF4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 perimetru langų negali būti;</w:t>
      </w:r>
    </w:p>
    <w:p w14:paraId="7C4D863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Būtina užtikrinti, kad iš vandentiekio ir kanalizacijos sistemų į duomenų centro patalpas nepatektų vandens ir kanalizacijos nuotekų;</w:t>
      </w:r>
    </w:p>
    <w:p w14:paraId="4522753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Grindys turi būti padengtos antistatine danga;</w:t>
      </w:r>
    </w:p>
    <w:p w14:paraId="55F6E63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Patalpų aukštis turi būti ne mažesnis kaip 3 m nuo grindų;</w:t>
      </w:r>
    </w:p>
    <w:p w14:paraId="7BE9B645"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Konstrukcijos lubose (apšvietimas, ventiliacijos angos, gaisro gesinimo sistemos elementai ir kita) negali atitolti nuo lubų toliau nei 25 cm - tai aktualu įrengiant konteinerinio tipo duomenų centrą;</w:t>
      </w:r>
    </w:p>
    <w:p w14:paraId="5002786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Konkretus grindų modelis, išdėstymo schema ir techniniai parametrai turi būti parenkami atsižvelgiant į priimtus inžinerinių sistemų sprendinius;</w:t>
      </w:r>
    </w:p>
    <w:p w14:paraId="09D2646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Durys projektuojamos be slenksčių, durų angos plotis 1,3 metro o aukštis 2,3 metro;</w:t>
      </w:r>
    </w:p>
    <w:p w14:paraId="6761D05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paskaičiuoti reikalingi pagalbiniai techniniai plotai, kuriuose bus įrengtos pagalbinės sistemos reikalingos duomenų centro funkcionalumui užtikrinti.</w:t>
      </w:r>
    </w:p>
    <w:p w14:paraId="2E82005B" w14:textId="77777777" w:rsidR="00CD2854" w:rsidRDefault="00E13A32">
      <w:pPr>
        <w:pStyle w:val="ListParagraph"/>
        <w:numPr>
          <w:ilvl w:val="3"/>
          <w:numId w:val="6"/>
        </w:numPr>
        <w:jc w:val="both"/>
        <w:rPr>
          <w:rFonts w:ascii="Arial" w:hAnsi="Arial" w:cs="Arial"/>
          <w:b/>
          <w:bCs/>
          <w:iCs/>
          <w:sz w:val="24"/>
          <w:szCs w:val="24"/>
        </w:rPr>
      </w:pPr>
      <w:bookmarkStart w:id="237" w:name="_Toc173236788"/>
      <w:bookmarkStart w:id="238" w:name="_Toc173238215"/>
      <w:r>
        <w:rPr>
          <w:rFonts w:ascii="Arial" w:hAnsi="Arial" w:cs="Arial"/>
          <w:b/>
          <w:bCs/>
          <w:iCs/>
          <w:sz w:val="24"/>
          <w:szCs w:val="24"/>
        </w:rPr>
        <w:t>Reikalavimai</w:t>
      </w:r>
      <w:r>
        <w:rPr>
          <w:rFonts w:ascii="Arial" w:hAnsi="Arial" w:cs="Arial"/>
          <w:b/>
          <w:bCs/>
          <w:iCs/>
          <w:spacing w:val="-6"/>
          <w:sz w:val="24"/>
          <w:szCs w:val="24"/>
        </w:rPr>
        <w:t xml:space="preserve"> </w:t>
      </w:r>
      <w:r>
        <w:rPr>
          <w:rFonts w:ascii="Arial" w:hAnsi="Arial" w:cs="Arial"/>
          <w:b/>
          <w:bCs/>
          <w:iCs/>
          <w:sz w:val="24"/>
          <w:szCs w:val="24"/>
        </w:rPr>
        <w:t>elektrotechninėms</w:t>
      </w:r>
      <w:r>
        <w:rPr>
          <w:rFonts w:ascii="Arial" w:hAnsi="Arial" w:cs="Arial"/>
          <w:b/>
          <w:bCs/>
          <w:iCs/>
          <w:spacing w:val="-3"/>
          <w:sz w:val="24"/>
          <w:szCs w:val="24"/>
        </w:rPr>
        <w:t xml:space="preserve"> </w:t>
      </w:r>
      <w:r>
        <w:rPr>
          <w:rFonts w:ascii="Arial" w:hAnsi="Arial" w:cs="Arial"/>
          <w:b/>
          <w:bCs/>
          <w:iCs/>
          <w:sz w:val="24"/>
          <w:szCs w:val="24"/>
        </w:rPr>
        <w:t>sistemoms</w:t>
      </w:r>
      <w:bookmarkEnd w:id="237"/>
      <w:bookmarkEnd w:id="238"/>
    </w:p>
    <w:p w14:paraId="4C5474BB"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elektrotechnikos</w:t>
      </w:r>
      <w:r>
        <w:rPr>
          <w:rFonts w:ascii="Arial" w:hAnsi="Arial" w:cs="Arial"/>
          <w:spacing w:val="-4"/>
          <w:sz w:val="24"/>
          <w:szCs w:val="24"/>
        </w:rPr>
        <w:t xml:space="preserve"> </w:t>
      </w:r>
      <w:r>
        <w:rPr>
          <w:rFonts w:ascii="Arial" w:hAnsi="Arial" w:cs="Arial"/>
          <w:sz w:val="24"/>
          <w:szCs w:val="24"/>
        </w:rPr>
        <w:t>sistemai</w:t>
      </w:r>
      <w:r>
        <w:rPr>
          <w:rFonts w:ascii="Arial" w:hAnsi="Arial" w:cs="Arial"/>
          <w:spacing w:val="-2"/>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duomenų</w:t>
      </w:r>
      <w:r>
        <w:rPr>
          <w:rFonts w:ascii="Arial" w:hAnsi="Arial" w:cs="Arial"/>
          <w:spacing w:val="-4"/>
          <w:sz w:val="24"/>
          <w:szCs w:val="24"/>
        </w:rPr>
        <w:t xml:space="preserve"> </w:t>
      </w:r>
      <w:r>
        <w:rPr>
          <w:rFonts w:ascii="Arial" w:hAnsi="Arial" w:cs="Arial"/>
          <w:sz w:val="24"/>
          <w:szCs w:val="24"/>
        </w:rPr>
        <w:t>centro</w:t>
      </w:r>
      <w:r>
        <w:rPr>
          <w:rFonts w:ascii="Arial" w:hAnsi="Arial" w:cs="Arial"/>
          <w:spacing w:val="-6"/>
          <w:sz w:val="24"/>
          <w:szCs w:val="24"/>
        </w:rPr>
        <w:t xml:space="preserve"> </w:t>
      </w:r>
      <w:r>
        <w:rPr>
          <w:rFonts w:ascii="Arial" w:hAnsi="Arial" w:cs="Arial"/>
          <w:sz w:val="24"/>
          <w:szCs w:val="24"/>
        </w:rPr>
        <w:t>elektrotechnikos</w:t>
      </w:r>
      <w:r>
        <w:rPr>
          <w:rFonts w:ascii="Arial" w:hAnsi="Arial" w:cs="Arial"/>
          <w:spacing w:val="-6"/>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skirsnyje.</w:t>
      </w:r>
    </w:p>
    <w:p w14:paraId="5F0F0352" w14:textId="77777777" w:rsidR="00CD2854" w:rsidRDefault="00E13A32">
      <w:pPr>
        <w:pStyle w:val="ListParagraph"/>
        <w:numPr>
          <w:ilvl w:val="3"/>
          <w:numId w:val="6"/>
        </w:numPr>
        <w:jc w:val="both"/>
        <w:rPr>
          <w:rFonts w:ascii="Arial" w:hAnsi="Arial" w:cs="Arial"/>
          <w:b/>
          <w:bCs/>
          <w:iCs/>
          <w:sz w:val="24"/>
          <w:szCs w:val="24"/>
        </w:rPr>
      </w:pPr>
      <w:bookmarkStart w:id="239" w:name="_Toc173236789"/>
      <w:bookmarkStart w:id="240" w:name="_Toc173238216"/>
      <w:r>
        <w:rPr>
          <w:rFonts w:ascii="Arial" w:hAnsi="Arial" w:cs="Arial"/>
          <w:b/>
          <w:bCs/>
          <w:iCs/>
          <w:sz w:val="24"/>
          <w:szCs w:val="24"/>
        </w:rPr>
        <w:t>Reikalavimai</w:t>
      </w:r>
      <w:r>
        <w:rPr>
          <w:rFonts w:ascii="Arial" w:hAnsi="Arial" w:cs="Arial"/>
          <w:b/>
          <w:bCs/>
          <w:iCs/>
          <w:spacing w:val="-5"/>
          <w:sz w:val="24"/>
          <w:szCs w:val="24"/>
        </w:rPr>
        <w:t xml:space="preserve"> </w:t>
      </w:r>
      <w:r>
        <w:rPr>
          <w:rFonts w:ascii="Arial" w:hAnsi="Arial" w:cs="Arial"/>
          <w:b/>
          <w:bCs/>
          <w:iCs/>
          <w:sz w:val="24"/>
          <w:szCs w:val="24"/>
        </w:rPr>
        <w:t>gaisrų</w:t>
      </w:r>
      <w:r>
        <w:rPr>
          <w:rFonts w:ascii="Arial" w:hAnsi="Arial" w:cs="Arial"/>
          <w:b/>
          <w:bCs/>
          <w:iCs/>
          <w:spacing w:val="-3"/>
          <w:sz w:val="24"/>
          <w:szCs w:val="24"/>
        </w:rPr>
        <w:t xml:space="preserve"> </w:t>
      </w:r>
      <w:r>
        <w:rPr>
          <w:rFonts w:ascii="Arial" w:hAnsi="Arial" w:cs="Arial"/>
          <w:b/>
          <w:bCs/>
          <w:iCs/>
          <w:sz w:val="24"/>
          <w:szCs w:val="24"/>
        </w:rPr>
        <w:t>gesinimo</w:t>
      </w:r>
      <w:r>
        <w:rPr>
          <w:rFonts w:ascii="Arial" w:hAnsi="Arial" w:cs="Arial"/>
          <w:b/>
          <w:bCs/>
          <w:iCs/>
          <w:spacing w:val="-1"/>
          <w:sz w:val="24"/>
          <w:szCs w:val="24"/>
        </w:rPr>
        <w:t xml:space="preserve"> </w:t>
      </w:r>
      <w:r>
        <w:rPr>
          <w:rFonts w:ascii="Arial" w:hAnsi="Arial" w:cs="Arial"/>
          <w:b/>
          <w:bCs/>
          <w:iCs/>
          <w:sz w:val="24"/>
          <w:szCs w:val="24"/>
        </w:rPr>
        <w:t>sistemai</w:t>
      </w:r>
      <w:bookmarkEnd w:id="239"/>
      <w:bookmarkEnd w:id="240"/>
    </w:p>
    <w:p w14:paraId="5DFF556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Patalpoje turi būti suprojektuota stacionari automatinė gaisro gesinimo sistema visam patalpos tūriui;</w:t>
      </w:r>
    </w:p>
    <w:p w14:paraId="277B35F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Gesinimo sistema turi būti skirta veikimui visuose tūrio lygiuose ir turi būti sudaryta iš vamzdžių su purkštukais sistemos, automatinio ir rankinio sistemos valdymo, dūmų aptikimo detektorių, pirminių ir atsarginių dujų balionų;</w:t>
      </w:r>
    </w:p>
    <w:p w14:paraId="3CD31D4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Gesinimo sistemai turi būti numatyta automatinis, rankinis bei mechaninis paleidimas;</w:t>
      </w:r>
    </w:p>
    <w:p w14:paraId="0A16012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numatytas rankinis gesinimo paleidimas, apeinant automatiką, iš budinčių darbuotojų ir pastato apsaugos posto patalpų. Šiuo atveju gesinimas prasidėtų be užlaikymo;</w:t>
      </w:r>
    </w:p>
    <w:p w14:paraId="093649E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numatyta, apeinant automatinę gesinimo sistemą, rankinis dujų paleidimo blokavimas iš budinčių darbuotojų patalpos, bei esant atviroms duomenų centro įėjimo ir avarinio išėjimo durims;</w:t>
      </w:r>
    </w:p>
    <w:p w14:paraId="02BCC5A9"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Prieš gesinimą, uždarytų patalpų durų kontrolei turi būti naudojami kontaktiniai davikliai, įrengti ant durų. Dujų paleidimas esant atviroms gesinamos patalpos durims – negalimas;</w:t>
      </w:r>
    </w:p>
    <w:p w14:paraId="1EF7891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Personalo perspėjimui apie gaisrą ir gesinančios medžiagos išpurškimą patalpos viduje ir išorinėje pusėje turi būti įrengiami šviesos </w:t>
      </w:r>
      <w:proofErr w:type="spellStart"/>
      <w:r>
        <w:rPr>
          <w:rFonts w:ascii="Arial" w:hAnsi="Arial" w:cs="Arial"/>
          <w:sz w:val="24"/>
          <w:szCs w:val="24"/>
        </w:rPr>
        <w:t>tablo</w:t>
      </w:r>
      <w:proofErr w:type="spellEnd"/>
      <w:r>
        <w:rPr>
          <w:rFonts w:ascii="Arial" w:hAnsi="Arial" w:cs="Arial"/>
          <w:sz w:val="24"/>
          <w:szCs w:val="24"/>
        </w:rPr>
        <w:t xml:space="preserve"> su garsiniais signalizatoriais;</w:t>
      </w:r>
    </w:p>
    <w:p w14:paraId="1953D12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Gesinimo sistemos valdymui budėtojų patalpoje turėtų </w:t>
      </w:r>
      <w:proofErr w:type="spellStart"/>
      <w:r>
        <w:rPr>
          <w:rFonts w:ascii="Arial" w:hAnsi="Arial" w:cs="Arial"/>
          <w:sz w:val="24"/>
          <w:szCs w:val="24"/>
        </w:rPr>
        <w:t>buti</w:t>
      </w:r>
      <w:proofErr w:type="spellEnd"/>
      <w:r>
        <w:rPr>
          <w:rFonts w:ascii="Arial" w:hAnsi="Arial" w:cs="Arial"/>
          <w:sz w:val="24"/>
          <w:szCs w:val="24"/>
        </w:rPr>
        <w:t xml:space="preserve"> montuojamas gesinimo valdymo pultelis.</w:t>
      </w:r>
    </w:p>
    <w:p w14:paraId="3F8C088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Prie įėjimo į duomenų centrą ir avarinio išėjimo durų montuojama LED indikacija;</w:t>
      </w:r>
    </w:p>
    <w:p w14:paraId="7A2F2B4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Gesinimo dujomis metu duomenų centro patalpose elektros maitinimo įtampa neturi būti išjungiama;</w:t>
      </w:r>
    </w:p>
    <w:p w14:paraId="7E9D457F"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Dūmų ir dujų šalinimo sistema turi būti atskira nuo pastato ventiliacijos ir ŠVOK sistemos. Dūmai ir dujos turėtų būti šalinamos tiesiai į pastato išorę;</w:t>
      </w:r>
    </w:p>
    <w:p w14:paraId="72800435"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Dūmų ir dujų šalinimo sistemoje turėtų būti sumontuota: ventiliatorius, sklendė, grotos su atidarymo ir smūgio davikliais.</w:t>
      </w:r>
    </w:p>
    <w:p w14:paraId="342E54D3" w14:textId="77777777" w:rsidR="00CD2854" w:rsidRDefault="00E13A32">
      <w:pPr>
        <w:pStyle w:val="Heading1"/>
        <w:spacing w:before="0" w:after="60"/>
        <w:ind w:left="709" w:right="115"/>
        <w:jc w:val="both"/>
        <w:rPr>
          <w:rFonts w:ascii="Arial" w:hAnsi="Arial" w:cs="Arial"/>
          <w:b/>
          <w:bCs/>
          <w:iCs/>
          <w:color w:val="auto"/>
          <w:sz w:val="24"/>
          <w:szCs w:val="24"/>
        </w:rPr>
      </w:pPr>
      <w:bookmarkStart w:id="241" w:name="_Toc173236790"/>
      <w:bookmarkStart w:id="242" w:name="_Toc173238217"/>
      <w:bookmarkStart w:id="243" w:name="_Toc173241348"/>
      <w:bookmarkStart w:id="244" w:name="_Toc184216344"/>
      <w:r>
        <w:rPr>
          <w:rFonts w:ascii="Arial" w:hAnsi="Arial" w:cs="Arial"/>
          <w:b/>
          <w:bCs/>
          <w:iCs/>
          <w:color w:val="auto"/>
          <w:sz w:val="24"/>
          <w:szCs w:val="24"/>
        </w:rPr>
        <w:t>Reikalavimai</w:t>
      </w:r>
      <w:r>
        <w:rPr>
          <w:rFonts w:ascii="Arial" w:hAnsi="Arial" w:cs="Arial"/>
          <w:b/>
          <w:bCs/>
          <w:iCs/>
          <w:color w:val="auto"/>
          <w:spacing w:val="-4"/>
          <w:sz w:val="24"/>
          <w:szCs w:val="24"/>
        </w:rPr>
        <w:t xml:space="preserve"> </w:t>
      </w:r>
      <w:r>
        <w:rPr>
          <w:rFonts w:ascii="Arial" w:hAnsi="Arial" w:cs="Arial"/>
          <w:b/>
          <w:bCs/>
          <w:iCs/>
          <w:color w:val="auto"/>
          <w:sz w:val="24"/>
          <w:szCs w:val="24"/>
        </w:rPr>
        <w:t>apsaugos</w:t>
      </w:r>
      <w:r>
        <w:rPr>
          <w:rFonts w:ascii="Arial" w:hAnsi="Arial" w:cs="Arial"/>
          <w:b/>
          <w:bCs/>
          <w:iCs/>
          <w:color w:val="auto"/>
          <w:spacing w:val="-2"/>
          <w:sz w:val="24"/>
          <w:szCs w:val="24"/>
        </w:rPr>
        <w:t xml:space="preserve"> </w:t>
      </w:r>
      <w:r>
        <w:rPr>
          <w:rFonts w:ascii="Arial" w:hAnsi="Arial" w:cs="Arial"/>
          <w:b/>
          <w:bCs/>
          <w:iCs/>
          <w:color w:val="auto"/>
          <w:sz w:val="24"/>
          <w:szCs w:val="24"/>
        </w:rPr>
        <w:t>sistemoms</w:t>
      </w:r>
      <w:bookmarkEnd w:id="241"/>
      <w:bookmarkEnd w:id="242"/>
      <w:bookmarkEnd w:id="243"/>
      <w:bookmarkEnd w:id="244"/>
    </w:p>
    <w:p w14:paraId="7078E7F5" w14:textId="77777777" w:rsidR="00CD2854" w:rsidRDefault="00E13A32">
      <w:pPr>
        <w:pStyle w:val="ListParagraph"/>
        <w:numPr>
          <w:ilvl w:val="0"/>
          <w:numId w:val="2"/>
        </w:numPr>
        <w:tabs>
          <w:tab w:val="left" w:pos="709"/>
          <w:tab w:val="left" w:pos="1113"/>
          <w:tab w:val="left" w:pos="1115"/>
          <w:tab w:val="left" w:pos="1418"/>
        </w:tabs>
        <w:spacing w:after="120"/>
        <w:ind w:left="709" w:right="113" w:firstLine="0"/>
        <w:contextualSpacing w:val="0"/>
        <w:jc w:val="both"/>
        <w:rPr>
          <w:rFonts w:ascii="Arial" w:hAnsi="Arial" w:cs="Arial"/>
          <w:b/>
          <w:bCs/>
          <w:sz w:val="24"/>
          <w:szCs w:val="24"/>
        </w:rPr>
      </w:pP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techninės užduoties</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4"/>
          <w:sz w:val="24"/>
          <w:szCs w:val="24"/>
        </w:rPr>
        <w:t xml:space="preserve"> </w:t>
      </w:r>
      <w:r>
        <w:rPr>
          <w:rFonts w:ascii="Arial" w:hAnsi="Arial" w:cs="Arial"/>
          <w:sz w:val="24"/>
          <w:szCs w:val="24"/>
        </w:rPr>
        <w:t>Nr.</w:t>
      </w:r>
      <w:bookmarkStart w:id="245" w:name="_bookmark57"/>
      <w:bookmarkEnd w:id="245"/>
      <w:r>
        <w:rPr>
          <w:rFonts w:ascii="Arial" w:hAnsi="Arial" w:cs="Arial"/>
          <w:spacing w:val="2"/>
          <w:sz w:val="24"/>
          <w:szCs w:val="24"/>
        </w:rPr>
        <w:t>2.3.6.11 ir 2.3.5.</w:t>
      </w:r>
    </w:p>
    <w:p w14:paraId="6967A2E1"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246" w:name="_Toc173236791"/>
      <w:bookmarkStart w:id="247" w:name="_Toc173238218"/>
      <w:bookmarkStart w:id="248" w:name="_Toc184216345"/>
      <w:r>
        <w:rPr>
          <w:rFonts w:ascii="Arial" w:hAnsi="Arial" w:cs="Arial"/>
          <w:b/>
          <w:bCs/>
          <w:color w:val="auto"/>
          <w:sz w:val="24"/>
          <w:szCs w:val="24"/>
        </w:rPr>
        <w:t>Reikalavimai SVC-DC techninėms-buitinėms patalpoms (TBP)</w:t>
      </w:r>
      <w:bookmarkEnd w:id="246"/>
      <w:bookmarkEnd w:id="247"/>
      <w:bookmarkEnd w:id="248"/>
    </w:p>
    <w:p w14:paraId="47E07BC3" w14:textId="77777777" w:rsidR="00CD2854" w:rsidRDefault="00E13A32">
      <w:pPr>
        <w:pStyle w:val="ListParagraph"/>
        <w:numPr>
          <w:ilvl w:val="3"/>
          <w:numId w:val="6"/>
        </w:numPr>
        <w:jc w:val="both"/>
        <w:rPr>
          <w:rFonts w:ascii="Arial" w:hAnsi="Arial" w:cs="Arial"/>
          <w:b/>
          <w:bCs/>
          <w:iCs/>
          <w:sz w:val="24"/>
          <w:szCs w:val="24"/>
        </w:rPr>
      </w:pPr>
      <w:bookmarkStart w:id="249" w:name="_Toc173236792"/>
      <w:bookmarkStart w:id="250" w:name="_Toc173238219"/>
      <w:r>
        <w:rPr>
          <w:rFonts w:ascii="Arial" w:hAnsi="Arial" w:cs="Arial"/>
          <w:b/>
          <w:bCs/>
          <w:iCs/>
          <w:sz w:val="24"/>
          <w:szCs w:val="24"/>
        </w:rPr>
        <w:t>Architektūriniai-konstrukciniai</w:t>
      </w:r>
      <w:r>
        <w:rPr>
          <w:rFonts w:ascii="Arial" w:hAnsi="Arial" w:cs="Arial"/>
          <w:b/>
          <w:bCs/>
          <w:iCs/>
          <w:spacing w:val="-7"/>
          <w:sz w:val="24"/>
          <w:szCs w:val="24"/>
        </w:rPr>
        <w:t xml:space="preserve"> </w:t>
      </w:r>
      <w:r>
        <w:rPr>
          <w:rFonts w:ascii="Arial" w:hAnsi="Arial" w:cs="Arial"/>
          <w:b/>
          <w:bCs/>
          <w:iCs/>
          <w:sz w:val="24"/>
          <w:szCs w:val="24"/>
        </w:rPr>
        <w:t>reikalavimai</w:t>
      </w:r>
      <w:bookmarkEnd w:id="249"/>
      <w:bookmarkEnd w:id="250"/>
    </w:p>
    <w:p w14:paraId="30F0EC93" w14:textId="77777777" w:rsidR="009032D3" w:rsidRDefault="009032D3" w:rsidP="0005769F">
      <w:pPr>
        <w:pStyle w:val="ListParagraph"/>
        <w:ind w:left="1080"/>
        <w:jc w:val="both"/>
        <w:rPr>
          <w:rFonts w:ascii="Arial" w:hAnsi="Arial" w:cs="Arial"/>
          <w:b/>
          <w:bCs/>
          <w:iCs/>
          <w:sz w:val="24"/>
          <w:szCs w:val="24"/>
        </w:rPr>
      </w:pPr>
    </w:p>
    <w:p w14:paraId="09F8C282" w14:textId="77777777" w:rsidR="00CD2854" w:rsidRPr="0005769F" w:rsidRDefault="00E13A32" w:rsidP="0005769F">
      <w:pPr>
        <w:pStyle w:val="ListParagraph"/>
        <w:tabs>
          <w:tab w:val="left" w:pos="709"/>
          <w:tab w:val="left" w:pos="1113"/>
          <w:tab w:val="left" w:pos="1115"/>
          <w:tab w:val="left" w:pos="1418"/>
        </w:tabs>
        <w:spacing w:after="60"/>
        <w:ind w:left="709" w:right="115"/>
        <w:contextualSpacing w:val="0"/>
        <w:jc w:val="both"/>
        <w:rPr>
          <w:rFonts w:ascii="Arial" w:hAnsi="Arial" w:cs="Arial"/>
          <w:b/>
          <w:bCs/>
          <w:sz w:val="24"/>
          <w:szCs w:val="24"/>
        </w:rPr>
      </w:pPr>
      <w:r>
        <w:rPr>
          <w:rFonts w:ascii="Arial" w:hAnsi="Arial" w:cs="Arial"/>
          <w:sz w:val="24"/>
          <w:szCs w:val="24"/>
        </w:rPr>
        <w:t>TBP, aptarnaujančio SVC-DC, patalpos funkciniu patalpų ryšiu turi būti susietas su SVC-DC</w:t>
      </w:r>
      <w:r>
        <w:rPr>
          <w:rFonts w:ascii="Arial" w:hAnsi="Arial" w:cs="Arial"/>
          <w:spacing w:val="1"/>
          <w:sz w:val="24"/>
          <w:szCs w:val="24"/>
        </w:rPr>
        <w:t xml:space="preserve"> </w:t>
      </w:r>
      <w:r>
        <w:rPr>
          <w:rFonts w:ascii="Arial" w:hAnsi="Arial" w:cs="Arial"/>
          <w:sz w:val="24"/>
          <w:szCs w:val="24"/>
        </w:rPr>
        <w:t>patalpomis. Reikalavimai šios zonos patalpoms pateikti techninės užduoties skyriuose Nr. 2.3.2.Patalpų</w:t>
      </w:r>
      <w:r>
        <w:rPr>
          <w:rFonts w:ascii="Arial" w:hAnsi="Arial" w:cs="Arial"/>
          <w:spacing w:val="1"/>
          <w:sz w:val="24"/>
          <w:szCs w:val="24"/>
        </w:rPr>
        <w:t xml:space="preserve"> </w:t>
      </w:r>
      <w:r>
        <w:rPr>
          <w:rFonts w:ascii="Arial" w:hAnsi="Arial" w:cs="Arial"/>
          <w:sz w:val="24"/>
          <w:szCs w:val="24"/>
        </w:rPr>
        <w:t>poreikiai, plotai bei darbuotojų skaičius pateiktas techninės užduoties skyriaus  lentelėje Nr. 1. Personalo</w:t>
      </w:r>
      <w:r>
        <w:rPr>
          <w:rFonts w:ascii="Arial" w:hAnsi="Arial" w:cs="Arial"/>
          <w:spacing w:val="-52"/>
          <w:sz w:val="24"/>
          <w:szCs w:val="24"/>
        </w:rPr>
        <w:t xml:space="preserve"> </w:t>
      </w:r>
      <w:r>
        <w:rPr>
          <w:rFonts w:ascii="Arial" w:hAnsi="Arial" w:cs="Arial"/>
          <w:sz w:val="24"/>
          <w:szCs w:val="24"/>
        </w:rPr>
        <w:t>judėjimo ribojimui ir inžinerinių sistemų įrengimui šiame bloke taip pat keliami 4 lygio fizinės saugos reikalavimai.</w:t>
      </w:r>
      <w:r>
        <w:rPr>
          <w:rFonts w:ascii="Arial" w:hAnsi="Arial" w:cs="Arial"/>
          <w:spacing w:val="1"/>
          <w:sz w:val="24"/>
          <w:szCs w:val="24"/>
        </w:rPr>
        <w:t xml:space="preserve"> </w:t>
      </w:r>
      <w:r>
        <w:rPr>
          <w:rFonts w:ascii="Arial" w:hAnsi="Arial" w:cs="Arial"/>
          <w:sz w:val="24"/>
          <w:szCs w:val="24"/>
        </w:rPr>
        <w:t>Laikančiųjų</w:t>
      </w:r>
      <w:r>
        <w:rPr>
          <w:rFonts w:ascii="Arial" w:hAnsi="Arial" w:cs="Arial"/>
          <w:spacing w:val="-1"/>
          <w:sz w:val="24"/>
          <w:szCs w:val="24"/>
        </w:rPr>
        <w:t xml:space="preserve"> </w:t>
      </w:r>
      <w:r>
        <w:rPr>
          <w:rFonts w:ascii="Arial" w:hAnsi="Arial" w:cs="Arial"/>
          <w:sz w:val="24"/>
          <w:szCs w:val="24"/>
        </w:rPr>
        <w:t>konstrukcijų</w:t>
      </w:r>
      <w:r>
        <w:rPr>
          <w:rFonts w:ascii="Arial" w:hAnsi="Arial" w:cs="Arial"/>
          <w:spacing w:val="-1"/>
          <w:sz w:val="24"/>
          <w:szCs w:val="24"/>
        </w:rPr>
        <w:t xml:space="preserve"> </w:t>
      </w:r>
      <w:r>
        <w:rPr>
          <w:rFonts w:ascii="Arial" w:hAnsi="Arial" w:cs="Arial"/>
          <w:sz w:val="24"/>
          <w:szCs w:val="24"/>
        </w:rPr>
        <w:t>stiprumui,</w:t>
      </w:r>
      <w:r>
        <w:rPr>
          <w:rFonts w:ascii="Arial" w:hAnsi="Arial" w:cs="Arial"/>
          <w:spacing w:val="-1"/>
          <w:sz w:val="24"/>
          <w:szCs w:val="24"/>
        </w:rPr>
        <w:t xml:space="preserve"> </w:t>
      </w:r>
      <w:r>
        <w:rPr>
          <w:rFonts w:ascii="Arial" w:hAnsi="Arial" w:cs="Arial"/>
          <w:sz w:val="24"/>
          <w:szCs w:val="24"/>
        </w:rPr>
        <w:t>pagal</w:t>
      </w:r>
      <w:r>
        <w:rPr>
          <w:rFonts w:ascii="Arial" w:hAnsi="Arial" w:cs="Arial"/>
          <w:spacing w:val="-3"/>
          <w:sz w:val="24"/>
          <w:szCs w:val="24"/>
        </w:rPr>
        <w:t xml:space="preserve"> </w:t>
      </w:r>
      <w:r>
        <w:rPr>
          <w:rFonts w:ascii="Arial" w:hAnsi="Arial" w:cs="Arial"/>
          <w:sz w:val="24"/>
          <w:szCs w:val="24"/>
        </w:rPr>
        <w:t>4 fizinės</w:t>
      </w:r>
      <w:r>
        <w:rPr>
          <w:rFonts w:ascii="Arial" w:hAnsi="Arial" w:cs="Arial"/>
          <w:spacing w:val="-3"/>
          <w:sz w:val="24"/>
          <w:szCs w:val="24"/>
        </w:rPr>
        <w:t xml:space="preserve"> </w:t>
      </w:r>
      <w:r>
        <w:rPr>
          <w:rFonts w:ascii="Arial" w:hAnsi="Arial" w:cs="Arial"/>
          <w:sz w:val="24"/>
          <w:szCs w:val="24"/>
        </w:rPr>
        <w:t>saugos</w:t>
      </w:r>
      <w:r>
        <w:rPr>
          <w:rFonts w:ascii="Arial" w:hAnsi="Arial" w:cs="Arial"/>
          <w:spacing w:val="-1"/>
          <w:sz w:val="24"/>
          <w:szCs w:val="24"/>
        </w:rPr>
        <w:t xml:space="preserve"> </w:t>
      </w:r>
      <w:r>
        <w:rPr>
          <w:rFonts w:ascii="Arial" w:hAnsi="Arial" w:cs="Arial"/>
          <w:sz w:val="24"/>
          <w:szCs w:val="24"/>
        </w:rPr>
        <w:t>lygio</w:t>
      </w:r>
      <w:r>
        <w:rPr>
          <w:rFonts w:ascii="Arial" w:hAnsi="Arial" w:cs="Arial"/>
          <w:spacing w:val="4"/>
          <w:sz w:val="24"/>
          <w:szCs w:val="24"/>
        </w:rPr>
        <w:t xml:space="preserve"> </w:t>
      </w:r>
      <w:r>
        <w:rPr>
          <w:rFonts w:ascii="Arial" w:hAnsi="Arial" w:cs="Arial"/>
          <w:sz w:val="24"/>
          <w:szCs w:val="24"/>
        </w:rPr>
        <w:t>reikalavimus,</w:t>
      </w:r>
      <w:r>
        <w:rPr>
          <w:rFonts w:ascii="Arial" w:hAnsi="Arial" w:cs="Arial"/>
          <w:spacing w:val="-1"/>
          <w:sz w:val="24"/>
          <w:szCs w:val="24"/>
        </w:rPr>
        <w:t xml:space="preserve"> </w:t>
      </w:r>
      <w:r>
        <w:rPr>
          <w:rFonts w:ascii="Arial" w:hAnsi="Arial" w:cs="Arial"/>
          <w:sz w:val="24"/>
          <w:szCs w:val="24"/>
        </w:rPr>
        <w:t>šiam</w:t>
      </w:r>
      <w:r>
        <w:rPr>
          <w:rFonts w:ascii="Arial" w:hAnsi="Arial" w:cs="Arial"/>
          <w:spacing w:val="-4"/>
          <w:sz w:val="24"/>
          <w:szCs w:val="24"/>
        </w:rPr>
        <w:t xml:space="preserve"> </w:t>
      </w:r>
      <w:r>
        <w:rPr>
          <w:rFonts w:ascii="Arial" w:hAnsi="Arial" w:cs="Arial"/>
          <w:sz w:val="24"/>
          <w:szCs w:val="24"/>
        </w:rPr>
        <w:t>blokui taip pat keliami.</w:t>
      </w:r>
      <w:bookmarkStart w:id="251" w:name="_bookmark58"/>
      <w:bookmarkEnd w:id="251"/>
    </w:p>
    <w:p w14:paraId="64CAAF8D" w14:textId="0FD97858" w:rsidR="00027A1E" w:rsidRDefault="00027A1E" w:rsidP="00B01D73">
      <w:pPr>
        <w:pStyle w:val="Heading1"/>
        <w:numPr>
          <w:ilvl w:val="2"/>
          <w:numId w:val="6"/>
        </w:numPr>
        <w:tabs>
          <w:tab w:val="left" w:pos="709"/>
        </w:tabs>
        <w:spacing w:before="0" w:after="120"/>
        <w:ind w:right="115"/>
        <w:jc w:val="both"/>
        <w:rPr>
          <w:rFonts w:ascii="Arial" w:hAnsi="Arial" w:cs="Arial"/>
          <w:b/>
          <w:bCs/>
          <w:color w:val="000000"/>
          <w:sz w:val="24"/>
          <w:szCs w:val="24"/>
          <w:lang w:val="pt-BR"/>
        </w:rPr>
      </w:pPr>
      <w:bookmarkStart w:id="252" w:name="_Toc184216346"/>
      <w:r w:rsidRPr="00B01D73">
        <w:rPr>
          <w:rFonts w:ascii="Arial" w:hAnsi="Arial" w:cs="Arial"/>
          <w:b/>
          <w:bCs/>
          <w:color w:val="auto"/>
          <w:sz w:val="24"/>
          <w:szCs w:val="24"/>
        </w:rPr>
        <w:t>Reikalavimai</w:t>
      </w:r>
      <w:r w:rsidRPr="0005769F">
        <w:rPr>
          <w:rFonts w:ascii="Arial" w:hAnsi="Arial" w:cs="Arial"/>
          <w:b/>
          <w:bCs/>
          <w:sz w:val="24"/>
          <w:szCs w:val="24"/>
        </w:rPr>
        <w:t xml:space="preserve"> </w:t>
      </w:r>
      <w:r w:rsidRPr="0005769F">
        <w:rPr>
          <w:rFonts w:ascii="Arial" w:hAnsi="Arial" w:cs="Arial"/>
          <w:b/>
          <w:bCs/>
          <w:color w:val="000000"/>
          <w:sz w:val="24"/>
          <w:szCs w:val="24"/>
          <w:lang w:val="pt-BR"/>
        </w:rPr>
        <w:t>Lietuvos elektros energetikos sistemos rezervinio valdymo ir duomenų centro apsaugos postams</w:t>
      </w:r>
      <w:bookmarkEnd w:id="252"/>
    </w:p>
    <w:p w14:paraId="0ADF4CA7" w14:textId="7B723871" w:rsidR="009032D3" w:rsidRPr="00B01D73" w:rsidRDefault="00027A1E" w:rsidP="00B01D73">
      <w:pPr>
        <w:pStyle w:val="NoSpacing"/>
        <w:numPr>
          <w:ilvl w:val="3"/>
          <w:numId w:val="6"/>
        </w:numPr>
        <w:rPr>
          <w:rFonts w:ascii="Arial" w:hAnsi="Arial" w:cs="Arial"/>
          <w:b/>
          <w:bCs/>
          <w:color w:val="000000"/>
          <w:sz w:val="24"/>
          <w:szCs w:val="24"/>
          <w:lang w:val="pt-BR"/>
        </w:rPr>
      </w:pPr>
      <w:r>
        <w:rPr>
          <w:rFonts w:ascii="Arial" w:hAnsi="Arial" w:cs="Arial"/>
          <w:b/>
          <w:bCs/>
          <w:color w:val="000000"/>
          <w:sz w:val="24"/>
          <w:szCs w:val="24"/>
          <w:lang w:val="pt-BR"/>
        </w:rPr>
        <w:t>Išorinio apsaugos posto patalpos ir įranga</w:t>
      </w:r>
    </w:p>
    <w:p w14:paraId="4FA2E0F5" w14:textId="4712D05B" w:rsidR="00027A1E" w:rsidRPr="00E5150C" w:rsidRDefault="00027A1E" w:rsidP="00EE3CD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postas statomas prie pagrindinio įvažiavimo (asmenys į objektą patenka per apsaugos postą)</w:t>
      </w:r>
      <w:r w:rsidR="00E42E62" w:rsidRPr="00E5150C">
        <w:rPr>
          <w:rFonts w:ascii="Arial" w:hAnsi="Arial" w:cs="Arial"/>
          <w:sz w:val="24"/>
          <w:szCs w:val="24"/>
        </w:rPr>
        <w:t>.</w:t>
      </w:r>
    </w:p>
    <w:p w14:paraId="369D0899" w14:textId="2055E791"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poste turi būti šios pagrindinės patalpos: laukiamasis su įėjimo tuneliu, tualetas lankytojams, tualetas apsaugos darbuotojams,</w:t>
      </w:r>
      <w:bookmarkStart w:id="253" w:name="1.1.2_First_floor"/>
      <w:bookmarkEnd w:id="253"/>
      <w:r w:rsidRPr="00E5150C">
        <w:rPr>
          <w:rFonts w:ascii="Arial" w:hAnsi="Arial" w:cs="Arial"/>
          <w:sz w:val="24"/>
          <w:szCs w:val="24"/>
        </w:rPr>
        <w:t xml:space="preserve"> apsaugos darbuotojų darbo kambarys, pritaikytas nepertraukiamam 24/7 darbui dviem asmenims (Darbo stalai – 2 vnt. (ne ma</w:t>
      </w:r>
      <w:r w:rsidRPr="0005769F">
        <w:rPr>
          <w:rFonts w:ascii="Arial" w:hAnsi="Arial" w:cs="Arial"/>
          <w:sz w:val="24"/>
          <w:szCs w:val="24"/>
        </w:rPr>
        <w:t>ž</w:t>
      </w:r>
      <w:r w:rsidRPr="00E5150C">
        <w:rPr>
          <w:rFonts w:ascii="Arial" w:hAnsi="Arial" w:cs="Arial"/>
          <w:sz w:val="24"/>
          <w:szCs w:val="24"/>
        </w:rPr>
        <w:t xml:space="preserve">iau kaip 1600 mm. ilgio, ergonomiški su elektrine aukščio reguliavimo funkcija, darbo kėdės – 2 vnt. </w:t>
      </w:r>
      <w:r w:rsidR="00E42E62" w:rsidRPr="00E5150C">
        <w:rPr>
          <w:rFonts w:ascii="Arial" w:hAnsi="Arial" w:cs="Arial"/>
          <w:sz w:val="24"/>
          <w:szCs w:val="24"/>
        </w:rPr>
        <w:t>e</w:t>
      </w:r>
      <w:r w:rsidRPr="00E5150C">
        <w:rPr>
          <w:rFonts w:ascii="Arial" w:hAnsi="Arial" w:cs="Arial"/>
          <w:sz w:val="24"/>
          <w:szCs w:val="24"/>
        </w:rPr>
        <w:t xml:space="preserve">rgonominė, pritaikyta 24/7 darbui, </w:t>
      </w:r>
      <w:proofErr w:type="spellStart"/>
      <w:r w:rsidRPr="00E5150C">
        <w:rPr>
          <w:rFonts w:ascii="Arial" w:hAnsi="Arial" w:cs="Arial"/>
          <w:sz w:val="24"/>
          <w:szCs w:val="24"/>
        </w:rPr>
        <w:t>stało</w:t>
      </w:r>
      <w:proofErr w:type="spellEnd"/>
      <w:r w:rsidRPr="00E5150C">
        <w:rPr>
          <w:rFonts w:ascii="Arial" w:hAnsi="Arial" w:cs="Arial"/>
          <w:sz w:val="24"/>
          <w:szCs w:val="24"/>
        </w:rPr>
        <w:t xml:space="preserve"> konteineriai – 2 vnt.).</w:t>
      </w:r>
    </w:p>
    <w:p w14:paraId="415F9725" w14:textId="5D27C3E7"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Įėjimo tunelyje turi būti įrengtas pilno ūgio turniketas valdomas iš apsaugos posto darbo vietos.</w:t>
      </w:r>
    </w:p>
    <w:p w14:paraId="0B363DD0" w14:textId="59936649"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poste turi būti  įrengti monitoriai, kuriuose būtų atvaizduojami: vaizdo stebėjimo kamerų, įeigos ir apsaugos sistemų perduodami duomenys, įeinančių Bendrovės darbuotojų duomenys – nuotrauka, vardas, pavardė, darbovietės pavadinimas</w:t>
      </w:r>
      <w:r w:rsidR="002333C1" w:rsidRPr="00E5150C">
        <w:rPr>
          <w:rFonts w:ascii="Arial" w:hAnsi="Arial" w:cs="Arial"/>
          <w:sz w:val="24"/>
          <w:szCs w:val="24"/>
        </w:rPr>
        <w:t>.</w:t>
      </w:r>
    </w:p>
    <w:p w14:paraId="3AEE0019" w14:textId="06C7E88C"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Sienos ir perdangos turi būti iš ne mažesnio kaip 60 mm storio monolitinio gelžbetonio arba iš ne mažesnio kaip 110  mm storio kiaurymėtojo gelžbetonio plokščių, arba iš ne mažesnio kaip 300 mm storio pilnavidurių silikatinių plytų mūro ar panašių, analogišką atsparumą įsilaužimui užtikrinančių medžiagų</w:t>
      </w:r>
      <w:r w:rsidR="002333C1" w:rsidRPr="00E5150C">
        <w:rPr>
          <w:rFonts w:ascii="Arial" w:hAnsi="Arial" w:cs="Arial"/>
          <w:sz w:val="24"/>
          <w:szCs w:val="24"/>
        </w:rPr>
        <w:t>.</w:t>
      </w:r>
    </w:p>
    <w:p w14:paraId="57868703" w14:textId="3E30F729"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 xml:space="preserve">Lauko durys (sutampančios su perimetro ribomis, pirmosios apsaugos zonos patalpų </w:t>
      </w:r>
      <w:r w:rsidRPr="00E5150C">
        <w:rPr>
          <w:rFonts w:ascii="Arial" w:hAnsi="Arial" w:cs="Arial"/>
          <w:sz w:val="24"/>
          <w:szCs w:val="24"/>
        </w:rPr>
        <w:lastRenderedPageBreak/>
        <w:t xml:space="preserve">durys) - durų varčios ir staktos testavimas atliktas pagal LST EN 1627 standartą, atitinka ne žemesnės kaip RC4 saugumo </w:t>
      </w:r>
      <w:r w:rsidRPr="0005769F">
        <w:rPr>
          <w:rFonts w:ascii="Arial" w:hAnsi="Arial" w:cs="Arial"/>
          <w:sz w:val="24"/>
          <w:szCs w:val="24"/>
        </w:rPr>
        <w:t>klasės apsaugos nuo įsilaužimo durys, atitinkančios šilumos izoliacijos (išorinių durų) reikalavimus su praėjimo kontrole ir savaime užsirakinančios 4-</w:t>
      </w:r>
      <w:r w:rsidRPr="00E5150C">
        <w:rPr>
          <w:rFonts w:ascii="Arial" w:hAnsi="Arial" w:cs="Arial"/>
          <w:sz w:val="24"/>
          <w:szCs w:val="24"/>
        </w:rPr>
        <w:t>6 saugumo  klasės elektromechanin</w:t>
      </w:r>
      <w:r w:rsidRPr="0005769F">
        <w:rPr>
          <w:rFonts w:ascii="Arial" w:hAnsi="Arial" w:cs="Arial"/>
          <w:sz w:val="24"/>
          <w:szCs w:val="24"/>
        </w:rPr>
        <w:t>ės</w:t>
      </w:r>
      <w:r w:rsidRPr="00E5150C">
        <w:rPr>
          <w:rFonts w:ascii="Arial" w:hAnsi="Arial" w:cs="Arial"/>
          <w:sz w:val="24"/>
          <w:szCs w:val="24"/>
        </w:rPr>
        <w:t xml:space="preserve"> spynos ( Elektromechaninių spynų saugumo ir mechaninio atsparumo klasifikavimas pagal EN 12209 standartą), kurios būtų prijungtos prie esamos įeigos kontrolės sistemos ir turi būti suderinamos su Perkančiojo subjekto naudojama vieninga raktų rakinimo sistema</w:t>
      </w:r>
      <w:r w:rsidRPr="0005769F">
        <w:rPr>
          <w:rFonts w:ascii="Arial" w:hAnsi="Arial" w:cs="Arial"/>
          <w:sz w:val="24"/>
          <w:szCs w:val="24"/>
        </w:rPr>
        <w:t>. Apsaugos darbuotojai turi turėti galimybę valdyti įėjimo į pastatą durų spynas iš apsaugos darbo patalpos</w:t>
      </w:r>
      <w:r w:rsidR="002333C1">
        <w:rPr>
          <w:rFonts w:ascii="Arial" w:hAnsi="Arial" w:cs="Arial"/>
          <w:sz w:val="24"/>
          <w:szCs w:val="24"/>
        </w:rPr>
        <w:t>.</w:t>
      </w:r>
    </w:p>
    <w:p w14:paraId="42C17963" w14:textId="34D71AF1" w:rsidR="009032D3" w:rsidRPr="00B01D73" w:rsidRDefault="00027A1E" w:rsidP="00B01D73">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Langai (sutampantys su perimetro, pirmosios apsaugos zonos patalpų langai ir apsaugos darbuotojų darbo kambario langai ar pertvaros)  - langų rėmų testavimas atliktas pagal LST EN 1627 standartą ir jie atitinka ne žemesnės kaip RC4 saugumo klasės reikalavimus, stiklo testavimas atliktas pagal LST EN 356 standartą ir jis atitinka ne žemesnio kaip P6B atsparumo lygio reikalavimus. Langų išorėje turi būti įrengtos  apsauginės žaliuzės, kurių testavimas atliktas pagal 1627 standartą ir jos atitinka ne žemesnės kaip RC3 saugumo klasės reikalavimus</w:t>
      </w:r>
      <w:r w:rsidR="002333C1" w:rsidRPr="00E5150C">
        <w:rPr>
          <w:rFonts w:ascii="Arial" w:hAnsi="Arial" w:cs="Arial"/>
          <w:sz w:val="24"/>
          <w:szCs w:val="24"/>
        </w:rPr>
        <w:t>.</w:t>
      </w:r>
    </w:p>
    <w:p w14:paraId="1BDD5837" w14:textId="29E3D50C" w:rsidR="009032D3" w:rsidRPr="00B01D73" w:rsidRDefault="002333C1" w:rsidP="00B01D73">
      <w:pPr>
        <w:pStyle w:val="ListParagraph"/>
        <w:numPr>
          <w:ilvl w:val="3"/>
          <w:numId w:val="6"/>
        </w:numPr>
        <w:jc w:val="both"/>
        <w:rPr>
          <w:rFonts w:ascii="Arial" w:hAnsi="Arial" w:cs="Arial"/>
          <w:color w:val="000000"/>
          <w:sz w:val="24"/>
          <w:szCs w:val="24"/>
        </w:rPr>
      </w:pPr>
      <w:r>
        <w:rPr>
          <w:rFonts w:ascii="Arial" w:hAnsi="Arial" w:cs="Arial"/>
          <w:b/>
          <w:bCs/>
          <w:color w:val="000000"/>
          <w:sz w:val="24"/>
          <w:szCs w:val="24"/>
        </w:rPr>
        <w:t>Pastato pagrindinis holas ir apsaugos patikros zona</w:t>
      </w:r>
    </w:p>
    <w:p w14:paraId="2FE8A126" w14:textId="38656871" w:rsidR="002333C1" w:rsidRPr="0005769F" w:rsidRDefault="0093102F"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Holas</w:t>
      </w:r>
      <w:r w:rsidR="002333C1" w:rsidRPr="0005769F">
        <w:rPr>
          <w:rFonts w:ascii="Arial" w:hAnsi="Arial" w:cs="Arial"/>
          <w:sz w:val="24"/>
          <w:szCs w:val="24"/>
        </w:rPr>
        <w:t xml:space="preserve"> ir apsaugos postas turi būti suprojektuoti taip, kad apsaugos darbuotojas būtų  </w:t>
      </w:r>
      <w:r w:rsidRPr="0005769F">
        <w:rPr>
          <w:rFonts w:ascii="Arial" w:hAnsi="Arial" w:cs="Arial"/>
          <w:sz w:val="24"/>
          <w:szCs w:val="24"/>
        </w:rPr>
        <w:t xml:space="preserve">  </w:t>
      </w:r>
      <w:r w:rsidR="002333C1" w:rsidRPr="0005769F">
        <w:rPr>
          <w:rFonts w:ascii="Arial" w:hAnsi="Arial" w:cs="Arial"/>
          <w:sz w:val="24"/>
          <w:szCs w:val="24"/>
        </w:rPr>
        <w:t>atitvertas šarvinėmis pertvaromis ( stiklo atsparumo klasė pagal EN 1063 ne mažesnė kaip BR6, o pertvarų ne mažesnė nei stiklo atsparumo klasė) ir neturėtų tiesioginio sąlyčio su lankytojais.</w:t>
      </w:r>
    </w:p>
    <w:p w14:paraId="0A7B06D9" w14:textId="25649769" w:rsidR="002333C1" w:rsidRPr="0005769F" w:rsidRDefault="002333C1"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Svečiai ir darbuotojai iš įėjimo patalpos į RSVDC patalpas  patenka pro pilno ūgio stiklinį, šarvinį stiklo atsparumo klasė pagal EN 1063 ne mažesnė kaip BR6 ), turniketą (suktuką), kuris kontroliuojamas įeigos kontrolės sistema ir turintis valdymo galimybę iš apsaugos posto. Turniketas turi būti pilnai suderinamas su esama įeigos kontrolės sistema ir užtikrinantys patogų darbuotojų ir lankytojų srautą.</w:t>
      </w:r>
    </w:p>
    <w:p w14:paraId="72FD21CC" w14:textId="1F116140" w:rsidR="00EA4A63" w:rsidRDefault="0093102F"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rPr>
      </w:pPr>
      <w:r>
        <w:rPr>
          <w:rFonts w:ascii="Arial" w:hAnsi="Arial" w:cs="Arial"/>
          <w:sz w:val="24"/>
          <w:szCs w:val="24"/>
        </w:rPr>
        <w:t>Holo zona, kurioje atliekama lankytojų patikra:</w:t>
      </w:r>
    </w:p>
    <w:p w14:paraId="672BDC00" w14:textId="5AF3B725" w:rsidR="002333C1" w:rsidRPr="0005769F" w:rsidRDefault="00EA4A63" w:rsidP="00EA4A63">
      <w:pPr>
        <w:pStyle w:val="NoSpacing"/>
        <w:numPr>
          <w:ilvl w:val="0"/>
          <w:numId w:val="72"/>
        </w:numPr>
        <w:rPr>
          <w:rFonts w:ascii="Arial" w:hAnsi="Arial" w:cs="Arial"/>
          <w:b/>
          <w:bCs/>
        </w:rPr>
      </w:pPr>
      <w:r>
        <w:rPr>
          <w:rFonts w:ascii="Arial" w:hAnsi="Arial" w:cs="Arial"/>
          <w:sz w:val="24"/>
          <w:szCs w:val="24"/>
        </w:rPr>
        <w:t>s</w:t>
      </w:r>
      <w:r w:rsidR="002333C1" w:rsidRPr="0005769F">
        <w:rPr>
          <w:rFonts w:ascii="Arial" w:hAnsi="Arial" w:cs="Arial"/>
          <w:sz w:val="24"/>
          <w:szCs w:val="24"/>
        </w:rPr>
        <w:t xml:space="preserve">tacionariam daiktų patikros stalui; </w:t>
      </w:r>
    </w:p>
    <w:p w14:paraId="408FCC94" w14:textId="77777777" w:rsidR="00EA4A63" w:rsidRDefault="00EA4A63" w:rsidP="00EA4A63">
      <w:pPr>
        <w:pStyle w:val="NoSpacing"/>
        <w:numPr>
          <w:ilvl w:val="0"/>
          <w:numId w:val="72"/>
        </w:numPr>
        <w:rPr>
          <w:rFonts w:ascii="Arial" w:hAnsi="Arial" w:cs="Arial"/>
          <w:b/>
          <w:bCs/>
        </w:rPr>
      </w:pPr>
      <w:r w:rsidRPr="00EA4A63">
        <w:rPr>
          <w:rFonts w:ascii="Arial" w:hAnsi="Arial" w:cs="Arial"/>
          <w:sz w:val="24"/>
          <w:szCs w:val="24"/>
        </w:rPr>
        <w:t>s</w:t>
      </w:r>
      <w:r w:rsidR="002333C1" w:rsidRPr="0005769F">
        <w:rPr>
          <w:rFonts w:ascii="Arial" w:hAnsi="Arial" w:cs="Arial"/>
          <w:sz w:val="24"/>
          <w:szCs w:val="24"/>
        </w:rPr>
        <w:t>tacionariam rentgeno aparatui daiktų patikrai;</w:t>
      </w:r>
    </w:p>
    <w:p w14:paraId="57D290FE" w14:textId="77777777" w:rsidR="00EA4A63" w:rsidRDefault="00EA4A63" w:rsidP="00EA4A63">
      <w:pPr>
        <w:pStyle w:val="NoSpacing"/>
        <w:numPr>
          <w:ilvl w:val="0"/>
          <w:numId w:val="72"/>
        </w:numPr>
        <w:rPr>
          <w:rFonts w:ascii="Arial" w:hAnsi="Arial" w:cs="Arial"/>
          <w:b/>
          <w:bCs/>
        </w:rPr>
      </w:pPr>
      <w:r w:rsidRPr="00EA4A63">
        <w:rPr>
          <w:rFonts w:ascii="Arial" w:hAnsi="Arial" w:cs="Arial"/>
          <w:sz w:val="24"/>
          <w:szCs w:val="24"/>
        </w:rPr>
        <w:t>s</w:t>
      </w:r>
      <w:r w:rsidR="002333C1" w:rsidRPr="0005769F">
        <w:rPr>
          <w:rFonts w:ascii="Arial" w:hAnsi="Arial" w:cs="Arial"/>
          <w:sz w:val="24"/>
          <w:szCs w:val="24"/>
        </w:rPr>
        <w:t>tacionariam metalo detektoriui;</w:t>
      </w:r>
    </w:p>
    <w:p w14:paraId="0B2853E6" w14:textId="77777777" w:rsidR="009032D3" w:rsidRPr="0005769F" w:rsidRDefault="00EA4A63" w:rsidP="009032D3">
      <w:pPr>
        <w:pStyle w:val="NoSpacing"/>
        <w:numPr>
          <w:ilvl w:val="0"/>
          <w:numId w:val="72"/>
        </w:numPr>
        <w:rPr>
          <w:rFonts w:ascii="Arial" w:hAnsi="Arial" w:cs="Arial"/>
          <w:b/>
          <w:bCs/>
        </w:rPr>
      </w:pPr>
      <w:r>
        <w:rPr>
          <w:rFonts w:ascii="Arial" w:hAnsi="Arial" w:cs="Arial"/>
          <w:b/>
          <w:bCs/>
        </w:rPr>
        <w:t>s</w:t>
      </w:r>
      <w:r w:rsidR="002333C1" w:rsidRPr="0005769F">
        <w:rPr>
          <w:rFonts w:ascii="Arial" w:hAnsi="Arial" w:cs="Arial"/>
          <w:sz w:val="24"/>
          <w:szCs w:val="24"/>
        </w:rPr>
        <w:t>pintelės svečių daiktams susidėti.</w:t>
      </w:r>
    </w:p>
    <w:p w14:paraId="1CF6873C" w14:textId="77777777" w:rsidR="009032D3" w:rsidRDefault="009032D3" w:rsidP="0005769F">
      <w:pPr>
        <w:pStyle w:val="NoSpacing"/>
        <w:ind w:left="1440"/>
        <w:rPr>
          <w:rFonts w:ascii="Arial" w:hAnsi="Arial" w:cs="Arial"/>
          <w:b/>
          <w:bCs/>
        </w:rPr>
      </w:pPr>
    </w:p>
    <w:p w14:paraId="07CF6314" w14:textId="04226837" w:rsidR="00027A1E" w:rsidRPr="0005769F" w:rsidRDefault="009032D3" w:rsidP="009032D3">
      <w:pPr>
        <w:pStyle w:val="NoSpacing"/>
        <w:numPr>
          <w:ilvl w:val="3"/>
          <w:numId w:val="6"/>
        </w:numPr>
        <w:rPr>
          <w:rFonts w:ascii="Arial" w:hAnsi="Arial" w:cs="Arial"/>
          <w:b/>
          <w:bCs/>
        </w:rPr>
      </w:pPr>
      <w:r>
        <w:rPr>
          <w:rFonts w:ascii="Arial" w:hAnsi="Arial" w:cs="Arial"/>
          <w:b/>
          <w:bCs/>
          <w:color w:val="000000"/>
          <w:sz w:val="24"/>
          <w:szCs w:val="24"/>
          <w:lang w:val="pt-BR"/>
        </w:rPr>
        <w:t xml:space="preserve">Pastato apsaugos posto patalpos ir </w:t>
      </w:r>
      <w:r>
        <w:rPr>
          <w:rFonts w:ascii="Arial" w:hAnsi="Arial" w:cs="Arial"/>
          <w:b/>
          <w:bCs/>
          <w:color w:val="000000"/>
          <w:sz w:val="24"/>
          <w:szCs w:val="24"/>
        </w:rPr>
        <w:t>įranga</w:t>
      </w:r>
    </w:p>
    <w:p w14:paraId="5EEE084B" w14:textId="2C9B2FB8" w:rsidR="009032D3"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 xml:space="preserve">Ginklų saugykla (ne mažesnė nei 6 m2) su ginklų spinta (turi tilpti ne mažiau nei - 6 pistoletai ir 6 automatai). </w:t>
      </w:r>
      <w:r>
        <w:rPr>
          <w:rFonts w:ascii="Arial" w:hAnsi="Arial" w:cs="Arial"/>
          <w:sz w:val="24"/>
          <w:szCs w:val="24"/>
        </w:rPr>
        <w:t>Patalpa</w:t>
      </w:r>
      <w:r w:rsidRPr="0005769F">
        <w:rPr>
          <w:rFonts w:ascii="Arial" w:hAnsi="Arial" w:cs="Arial"/>
          <w:sz w:val="24"/>
          <w:szCs w:val="24"/>
        </w:rPr>
        <w:t xml:space="preserve"> be langų. </w:t>
      </w:r>
    </w:p>
    <w:p w14:paraId="137CBFD8" w14:textId="588261EF" w:rsidR="009032D3"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Persirengimo patalpa – turi būti 12 spintelių su suoliukais.</w:t>
      </w:r>
    </w:p>
    <w:p w14:paraId="305A9739" w14:textId="1CF40197" w:rsidR="009032D3" w:rsidRPr="0005769F"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Tualetas apsaugos darbuotojams</w:t>
      </w:r>
      <w:r>
        <w:rPr>
          <w:rFonts w:ascii="Arial" w:hAnsi="Arial" w:cs="Arial"/>
          <w:sz w:val="24"/>
          <w:szCs w:val="24"/>
        </w:rPr>
        <w:t>.</w:t>
      </w:r>
      <w:r w:rsidRPr="0005769F">
        <w:rPr>
          <w:rFonts w:ascii="Arial" w:hAnsi="Arial" w:cs="Arial"/>
          <w:sz w:val="24"/>
          <w:szCs w:val="24"/>
        </w:rPr>
        <w:t xml:space="preserve"> </w:t>
      </w:r>
    </w:p>
    <w:p w14:paraId="1E682BEB" w14:textId="57EDC9AF"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darbuotojų darbo patalpa. Patalpa turi būti pritaikyta nepertraukiamam 24/7 darbui dviem asmenims (Darbo stalai – 2 vnt. (ne ma</w:t>
      </w:r>
      <w:r w:rsidRPr="0005769F">
        <w:rPr>
          <w:rFonts w:ascii="Arial" w:hAnsi="Arial" w:cs="Arial"/>
          <w:sz w:val="24"/>
          <w:szCs w:val="24"/>
        </w:rPr>
        <w:t>ž</w:t>
      </w:r>
      <w:r w:rsidRPr="00E5150C">
        <w:rPr>
          <w:rFonts w:ascii="Arial" w:hAnsi="Arial" w:cs="Arial"/>
          <w:sz w:val="24"/>
          <w:szCs w:val="24"/>
        </w:rPr>
        <w:t xml:space="preserve">iau kaip 1600 mm. ilgio, ergonomiški su elektrine aukščio reguliavimo funkcija, darbo kėdės – 2 vnt. ergonominės, pritaikyta 24/7 darbui, </w:t>
      </w:r>
      <w:proofErr w:type="spellStart"/>
      <w:r w:rsidRPr="00E5150C">
        <w:rPr>
          <w:rFonts w:ascii="Arial" w:hAnsi="Arial" w:cs="Arial"/>
          <w:sz w:val="24"/>
          <w:szCs w:val="24"/>
        </w:rPr>
        <w:t>stało</w:t>
      </w:r>
      <w:proofErr w:type="spellEnd"/>
      <w:r w:rsidRPr="00E5150C">
        <w:rPr>
          <w:rFonts w:ascii="Arial" w:hAnsi="Arial" w:cs="Arial"/>
          <w:sz w:val="24"/>
          <w:szCs w:val="24"/>
        </w:rPr>
        <w:t xml:space="preserve"> konteineriai – 2 vnt.). Apsaugos poste turi būti  įrengti monitoriai, kuriuose būtų atvaizduojami: vaizdo stebėjimo kamerų, įeigos ir apsaugos sistemų perduodami duomenys, įeinančių Bendrovės darbuotojų duomenys – nuotrauka, vardas, pavardė, darbovietės pavadinimas;                                                                                                                                                                                                                Poilsio patalpa, kurioje turi būti virtuvėlė su įranga (šaldytuvas, mikrobangų krosnelė, virtuvės kriauklė, darbo stalas, virtuvės spintelės ir kt.).</w:t>
      </w:r>
    </w:p>
    <w:p w14:paraId="1D69916B" w14:textId="522FF814"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 xml:space="preserve">Durys (įėjimo į apsaugos darbuotojų darbo patalpą, ginklų saugyklą, RSVDC patalpas) - durų varčios ir staktos testavimas atliktas pagal LST EN 1627 standartą, atitinka ne žemesnės kaip RC4 saugumo klasės reikalavimus. </w:t>
      </w:r>
      <w:r w:rsidRPr="0005769F">
        <w:rPr>
          <w:rFonts w:ascii="Arial" w:hAnsi="Arial" w:cs="Arial"/>
          <w:sz w:val="24"/>
          <w:szCs w:val="24"/>
        </w:rPr>
        <w:t xml:space="preserve">RC4 klasės apsaugos nuo įsilaužimo durys, atitinkančios šilumos izoliacijos (išorinių durų) reikalavimus su praėjimo kontrole ir savaime užsirakinančios </w:t>
      </w:r>
      <w:r w:rsidRPr="00E5150C">
        <w:rPr>
          <w:rFonts w:ascii="Arial" w:hAnsi="Arial" w:cs="Arial"/>
          <w:sz w:val="24"/>
          <w:szCs w:val="24"/>
        </w:rPr>
        <w:t>6 saugumo  klasės elektromechanin</w:t>
      </w:r>
      <w:r w:rsidRPr="0005769F">
        <w:rPr>
          <w:rFonts w:ascii="Arial" w:hAnsi="Arial" w:cs="Arial"/>
          <w:sz w:val="24"/>
          <w:szCs w:val="24"/>
        </w:rPr>
        <w:t>ės</w:t>
      </w:r>
      <w:r w:rsidRPr="00E5150C">
        <w:rPr>
          <w:rFonts w:ascii="Arial" w:hAnsi="Arial" w:cs="Arial"/>
          <w:sz w:val="24"/>
          <w:szCs w:val="24"/>
        </w:rPr>
        <w:t xml:space="preserve"> spynos ( Elektromechaninių spynų saugumo ir mechaninio atsparumo klasifikavimas pagal EN 12209 standartą), kurios būtų prijungtos prie esamos įeigos kontrolės sistemos ir turi būti suderinamos su Perkančiojo subjekto naudojama vieninga raktų rakinimo sistema</w:t>
      </w:r>
      <w:r w:rsidRPr="0005769F">
        <w:rPr>
          <w:rFonts w:ascii="Arial" w:hAnsi="Arial" w:cs="Arial"/>
          <w:sz w:val="24"/>
          <w:szCs w:val="24"/>
        </w:rPr>
        <w:t xml:space="preserve">. Apsaugos darbuotojai turi turėti galimybę valdyti įėjimo į pastatą durų spynas iš apsaugos darbo patalpos.  </w:t>
      </w:r>
    </w:p>
    <w:p w14:paraId="10F95F3C" w14:textId="2D4682DC" w:rsidR="009032D3" w:rsidRPr="00B01D73" w:rsidRDefault="009032D3" w:rsidP="00B01D73">
      <w:pPr>
        <w:pStyle w:val="ListParagraph"/>
        <w:numPr>
          <w:ilvl w:val="0"/>
          <w:numId w:val="2"/>
        </w:numPr>
        <w:tabs>
          <w:tab w:val="left" w:pos="709"/>
          <w:tab w:val="left" w:pos="1113"/>
          <w:tab w:val="left" w:pos="1115"/>
          <w:tab w:val="left" w:pos="1418"/>
        </w:tabs>
        <w:spacing w:after="60"/>
        <w:ind w:left="709" w:right="113" w:firstLine="0"/>
        <w:contextualSpacing w:val="0"/>
        <w:jc w:val="both"/>
        <w:rPr>
          <w:rFonts w:ascii="Arial" w:hAnsi="Arial" w:cs="Arial"/>
          <w:sz w:val="24"/>
          <w:szCs w:val="24"/>
        </w:rPr>
      </w:pPr>
      <w:r w:rsidRPr="00E5150C">
        <w:rPr>
          <w:rFonts w:ascii="Arial" w:hAnsi="Arial" w:cs="Arial"/>
          <w:sz w:val="24"/>
          <w:szCs w:val="24"/>
        </w:rPr>
        <w:lastRenderedPageBreak/>
        <w:t xml:space="preserve">Langai (sutampantys su perimetro, pirmosios apsaugos zonos patalpų langai ir apsaugos darbuotojų darbo kambario langai ar pertvaros)  - langų rėmų testavimas atliktas pagal LST EN 1627 standartą ir jie atitinka ne žemesnės kaip RC4 saugumo klasės reikalavimus, stiklo testavimas atliktas pagal  EN 1063 standartą ir jis atitinka ne žemesnio kaip BR6 arba lygiavertį atsparumo lygio reikalavimą. </w:t>
      </w:r>
    </w:p>
    <w:p w14:paraId="7AB578E4" w14:textId="06FE0976" w:rsidR="009032D3" w:rsidRPr="00B01D73" w:rsidRDefault="009032D3" w:rsidP="00B01D73">
      <w:pPr>
        <w:pStyle w:val="ListParagraph"/>
        <w:numPr>
          <w:ilvl w:val="3"/>
          <w:numId w:val="6"/>
        </w:numPr>
        <w:jc w:val="both"/>
        <w:rPr>
          <w:rFonts w:ascii="Arial" w:hAnsi="Arial" w:cs="Arial"/>
          <w:color w:val="000000"/>
          <w:sz w:val="24"/>
          <w:szCs w:val="24"/>
          <w:lang w:val="en-US"/>
        </w:rPr>
      </w:pPr>
      <w:proofErr w:type="spellStart"/>
      <w:r>
        <w:rPr>
          <w:rFonts w:ascii="Arial" w:hAnsi="Arial" w:cs="Arial"/>
          <w:b/>
          <w:bCs/>
          <w:color w:val="000000"/>
          <w:sz w:val="24"/>
          <w:szCs w:val="24"/>
          <w:lang w:val="en-US"/>
        </w:rPr>
        <w:t>Perimetro</w:t>
      </w:r>
      <w:proofErr w:type="spellEnd"/>
      <w:r>
        <w:rPr>
          <w:rFonts w:ascii="Arial" w:hAnsi="Arial" w:cs="Arial"/>
          <w:b/>
          <w:bCs/>
          <w:color w:val="000000"/>
          <w:sz w:val="24"/>
          <w:szCs w:val="24"/>
          <w:lang w:val="en-US"/>
        </w:rPr>
        <w:t xml:space="preserve"> </w:t>
      </w:r>
      <w:proofErr w:type="spellStart"/>
      <w:r>
        <w:rPr>
          <w:rFonts w:ascii="Arial" w:hAnsi="Arial" w:cs="Arial"/>
          <w:b/>
          <w:bCs/>
          <w:color w:val="000000"/>
          <w:sz w:val="24"/>
          <w:szCs w:val="24"/>
          <w:lang w:val="en-US"/>
        </w:rPr>
        <w:t>apsauga</w:t>
      </w:r>
      <w:proofErr w:type="spellEnd"/>
    </w:p>
    <w:p w14:paraId="49238819" w14:textId="27E36636"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Perimetras apsaugomas segmentine tinklinio tipo tvora</w:t>
      </w:r>
      <w:r w:rsidR="000E499F" w:rsidRPr="00E5150C">
        <w:rPr>
          <w:rFonts w:ascii="Arial" w:hAnsi="Arial" w:cs="Arial"/>
          <w:sz w:val="24"/>
          <w:szCs w:val="24"/>
        </w:rPr>
        <w:t>.</w:t>
      </w:r>
    </w:p>
    <w:p w14:paraId="73290590" w14:textId="59D4F8B6"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 xml:space="preserve">Ant tvoros montuojama </w:t>
      </w:r>
      <w:proofErr w:type="spellStart"/>
      <w:r w:rsidRPr="00E5150C">
        <w:rPr>
          <w:rFonts w:ascii="Arial" w:hAnsi="Arial" w:cs="Arial"/>
          <w:sz w:val="24"/>
          <w:szCs w:val="24"/>
        </w:rPr>
        <w:t>koncertinos</w:t>
      </w:r>
      <w:proofErr w:type="spellEnd"/>
      <w:r w:rsidRPr="00E5150C">
        <w:rPr>
          <w:rFonts w:ascii="Arial" w:hAnsi="Arial" w:cs="Arial"/>
          <w:sz w:val="24"/>
          <w:szCs w:val="24"/>
        </w:rPr>
        <w:t xml:space="preserve"> spiralinė viela arba įrengiami įžambūs ramsčiai, 45 laipsnių kampu išsikišę mažiausiai 40 cm į išorę, ir per visą ilgį pritvirtinta spygliuota viela</w:t>
      </w:r>
      <w:r w:rsidR="000E499F" w:rsidRPr="00E5150C">
        <w:rPr>
          <w:rFonts w:ascii="Arial" w:hAnsi="Arial" w:cs="Arial"/>
          <w:sz w:val="24"/>
          <w:szCs w:val="24"/>
        </w:rPr>
        <w:t>.</w:t>
      </w:r>
    </w:p>
    <w:p w14:paraId="07C76764" w14:textId="5A5648D0"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Minimalus tvoros aukštis privalo būti ne mažesnis kaip 2500 cm. Atsižvelgiant į už perimetro esančių objektų aukštingumą tvora gali būti statoma aukštesnė</w:t>
      </w:r>
      <w:r w:rsidR="000E499F" w:rsidRPr="00E5150C">
        <w:rPr>
          <w:rFonts w:ascii="Arial" w:hAnsi="Arial" w:cs="Arial"/>
          <w:sz w:val="24"/>
          <w:szCs w:val="24"/>
        </w:rPr>
        <w:t>.</w:t>
      </w:r>
    </w:p>
    <w:p w14:paraId="07D62765" w14:textId="3B344694"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Apatinė tvoros dalis įtvirtinta taip, kad jos nebūtų galima atlenkti, nenaudojant įrankių, tvoros tinklas ir segmentai turi būti ne plonesnės kaip 5 mm skersmens plieninės vielos (kampuočio) arba analogišką atsparumą įsilaužimui užtikrinančių medžiagų</w:t>
      </w:r>
      <w:r w:rsidR="000E499F" w:rsidRPr="00E5150C">
        <w:rPr>
          <w:rFonts w:ascii="Arial" w:hAnsi="Arial" w:cs="Arial"/>
          <w:sz w:val="24"/>
          <w:szCs w:val="24"/>
        </w:rPr>
        <w:t>.</w:t>
      </w:r>
    </w:p>
    <w:p w14:paraId="3DB20CC8" w14:textId="5F846EA2"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Perimetro tvora privalo būti sukonstruota su apsauginėmis konstrukcijomis (nuo taranavimo) arba išorinėje perimetro pusėje kasamas apsauginis griovys, arba vidinėje perimetro tvoros pusėje dedami betoniniai blokai</w:t>
      </w:r>
      <w:r w:rsidR="000E499F" w:rsidRPr="00E5150C">
        <w:rPr>
          <w:rFonts w:ascii="Arial" w:hAnsi="Arial" w:cs="Arial"/>
          <w:sz w:val="24"/>
          <w:szCs w:val="24"/>
        </w:rPr>
        <w:t>.</w:t>
      </w:r>
    </w:p>
    <w:p w14:paraId="72A12C3F" w14:textId="76953901"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Visuose įvažiavimuose į objektą, statomi taranavimui atsparūs vartai (pagrindiniai įvažiavimo vartai automatiniai, atsarginiai – atidaromi mechaniniu būdu) vartai</w:t>
      </w:r>
      <w:r w:rsidR="000E499F" w:rsidRPr="00E5150C">
        <w:rPr>
          <w:rFonts w:ascii="Arial" w:hAnsi="Arial" w:cs="Arial"/>
          <w:sz w:val="24"/>
          <w:szCs w:val="24"/>
        </w:rPr>
        <w:t>.</w:t>
      </w:r>
    </w:p>
    <w:p w14:paraId="4CAFC02A" w14:textId="55B8DABE" w:rsidR="000E499F"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Ant vartų montuojamos nuo perlipimo apsaugančios konstrukcijos (metaliniai spygliai ar kt.).</w:t>
      </w:r>
    </w:p>
    <w:p w14:paraId="274AA076" w14:textId="77777777" w:rsidR="00CD2854" w:rsidRPr="00E5150C" w:rsidRDefault="00CD2854" w:rsidP="00E5150C">
      <w:pPr>
        <w:tabs>
          <w:tab w:val="left" w:pos="709"/>
          <w:tab w:val="left" w:pos="1113"/>
          <w:tab w:val="left" w:pos="1115"/>
          <w:tab w:val="left" w:pos="1418"/>
        </w:tabs>
        <w:spacing w:after="60"/>
        <w:ind w:left="709" w:right="115"/>
        <w:jc w:val="both"/>
        <w:rPr>
          <w:rFonts w:ascii="Arial" w:hAnsi="Arial" w:cs="Arial"/>
          <w:sz w:val="24"/>
          <w:szCs w:val="24"/>
        </w:rPr>
      </w:pPr>
    </w:p>
    <w:p w14:paraId="1941678A" w14:textId="577761CC" w:rsidR="000E499F" w:rsidRPr="00B01D73" w:rsidRDefault="00E13A32" w:rsidP="0005769F">
      <w:pPr>
        <w:pStyle w:val="Heading1"/>
        <w:numPr>
          <w:ilvl w:val="2"/>
          <w:numId w:val="6"/>
        </w:numPr>
        <w:tabs>
          <w:tab w:val="left" w:pos="709"/>
        </w:tabs>
        <w:spacing w:before="0" w:after="120"/>
        <w:ind w:right="115"/>
        <w:jc w:val="both"/>
        <w:rPr>
          <w:rFonts w:ascii="Arial" w:hAnsi="Arial" w:cs="Arial"/>
          <w:b/>
          <w:bCs/>
          <w:color w:val="auto"/>
          <w:sz w:val="24"/>
          <w:szCs w:val="24"/>
        </w:rPr>
      </w:pPr>
      <w:bookmarkStart w:id="254" w:name="_Hlk173354371"/>
      <w:bookmarkStart w:id="255" w:name="_Toc173236793"/>
      <w:bookmarkStart w:id="256" w:name="_Toc173238220"/>
      <w:bookmarkStart w:id="257" w:name="_Toc184216347"/>
      <w:r w:rsidRPr="00B01D73">
        <w:rPr>
          <w:rFonts w:ascii="Arial" w:hAnsi="Arial" w:cs="Arial"/>
          <w:b/>
          <w:color w:val="auto"/>
          <w:sz w:val="24"/>
          <w:szCs w:val="24"/>
        </w:rPr>
        <w:t>Projektinių pasiūlymų</w:t>
      </w:r>
      <w:r w:rsidRPr="00B01D73">
        <w:rPr>
          <w:rFonts w:ascii="Arial" w:hAnsi="Arial" w:cs="Arial"/>
          <w:b/>
          <w:color w:val="auto"/>
          <w:spacing w:val="1"/>
          <w:sz w:val="24"/>
          <w:szCs w:val="24"/>
        </w:rPr>
        <w:t xml:space="preserve"> </w:t>
      </w:r>
      <w:r w:rsidRPr="00B01D73">
        <w:rPr>
          <w:rFonts w:ascii="Arial" w:hAnsi="Arial" w:cs="Arial"/>
          <w:b/>
          <w:color w:val="auto"/>
          <w:sz w:val="24"/>
          <w:szCs w:val="24"/>
        </w:rPr>
        <w:t>techniniai</w:t>
      </w:r>
      <w:r w:rsidRPr="00B01D73">
        <w:rPr>
          <w:rFonts w:ascii="Arial" w:hAnsi="Arial" w:cs="Arial"/>
          <w:b/>
          <w:color w:val="auto"/>
          <w:spacing w:val="1"/>
          <w:sz w:val="24"/>
          <w:szCs w:val="24"/>
        </w:rPr>
        <w:t xml:space="preserve"> </w:t>
      </w:r>
      <w:r w:rsidRPr="00B01D73">
        <w:rPr>
          <w:rFonts w:ascii="Arial" w:hAnsi="Arial" w:cs="Arial"/>
          <w:b/>
          <w:color w:val="auto"/>
          <w:sz w:val="24"/>
          <w:szCs w:val="24"/>
        </w:rPr>
        <w:t>sprendiniai</w:t>
      </w:r>
      <w:r w:rsidRPr="00B01D73">
        <w:rPr>
          <w:rFonts w:ascii="Arial" w:hAnsi="Arial" w:cs="Arial"/>
          <w:b/>
          <w:color w:val="auto"/>
          <w:spacing w:val="1"/>
          <w:sz w:val="24"/>
          <w:szCs w:val="24"/>
        </w:rPr>
        <w:t xml:space="preserve"> </w:t>
      </w:r>
      <w:r w:rsidRPr="00B01D73">
        <w:rPr>
          <w:rFonts w:ascii="Arial" w:hAnsi="Arial" w:cs="Arial"/>
          <w:b/>
          <w:color w:val="auto"/>
          <w:sz w:val="24"/>
          <w:szCs w:val="24"/>
        </w:rPr>
        <w:t>pagal</w:t>
      </w:r>
      <w:r w:rsidRPr="00B01D73">
        <w:rPr>
          <w:rFonts w:ascii="Arial" w:hAnsi="Arial" w:cs="Arial"/>
          <w:b/>
          <w:color w:val="auto"/>
          <w:spacing w:val="1"/>
          <w:sz w:val="24"/>
          <w:szCs w:val="24"/>
        </w:rPr>
        <w:t xml:space="preserve"> </w:t>
      </w:r>
      <w:r w:rsidRPr="00B01D73">
        <w:rPr>
          <w:rFonts w:ascii="Arial" w:hAnsi="Arial" w:cs="Arial"/>
          <w:b/>
          <w:color w:val="auto"/>
          <w:sz w:val="24"/>
          <w:szCs w:val="24"/>
        </w:rPr>
        <w:t>projekto</w:t>
      </w:r>
      <w:r w:rsidRPr="00B01D73">
        <w:rPr>
          <w:rFonts w:ascii="Arial" w:hAnsi="Arial" w:cs="Arial"/>
          <w:b/>
          <w:color w:val="auto"/>
          <w:spacing w:val="1"/>
          <w:sz w:val="24"/>
          <w:szCs w:val="24"/>
        </w:rPr>
        <w:t xml:space="preserve"> </w:t>
      </w:r>
      <w:r w:rsidRPr="00B01D73">
        <w:rPr>
          <w:rFonts w:ascii="Arial" w:hAnsi="Arial" w:cs="Arial"/>
          <w:b/>
          <w:color w:val="auto"/>
          <w:sz w:val="24"/>
          <w:szCs w:val="24"/>
        </w:rPr>
        <w:t>dalis</w:t>
      </w:r>
      <w:r w:rsidRPr="00B01D73">
        <w:rPr>
          <w:rFonts w:ascii="Arial" w:hAnsi="Arial" w:cs="Arial"/>
          <w:b/>
          <w:color w:val="auto"/>
          <w:spacing w:val="1"/>
          <w:sz w:val="24"/>
          <w:szCs w:val="24"/>
        </w:rPr>
        <w:t xml:space="preserve"> </w:t>
      </w:r>
      <w:bookmarkEnd w:id="254"/>
      <w:r w:rsidRPr="00B01D73">
        <w:rPr>
          <w:rFonts w:ascii="Arial" w:hAnsi="Arial" w:cs="Arial"/>
          <w:i/>
          <w:color w:val="auto"/>
          <w:sz w:val="24"/>
          <w:szCs w:val="24"/>
        </w:rPr>
        <w:t>(numatomos</w:t>
      </w:r>
      <w:r w:rsidRPr="00B01D73">
        <w:rPr>
          <w:rFonts w:ascii="Arial" w:hAnsi="Arial" w:cs="Arial"/>
          <w:i/>
          <w:color w:val="auto"/>
          <w:spacing w:val="1"/>
          <w:sz w:val="24"/>
          <w:szCs w:val="24"/>
        </w:rPr>
        <w:t xml:space="preserve"> </w:t>
      </w:r>
      <w:r w:rsidRPr="00B01D73">
        <w:rPr>
          <w:rFonts w:ascii="Arial" w:hAnsi="Arial" w:cs="Arial"/>
          <w:i/>
          <w:color w:val="auto"/>
          <w:sz w:val="24"/>
          <w:szCs w:val="24"/>
        </w:rPr>
        <w:t>projekto</w:t>
      </w:r>
      <w:r w:rsidRPr="00B01D73">
        <w:rPr>
          <w:rFonts w:ascii="Arial" w:hAnsi="Arial" w:cs="Arial"/>
          <w:i/>
          <w:color w:val="auto"/>
          <w:spacing w:val="1"/>
          <w:sz w:val="24"/>
          <w:szCs w:val="24"/>
        </w:rPr>
        <w:t xml:space="preserve"> </w:t>
      </w:r>
      <w:r w:rsidRPr="00B01D73">
        <w:rPr>
          <w:rFonts w:ascii="Arial" w:hAnsi="Arial" w:cs="Arial"/>
          <w:i/>
          <w:color w:val="auto"/>
          <w:sz w:val="24"/>
          <w:szCs w:val="24"/>
        </w:rPr>
        <w:t>dalys</w:t>
      </w:r>
      <w:r w:rsidRPr="00B01D73">
        <w:rPr>
          <w:rFonts w:ascii="Arial" w:hAnsi="Arial" w:cs="Arial"/>
          <w:i/>
          <w:color w:val="auto"/>
          <w:spacing w:val="1"/>
          <w:sz w:val="24"/>
          <w:szCs w:val="24"/>
        </w:rPr>
        <w:t xml:space="preserve"> </w:t>
      </w:r>
      <w:r w:rsidRPr="00B01D73">
        <w:rPr>
          <w:rFonts w:ascii="Arial" w:hAnsi="Arial" w:cs="Arial"/>
          <w:i/>
          <w:color w:val="auto"/>
          <w:sz w:val="24"/>
          <w:szCs w:val="24"/>
        </w:rPr>
        <w:t>pateiktos</w:t>
      </w:r>
      <w:r w:rsidRPr="00B01D73">
        <w:rPr>
          <w:rFonts w:ascii="Arial" w:hAnsi="Arial" w:cs="Arial"/>
          <w:i/>
          <w:color w:val="auto"/>
          <w:spacing w:val="1"/>
          <w:sz w:val="24"/>
          <w:szCs w:val="24"/>
        </w:rPr>
        <w:t xml:space="preserve"> </w:t>
      </w:r>
      <w:r w:rsidRPr="00B01D73">
        <w:rPr>
          <w:rFonts w:ascii="Arial" w:hAnsi="Arial" w:cs="Arial"/>
          <w:i/>
          <w:color w:val="auto"/>
          <w:sz w:val="24"/>
          <w:szCs w:val="24"/>
        </w:rPr>
        <w:t>techninės užduoties</w:t>
      </w:r>
      <w:r w:rsidRPr="00B01D73">
        <w:rPr>
          <w:rFonts w:ascii="Arial" w:hAnsi="Arial" w:cs="Arial"/>
          <w:i/>
          <w:color w:val="auto"/>
          <w:spacing w:val="3"/>
          <w:sz w:val="24"/>
          <w:szCs w:val="24"/>
        </w:rPr>
        <w:t xml:space="preserve"> </w:t>
      </w:r>
      <w:r w:rsidRPr="00B01D73">
        <w:rPr>
          <w:rFonts w:ascii="Arial" w:hAnsi="Arial" w:cs="Arial"/>
          <w:i/>
          <w:color w:val="auto"/>
          <w:sz w:val="24"/>
          <w:szCs w:val="24"/>
        </w:rPr>
        <w:t>1.14.4 p.)</w:t>
      </w:r>
      <w:bookmarkEnd w:id="255"/>
      <w:bookmarkEnd w:id="256"/>
      <w:bookmarkEnd w:id="257"/>
    </w:p>
    <w:p w14:paraId="4E0A663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Projektiniai pasiūlymai turi būti rengiami vadovaujantis galiojančiais teritorijų planavimo dokumentais ir jiems prilyginamais dokumentais (Kauno rajono savivaldybės administracijos direktoriaus patvirtinta projektinių pasiūlymų rengimo užduotimi).</w:t>
      </w:r>
    </w:p>
    <w:p w14:paraId="0000B0E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Atsižvelgiant į tai, kad Rangos konkursas vyks pagal Projektinius pasiūlymus, Techninės specifikacijos turi būti pakankamos apimties ir detalumo siekiant nustatyti aktualius ir būtinus statybos produktų ir gaminių parametrus, reikalavimai darbų kokybei. Techninės specifikacijos turi būti skirtos konkrečiam pastatui. Techninėse specifikacijose neturi būti dviprasmybių, teisės aktuose reglamentuotų reikalavimų (nebent teisės aktuose palikta pasirinkimo teisė) ir pan.</w:t>
      </w:r>
    </w:p>
    <w:p w14:paraId="358ECAEF"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Šioje dalyje pateikiami reikalavimai turi būti aptariami, detalizuojami bei tikslinami projektavimo darbų pradžioje.</w:t>
      </w:r>
      <w:bookmarkStart w:id="258" w:name="_bookmark59"/>
      <w:bookmarkEnd w:id="258"/>
    </w:p>
    <w:p w14:paraId="420BFDD4" w14:textId="77777777" w:rsidR="00CD2854" w:rsidRDefault="00E13A32">
      <w:pPr>
        <w:pStyle w:val="ListParagraph"/>
        <w:numPr>
          <w:ilvl w:val="3"/>
          <w:numId w:val="6"/>
        </w:numPr>
        <w:jc w:val="both"/>
        <w:rPr>
          <w:rFonts w:ascii="Arial" w:hAnsi="Arial" w:cs="Arial"/>
          <w:sz w:val="24"/>
          <w:szCs w:val="24"/>
        </w:rPr>
      </w:pPr>
      <w:bookmarkStart w:id="259" w:name="_Toc173236794"/>
      <w:bookmarkStart w:id="260" w:name="_Toc173238221"/>
      <w:r>
        <w:rPr>
          <w:rFonts w:ascii="Arial" w:hAnsi="Arial" w:cs="Arial"/>
          <w:sz w:val="24"/>
          <w:szCs w:val="24"/>
        </w:rPr>
        <w:t>Bendroji dalis. Bendrąją projekto dalį rengia paslaugos teikėjo paskirtas projekto vadovas. Bendroji projekto dalis turi būti parengta vadovaujantis STR 1.05.06:2010 “Statinio projektavimas“ reikalavimais.</w:t>
      </w:r>
      <w:bookmarkStart w:id="261" w:name="_bookmark60"/>
      <w:bookmarkStart w:id="262" w:name="_Toc173236795"/>
      <w:bookmarkStart w:id="263" w:name="_Toc173238222"/>
      <w:bookmarkEnd w:id="259"/>
      <w:bookmarkEnd w:id="260"/>
      <w:bookmarkEnd w:id="261"/>
    </w:p>
    <w:p w14:paraId="61158ED2" w14:textId="77777777" w:rsidR="00CD2854" w:rsidRDefault="00E13A32">
      <w:pPr>
        <w:pStyle w:val="ListParagraph"/>
        <w:numPr>
          <w:ilvl w:val="3"/>
          <w:numId w:val="6"/>
        </w:numPr>
        <w:jc w:val="both"/>
        <w:rPr>
          <w:rFonts w:ascii="Arial" w:hAnsi="Arial" w:cs="Arial"/>
          <w:b/>
          <w:bCs/>
          <w:i/>
          <w:iCs/>
          <w:sz w:val="24"/>
          <w:szCs w:val="24"/>
        </w:rPr>
      </w:pPr>
      <w:bookmarkStart w:id="264" w:name="_Hlk173476093"/>
      <w:r>
        <w:rPr>
          <w:rFonts w:ascii="Arial" w:hAnsi="Arial" w:cs="Arial"/>
          <w:b/>
          <w:bCs/>
          <w:i/>
          <w:iCs/>
          <w:sz w:val="24"/>
          <w:szCs w:val="24"/>
        </w:rPr>
        <w:t>Reikalavimai teritorijai, kurioje planuojama energetikos objektų statyba/rekonstrukcija</w:t>
      </w:r>
      <w:bookmarkEnd w:id="264"/>
      <w:r>
        <w:rPr>
          <w:rFonts w:ascii="Arial" w:hAnsi="Arial" w:cs="Arial"/>
          <w:b/>
          <w:bCs/>
          <w:i/>
          <w:iCs/>
          <w:sz w:val="24"/>
          <w:szCs w:val="24"/>
        </w:rPr>
        <w:t>:</w:t>
      </w:r>
      <w:bookmarkEnd w:id="262"/>
      <w:bookmarkEnd w:id="263"/>
    </w:p>
    <w:p w14:paraId="13150235" w14:textId="47290596"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Kauno rajono teritorijai, kurioje vykdoma statyba yra parengtas ir patvirtintas Kauno rajono savivaldybės tarybos </w:t>
      </w:r>
      <w:r w:rsidR="00C96859">
        <w:rPr>
          <w:rFonts w:ascii="Arial" w:hAnsi="Arial" w:cs="Arial"/>
          <w:sz w:val="24"/>
          <w:szCs w:val="24"/>
        </w:rPr>
        <w:t>9</w:t>
      </w:r>
      <w:r>
        <w:rPr>
          <w:rFonts w:ascii="Arial" w:hAnsi="Arial" w:cs="Arial"/>
          <w:sz w:val="24"/>
          <w:szCs w:val="24"/>
        </w:rPr>
        <w:t xml:space="preserve"> posėdžio 20</w:t>
      </w:r>
      <w:r w:rsidR="00C96859">
        <w:rPr>
          <w:rFonts w:ascii="Arial" w:hAnsi="Arial" w:cs="Arial"/>
          <w:sz w:val="24"/>
          <w:szCs w:val="24"/>
        </w:rPr>
        <w:t xml:space="preserve">14 </w:t>
      </w:r>
      <w:r>
        <w:rPr>
          <w:rFonts w:ascii="Arial" w:hAnsi="Arial" w:cs="Arial"/>
          <w:sz w:val="24"/>
          <w:szCs w:val="24"/>
        </w:rPr>
        <w:t xml:space="preserve">m. </w:t>
      </w:r>
      <w:r w:rsidR="00C96859">
        <w:rPr>
          <w:rFonts w:ascii="Arial" w:hAnsi="Arial" w:cs="Arial"/>
          <w:sz w:val="24"/>
          <w:szCs w:val="24"/>
        </w:rPr>
        <w:t>rugpjūčio 28</w:t>
      </w:r>
      <w:r>
        <w:rPr>
          <w:rFonts w:ascii="Arial" w:hAnsi="Arial" w:cs="Arial"/>
          <w:sz w:val="24"/>
          <w:szCs w:val="24"/>
        </w:rPr>
        <w:t xml:space="preserve"> d. sprendimu Nr. TS-</w:t>
      </w:r>
      <w:r w:rsidR="00C96859">
        <w:rPr>
          <w:rFonts w:ascii="Arial" w:hAnsi="Arial" w:cs="Arial"/>
          <w:sz w:val="24"/>
          <w:szCs w:val="24"/>
        </w:rPr>
        <w:t>299</w:t>
      </w:r>
      <w:r>
        <w:rPr>
          <w:rFonts w:ascii="Arial" w:hAnsi="Arial" w:cs="Arial"/>
          <w:sz w:val="24"/>
          <w:szCs w:val="24"/>
        </w:rPr>
        <w:t xml:space="preserve"> „Dėl Kauno rajono savivaldybės teritorijos bendrojo plano </w:t>
      </w:r>
      <w:r w:rsidR="00C96859">
        <w:rPr>
          <w:rFonts w:ascii="Arial" w:hAnsi="Arial" w:cs="Arial"/>
          <w:sz w:val="24"/>
          <w:szCs w:val="24"/>
        </w:rPr>
        <w:t xml:space="preserve">1-ojo pakeitimo </w:t>
      </w:r>
      <w:r>
        <w:rPr>
          <w:rFonts w:ascii="Arial" w:hAnsi="Arial" w:cs="Arial"/>
          <w:sz w:val="24"/>
          <w:szCs w:val="24"/>
        </w:rPr>
        <w:t xml:space="preserve">tvirtinimo“ bendrasis planas, tad vykdant projektavimo bei statybos darbus, vadovautis </w:t>
      </w:r>
      <w:r w:rsidR="00C96859">
        <w:rPr>
          <w:rFonts w:ascii="Arial" w:hAnsi="Arial" w:cs="Arial"/>
          <w:sz w:val="24"/>
          <w:szCs w:val="24"/>
        </w:rPr>
        <w:t xml:space="preserve">aukščiau minėto </w:t>
      </w:r>
      <w:r>
        <w:rPr>
          <w:rFonts w:ascii="Arial" w:hAnsi="Arial" w:cs="Arial"/>
          <w:sz w:val="24"/>
          <w:szCs w:val="24"/>
        </w:rPr>
        <w:t>Kauno rajono bendrojo plano sprendiniais; </w:t>
      </w:r>
    </w:p>
    <w:p w14:paraId="6DC3D922" w14:textId="612F7442" w:rsidR="0022714F" w:rsidRPr="00E5150C" w:rsidRDefault="00E13A32" w:rsidP="00E5150C">
      <w:pPr>
        <w:pStyle w:val="ListParagraph"/>
        <w:numPr>
          <w:ilvl w:val="0"/>
          <w:numId w:val="2"/>
        </w:numPr>
        <w:tabs>
          <w:tab w:val="left" w:pos="709"/>
          <w:tab w:val="left" w:pos="1113"/>
          <w:tab w:val="left" w:pos="1115"/>
          <w:tab w:val="left" w:pos="1418"/>
        </w:tabs>
        <w:spacing w:after="60"/>
        <w:ind w:left="709" w:right="113" w:firstLine="0"/>
        <w:contextualSpacing w:val="0"/>
        <w:jc w:val="both"/>
        <w:rPr>
          <w:rFonts w:ascii="Arial" w:hAnsi="Arial" w:cs="Arial"/>
          <w:sz w:val="24"/>
          <w:szCs w:val="24"/>
        </w:rPr>
      </w:pPr>
      <w:r w:rsidRPr="00E5150C">
        <w:rPr>
          <w:rFonts w:ascii="Arial" w:hAnsi="Arial" w:cs="Arial"/>
          <w:sz w:val="24"/>
          <w:szCs w:val="24"/>
        </w:rPr>
        <w:t xml:space="preserve">Naujai statomų pastatų ir inžinerinių statinių projektavimas ir statyba turi būti vykdomi Užsakovo valdomojoje žemės sklypo (unikalus Nr. 5233-0009-0563), esančio Pastotės g. 9, </w:t>
      </w:r>
      <w:proofErr w:type="spellStart"/>
      <w:r w:rsidRPr="00E5150C">
        <w:rPr>
          <w:rFonts w:ascii="Arial" w:hAnsi="Arial" w:cs="Arial"/>
          <w:sz w:val="24"/>
          <w:szCs w:val="24"/>
        </w:rPr>
        <w:t>Biruliškių</w:t>
      </w:r>
      <w:proofErr w:type="spellEnd"/>
      <w:r w:rsidRPr="00E5150C">
        <w:rPr>
          <w:rFonts w:ascii="Arial" w:hAnsi="Arial" w:cs="Arial"/>
          <w:sz w:val="24"/>
          <w:szCs w:val="24"/>
        </w:rPr>
        <w:t xml:space="preserve"> k., Karmėlavos sen., Kauno r. sav. dalyje  (sudaryta valstybinės žemės nuomos sutartis (nuomos terminas iki 2038-06-27, nuomojamas plotas — 8,4068 ha)) ir esamų (nustatytų ir įregistruotų Nekilnojamojo turto registre) apsaugos zonų ribose</w:t>
      </w:r>
      <w:r w:rsidR="00D54023" w:rsidRPr="00E5150C">
        <w:rPr>
          <w:rFonts w:ascii="Arial" w:hAnsi="Arial" w:cs="Arial"/>
          <w:sz w:val="24"/>
          <w:szCs w:val="24"/>
        </w:rPr>
        <w:t>;</w:t>
      </w:r>
    </w:p>
    <w:p w14:paraId="7DF61DBB"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Sklype turi būti ne mažiau kaip 10 vietų stoginė dviračiams laikyti, kuri turi būti rakinama ir stebima vaizdo kameromis. Pageidautina kad laikymo vieta nebūtų labai nutolusi nuo </w:t>
      </w:r>
      <w:r>
        <w:rPr>
          <w:rFonts w:ascii="Arial" w:hAnsi="Arial" w:cs="Arial"/>
          <w:sz w:val="24"/>
          <w:szCs w:val="24"/>
        </w:rPr>
        <w:lastRenderedPageBreak/>
        <w:t>pagrindinio pastato įėjimo;</w:t>
      </w:r>
    </w:p>
    <w:p w14:paraId="37A33561" w14:textId="5C927B77" w:rsidR="00D54023" w:rsidRDefault="00D54023">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Projektuojant numatyti atskirai nuo saugomo perimetro įrengti aptvertą šiukšlių konteinerių aikštelę;</w:t>
      </w:r>
    </w:p>
    <w:p w14:paraId="65DF92CE" w14:textId="0DE390A3"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Atsižvelgiant į projektuojamo pastato sklypo specifiką ir ypatybes parinkti optimalius ir funkcionaliausius lengvųjų</w:t>
      </w:r>
      <w:r>
        <w:rPr>
          <w:rFonts w:ascii="Arial" w:hAnsi="Arial" w:cs="Arial"/>
          <w:spacing w:val="1"/>
          <w:sz w:val="24"/>
          <w:szCs w:val="24"/>
        </w:rPr>
        <w:t xml:space="preserve"> </w:t>
      </w:r>
      <w:r>
        <w:rPr>
          <w:rFonts w:ascii="Arial" w:hAnsi="Arial" w:cs="Arial"/>
          <w:sz w:val="24"/>
          <w:szCs w:val="24"/>
        </w:rPr>
        <w:t xml:space="preserve">automobilių stovėjimo aikštelių sprendinius. Sprendiniai turi atitikti STR 2.06.04:2014 </w:t>
      </w:r>
      <w:r>
        <w:rPr>
          <w:rFonts w:ascii="Arial" w:hAnsi="Arial" w:cs="Arial"/>
          <w:i/>
          <w:sz w:val="24"/>
          <w:szCs w:val="24"/>
        </w:rPr>
        <w:t>„</w:t>
      </w:r>
      <w:r>
        <w:rPr>
          <w:rFonts w:ascii="Arial" w:hAnsi="Arial" w:cs="Arial"/>
          <w:sz w:val="24"/>
          <w:szCs w:val="24"/>
        </w:rPr>
        <w:t>Gatvės ir vietinės reikšmės</w:t>
      </w:r>
      <w:r>
        <w:rPr>
          <w:rFonts w:ascii="Arial" w:hAnsi="Arial" w:cs="Arial"/>
          <w:spacing w:val="1"/>
          <w:sz w:val="24"/>
          <w:szCs w:val="24"/>
        </w:rPr>
        <w:t xml:space="preserve"> </w:t>
      </w:r>
      <w:r>
        <w:rPr>
          <w:rFonts w:ascii="Arial" w:hAnsi="Arial" w:cs="Arial"/>
          <w:sz w:val="24"/>
          <w:szCs w:val="24"/>
        </w:rPr>
        <w:t>keliai. Bendrieji reikalavimai</w:t>
      </w:r>
      <w:r>
        <w:rPr>
          <w:rFonts w:ascii="Arial" w:hAnsi="Arial" w:cs="Arial"/>
          <w:i/>
          <w:sz w:val="24"/>
          <w:szCs w:val="24"/>
        </w:rPr>
        <w:t xml:space="preserve">“; STR 2.02.08:2012 „Automobilių saugyklų projektavimas“ </w:t>
      </w:r>
      <w:r>
        <w:rPr>
          <w:rFonts w:ascii="Arial" w:hAnsi="Arial" w:cs="Arial"/>
          <w:sz w:val="24"/>
          <w:szCs w:val="24"/>
        </w:rPr>
        <w:t>reikalavimus. Eismo ir</w:t>
      </w:r>
      <w:r>
        <w:rPr>
          <w:rFonts w:ascii="Arial" w:hAnsi="Arial" w:cs="Arial"/>
          <w:spacing w:val="1"/>
          <w:sz w:val="24"/>
          <w:szCs w:val="24"/>
        </w:rPr>
        <w:t xml:space="preserve"> </w:t>
      </w:r>
      <w:r>
        <w:rPr>
          <w:rFonts w:ascii="Arial" w:hAnsi="Arial" w:cs="Arial"/>
          <w:sz w:val="24"/>
          <w:szCs w:val="24"/>
        </w:rPr>
        <w:t>pėsčiųjų srautai turi būti suprojektuoti aiškūs, logiški ir patogūs. Visos automobilių stovėjimo vietos turi būti aiškiai</w:t>
      </w:r>
      <w:r>
        <w:rPr>
          <w:rFonts w:ascii="Arial" w:hAnsi="Arial" w:cs="Arial"/>
          <w:spacing w:val="1"/>
          <w:sz w:val="24"/>
          <w:szCs w:val="24"/>
        </w:rPr>
        <w:t xml:space="preserve"> </w:t>
      </w:r>
      <w:r>
        <w:rPr>
          <w:rFonts w:ascii="Arial" w:hAnsi="Arial" w:cs="Arial"/>
          <w:sz w:val="24"/>
          <w:szCs w:val="24"/>
        </w:rPr>
        <w:t>sunumeruotos ir sužymėtos. Ant važiuojamųjų dalių būtina numatyti eismo kryptis, pėsčiųjų takus ir kitą reikalingą</w:t>
      </w:r>
      <w:r>
        <w:rPr>
          <w:rFonts w:ascii="Arial" w:hAnsi="Arial" w:cs="Arial"/>
          <w:spacing w:val="1"/>
          <w:sz w:val="24"/>
          <w:szCs w:val="24"/>
        </w:rPr>
        <w:t xml:space="preserve"> </w:t>
      </w:r>
      <w:r>
        <w:rPr>
          <w:rFonts w:ascii="Arial" w:hAnsi="Arial" w:cs="Arial"/>
          <w:sz w:val="24"/>
          <w:szCs w:val="24"/>
        </w:rPr>
        <w:t>informaciją. Dažai turi būti pritaikyti kelių ženklinimo darbams. Neįgaliųjų vietas projektuoti patogiose ir lengvai</w:t>
      </w:r>
      <w:r>
        <w:rPr>
          <w:rFonts w:ascii="Arial" w:hAnsi="Arial" w:cs="Arial"/>
          <w:spacing w:val="1"/>
          <w:sz w:val="24"/>
          <w:szCs w:val="24"/>
        </w:rPr>
        <w:t xml:space="preserve"> </w:t>
      </w:r>
      <w:r>
        <w:rPr>
          <w:rFonts w:ascii="Arial" w:hAnsi="Arial" w:cs="Arial"/>
          <w:sz w:val="24"/>
          <w:szCs w:val="24"/>
        </w:rPr>
        <w:t>pasiekiamose vietose.</w:t>
      </w:r>
      <w:r>
        <w:rPr>
          <w:rFonts w:ascii="Arial" w:hAnsi="Arial" w:cs="Arial"/>
          <w:spacing w:val="1"/>
          <w:sz w:val="24"/>
          <w:szCs w:val="24"/>
        </w:rPr>
        <w:t xml:space="preserve"> </w:t>
      </w:r>
      <w:r>
        <w:rPr>
          <w:rFonts w:ascii="Arial" w:hAnsi="Arial" w:cs="Arial"/>
          <w:sz w:val="24"/>
          <w:szCs w:val="24"/>
        </w:rPr>
        <w:t>Tvarkomo sklypo teritorijoje turi būti numatyta ne mažiau kaip 20 automobilių antžeminių</w:t>
      </w:r>
      <w:r>
        <w:rPr>
          <w:rFonts w:ascii="Arial" w:hAnsi="Arial" w:cs="Arial"/>
          <w:spacing w:val="1"/>
          <w:sz w:val="24"/>
          <w:szCs w:val="24"/>
        </w:rPr>
        <w:t xml:space="preserve"> </w:t>
      </w:r>
      <w:r>
        <w:rPr>
          <w:rFonts w:ascii="Arial" w:hAnsi="Arial" w:cs="Arial"/>
          <w:sz w:val="24"/>
          <w:szCs w:val="24"/>
        </w:rPr>
        <w:t>stovėjimo vietų (automobilių stovėjimo vietų skaičių apspręsti projektinių pasiūlymų rengimo metu). Jei pageidaujamas automobilių stovėjimo vietų skaičiaus sklype įrengti neįmanoma, papildomas</w:t>
      </w:r>
      <w:r>
        <w:rPr>
          <w:rFonts w:ascii="Arial" w:hAnsi="Arial" w:cs="Arial"/>
          <w:spacing w:val="1"/>
          <w:sz w:val="24"/>
          <w:szCs w:val="24"/>
        </w:rPr>
        <w:t xml:space="preserve"> </w:t>
      </w:r>
      <w:r>
        <w:rPr>
          <w:rFonts w:ascii="Arial" w:hAnsi="Arial" w:cs="Arial"/>
          <w:sz w:val="24"/>
          <w:szCs w:val="24"/>
        </w:rPr>
        <w:t>automobilių stovėjimo vietas galima numatyti gretimo sklypo (kuris, panaudos teise, priklauso – LITGRID AB)</w:t>
      </w:r>
      <w:r>
        <w:rPr>
          <w:rFonts w:ascii="Arial" w:hAnsi="Arial" w:cs="Arial"/>
          <w:spacing w:val="1"/>
          <w:sz w:val="24"/>
          <w:szCs w:val="24"/>
        </w:rPr>
        <w:t xml:space="preserve"> </w:t>
      </w:r>
      <w:r>
        <w:rPr>
          <w:rFonts w:ascii="Arial" w:hAnsi="Arial" w:cs="Arial"/>
          <w:sz w:val="24"/>
          <w:szCs w:val="24"/>
        </w:rPr>
        <w:t>pažymėtose zonose. Jei automobilių vietų pakankamo</w:t>
      </w:r>
      <w:r>
        <w:rPr>
          <w:rFonts w:ascii="Arial" w:hAnsi="Arial" w:cs="Arial"/>
          <w:spacing w:val="1"/>
          <w:sz w:val="24"/>
          <w:szCs w:val="24"/>
        </w:rPr>
        <w:t xml:space="preserve"> </w:t>
      </w:r>
      <w:r>
        <w:rPr>
          <w:rFonts w:ascii="Arial" w:hAnsi="Arial" w:cs="Arial"/>
          <w:sz w:val="24"/>
          <w:szCs w:val="24"/>
        </w:rPr>
        <w:t>skaičiaus</w:t>
      </w:r>
      <w:r>
        <w:rPr>
          <w:rFonts w:ascii="Arial" w:hAnsi="Arial" w:cs="Arial"/>
          <w:spacing w:val="-2"/>
          <w:sz w:val="24"/>
          <w:szCs w:val="24"/>
        </w:rPr>
        <w:t xml:space="preserve"> </w:t>
      </w:r>
      <w:r>
        <w:rPr>
          <w:rFonts w:ascii="Arial" w:hAnsi="Arial" w:cs="Arial"/>
          <w:sz w:val="24"/>
          <w:szCs w:val="24"/>
        </w:rPr>
        <w:t>sklype</w:t>
      </w:r>
      <w:r>
        <w:rPr>
          <w:rFonts w:ascii="Arial" w:hAnsi="Arial" w:cs="Arial"/>
          <w:spacing w:val="-1"/>
          <w:sz w:val="24"/>
          <w:szCs w:val="24"/>
        </w:rPr>
        <w:t xml:space="preserve"> </w:t>
      </w:r>
      <w:r>
        <w:rPr>
          <w:rFonts w:ascii="Arial" w:hAnsi="Arial" w:cs="Arial"/>
          <w:sz w:val="24"/>
          <w:szCs w:val="24"/>
        </w:rPr>
        <w:t>įrengti</w:t>
      </w:r>
      <w:r>
        <w:rPr>
          <w:rFonts w:ascii="Arial" w:hAnsi="Arial" w:cs="Arial"/>
          <w:spacing w:val="-3"/>
          <w:sz w:val="24"/>
          <w:szCs w:val="24"/>
        </w:rPr>
        <w:t xml:space="preserve"> </w:t>
      </w:r>
      <w:r>
        <w:rPr>
          <w:rFonts w:ascii="Arial" w:hAnsi="Arial" w:cs="Arial"/>
          <w:sz w:val="24"/>
          <w:szCs w:val="24"/>
        </w:rPr>
        <w:t>neįmanoma, įvertinti galimybę įrengti požeminę</w:t>
      </w:r>
      <w:r>
        <w:rPr>
          <w:rFonts w:ascii="Arial" w:hAnsi="Arial" w:cs="Arial"/>
          <w:spacing w:val="-1"/>
          <w:sz w:val="24"/>
          <w:szCs w:val="24"/>
        </w:rPr>
        <w:t xml:space="preserve"> arba daugiaaukštę </w:t>
      </w:r>
      <w:r>
        <w:rPr>
          <w:rFonts w:ascii="Arial" w:hAnsi="Arial" w:cs="Arial"/>
          <w:sz w:val="24"/>
          <w:szCs w:val="24"/>
        </w:rPr>
        <w:t>automobilių</w:t>
      </w:r>
      <w:r>
        <w:rPr>
          <w:rFonts w:ascii="Arial" w:hAnsi="Arial" w:cs="Arial"/>
          <w:spacing w:val="-2"/>
          <w:sz w:val="24"/>
          <w:szCs w:val="24"/>
        </w:rPr>
        <w:t xml:space="preserve"> </w:t>
      </w:r>
      <w:r>
        <w:rPr>
          <w:rFonts w:ascii="Arial" w:hAnsi="Arial" w:cs="Arial"/>
          <w:sz w:val="24"/>
          <w:szCs w:val="24"/>
        </w:rPr>
        <w:t>saugojimo</w:t>
      </w:r>
      <w:r>
        <w:rPr>
          <w:rFonts w:ascii="Arial" w:hAnsi="Arial" w:cs="Arial"/>
          <w:spacing w:val="-1"/>
          <w:sz w:val="24"/>
          <w:szCs w:val="24"/>
        </w:rPr>
        <w:t xml:space="preserve"> </w:t>
      </w:r>
      <w:r>
        <w:rPr>
          <w:rFonts w:ascii="Arial" w:hAnsi="Arial" w:cs="Arial"/>
          <w:sz w:val="24"/>
          <w:szCs w:val="24"/>
        </w:rPr>
        <w:t>aikštelę</w:t>
      </w:r>
      <w:r w:rsidR="00D54023">
        <w:rPr>
          <w:rFonts w:ascii="Arial" w:hAnsi="Arial" w:cs="Arial"/>
          <w:sz w:val="24"/>
          <w:szCs w:val="24"/>
        </w:rPr>
        <w:t>.</w:t>
      </w:r>
    </w:p>
    <w:p w14:paraId="4D0FDD0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Automobilių pateikimas į automobilių stovėjimo aikštelę turi būti kontroliuojamas (užkardas ir nustumiami vartai).</w:t>
      </w:r>
      <w:r>
        <w:rPr>
          <w:rFonts w:ascii="Arial" w:hAnsi="Arial" w:cs="Arial"/>
          <w:spacing w:val="1"/>
          <w:sz w:val="24"/>
          <w:szCs w:val="24"/>
        </w:rPr>
        <w:t xml:space="preserve"> </w:t>
      </w:r>
      <w:r>
        <w:rPr>
          <w:rFonts w:ascii="Arial" w:hAnsi="Arial" w:cs="Arial"/>
          <w:sz w:val="24"/>
          <w:szCs w:val="24"/>
        </w:rPr>
        <w:t>Automobilių</w:t>
      </w:r>
      <w:r>
        <w:rPr>
          <w:rFonts w:ascii="Arial" w:hAnsi="Arial" w:cs="Arial"/>
          <w:spacing w:val="-4"/>
          <w:sz w:val="24"/>
          <w:szCs w:val="24"/>
        </w:rPr>
        <w:t xml:space="preserve"> </w:t>
      </w:r>
      <w:r>
        <w:rPr>
          <w:rFonts w:ascii="Arial" w:hAnsi="Arial" w:cs="Arial"/>
          <w:sz w:val="24"/>
          <w:szCs w:val="24"/>
        </w:rPr>
        <w:t>pateikimo į</w:t>
      </w:r>
      <w:r>
        <w:rPr>
          <w:rFonts w:ascii="Arial" w:hAnsi="Arial" w:cs="Arial"/>
          <w:spacing w:val="1"/>
          <w:sz w:val="24"/>
          <w:szCs w:val="24"/>
        </w:rPr>
        <w:t xml:space="preserve"> </w:t>
      </w:r>
      <w:r>
        <w:rPr>
          <w:rFonts w:ascii="Arial" w:hAnsi="Arial" w:cs="Arial"/>
          <w:sz w:val="24"/>
          <w:szCs w:val="24"/>
        </w:rPr>
        <w:t>teritoriją</w:t>
      </w:r>
      <w:r>
        <w:rPr>
          <w:rFonts w:ascii="Arial" w:hAnsi="Arial" w:cs="Arial"/>
          <w:spacing w:val="-1"/>
          <w:sz w:val="24"/>
          <w:szCs w:val="24"/>
        </w:rPr>
        <w:t xml:space="preserve"> </w:t>
      </w:r>
      <w:r>
        <w:rPr>
          <w:rFonts w:ascii="Arial" w:hAnsi="Arial" w:cs="Arial"/>
          <w:sz w:val="24"/>
          <w:szCs w:val="24"/>
        </w:rPr>
        <w:t>kontrolei</w:t>
      </w:r>
      <w:r>
        <w:rPr>
          <w:rFonts w:ascii="Arial" w:hAnsi="Arial" w:cs="Arial"/>
          <w:spacing w:val="1"/>
          <w:sz w:val="24"/>
          <w:szCs w:val="24"/>
        </w:rPr>
        <w:t xml:space="preserve"> </w:t>
      </w:r>
      <w:r>
        <w:rPr>
          <w:rFonts w:ascii="Arial" w:hAnsi="Arial" w:cs="Arial"/>
          <w:sz w:val="24"/>
          <w:szCs w:val="24"/>
        </w:rPr>
        <w:t>numatyti</w:t>
      </w:r>
      <w:r>
        <w:rPr>
          <w:rFonts w:ascii="Arial" w:hAnsi="Arial" w:cs="Arial"/>
          <w:spacing w:val="1"/>
          <w:sz w:val="24"/>
          <w:szCs w:val="24"/>
        </w:rPr>
        <w:t xml:space="preserve"> </w:t>
      </w:r>
      <w:r>
        <w:rPr>
          <w:rFonts w:ascii="Arial" w:hAnsi="Arial" w:cs="Arial"/>
          <w:sz w:val="24"/>
          <w:szCs w:val="24"/>
        </w:rPr>
        <w:t>sekančias</w:t>
      </w:r>
      <w:r>
        <w:rPr>
          <w:rFonts w:ascii="Arial" w:hAnsi="Arial" w:cs="Arial"/>
          <w:spacing w:val="-3"/>
          <w:sz w:val="24"/>
          <w:szCs w:val="24"/>
        </w:rPr>
        <w:t xml:space="preserve"> </w:t>
      </w:r>
      <w:r>
        <w:rPr>
          <w:rFonts w:ascii="Arial" w:hAnsi="Arial" w:cs="Arial"/>
          <w:sz w:val="24"/>
          <w:szCs w:val="24"/>
        </w:rPr>
        <w:t>sistemas:</w:t>
      </w:r>
    </w:p>
    <w:p w14:paraId="74A00AF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567"/>
        <w:contextualSpacing w:val="0"/>
        <w:jc w:val="both"/>
        <w:rPr>
          <w:rFonts w:ascii="Arial" w:hAnsi="Arial" w:cs="Arial"/>
          <w:sz w:val="24"/>
          <w:szCs w:val="24"/>
        </w:rPr>
      </w:pPr>
      <w:r>
        <w:rPr>
          <w:rFonts w:ascii="Arial" w:hAnsi="Arial" w:cs="Arial"/>
          <w:sz w:val="24"/>
          <w:szCs w:val="24"/>
        </w:rPr>
        <w:t>Automobilių numerių nuskaitymo sistemą;</w:t>
      </w:r>
    </w:p>
    <w:p w14:paraId="3AD2B938"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567"/>
        <w:contextualSpacing w:val="0"/>
        <w:jc w:val="both"/>
        <w:rPr>
          <w:rFonts w:ascii="Arial" w:hAnsi="Arial" w:cs="Arial"/>
          <w:sz w:val="24"/>
          <w:szCs w:val="24"/>
        </w:rPr>
      </w:pPr>
      <w:r>
        <w:rPr>
          <w:rFonts w:ascii="Arial" w:hAnsi="Arial" w:cs="Arial"/>
          <w:sz w:val="24"/>
          <w:szCs w:val="24"/>
        </w:rPr>
        <w:t>Kortelių nuskaitymo sistema;</w:t>
      </w:r>
    </w:p>
    <w:p w14:paraId="4118786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567"/>
        <w:contextualSpacing w:val="0"/>
        <w:jc w:val="both"/>
        <w:rPr>
          <w:rFonts w:ascii="Arial" w:hAnsi="Arial" w:cs="Arial"/>
          <w:sz w:val="24"/>
          <w:szCs w:val="24"/>
        </w:rPr>
      </w:pPr>
      <w:r>
        <w:rPr>
          <w:rFonts w:ascii="Arial" w:hAnsi="Arial" w:cs="Arial"/>
          <w:sz w:val="24"/>
          <w:szCs w:val="24"/>
        </w:rPr>
        <w:t>Pasikalbėjimo su apsaugos postu sistema.</w:t>
      </w:r>
    </w:p>
    <w:p w14:paraId="62D0DAB1"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Automobilių patekimo</w:t>
      </w:r>
      <w:r>
        <w:rPr>
          <w:rFonts w:ascii="Arial" w:hAnsi="Arial" w:cs="Arial"/>
          <w:spacing w:val="1"/>
          <w:sz w:val="24"/>
          <w:szCs w:val="24"/>
        </w:rPr>
        <w:t xml:space="preserve"> </w:t>
      </w:r>
      <w:r>
        <w:rPr>
          <w:rFonts w:ascii="Arial" w:hAnsi="Arial" w:cs="Arial"/>
          <w:sz w:val="24"/>
          <w:szCs w:val="24"/>
        </w:rPr>
        <w:t>kontrolei</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projektuojami</w:t>
      </w:r>
      <w:r>
        <w:rPr>
          <w:rFonts w:ascii="Arial" w:hAnsi="Arial" w:cs="Arial"/>
          <w:spacing w:val="1"/>
          <w:sz w:val="24"/>
          <w:szCs w:val="24"/>
        </w:rPr>
        <w:t xml:space="preserve"> </w:t>
      </w:r>
      <w:r>
        <w:rPr>
          <w:rFonts w:ascii="Arial" w:hAnsi="Arial" w:cs="Arial"/>
          <w:sz w:val="24"/>
          <w:szCs w:val="24"/>
        </w:rPr>
        <w:t>automobiliniai</w:t>
      </w:r>
      <w:r>
        <w:rPr>
          <w:rFonts w:ascii="Arial" w:hAnsi="Arial" w:cs="Arial"/>
          <w:spacing w:val="1"/>
          <w:sz w:val="24"/>
          <w:szCs w:val="24"/>
        </w:rPr>
        <w:t xml:space="preserve"> </w:t>
      </w:r>
      <w:proofErr w:type="spellStart"/>
      <w:r>
        <w:rPr>
          <w:rFonts w:ascii="Arial" w:hAnsi="Arial" w:cs="Arial"/>
          <w:sz w:val="24"/>
          <w:szCs w:val="24"/>
        </w:rPr>
        <w:t>antipassback</w:t>
      </w:r>
      <w:proofErr w:type="spellEnd"/>
      <w:r>
        <w:rPr>
          <w:rFonts w:ascii="Arial" w:hAnsi="Arial" w:cs="Arial"/>
          <w:sz w:val="24"/>
          <w:szCs w:val="24"/>
        </w:rPr>
        <w:t xml:space="preserve"> sprendimai</w:t>
      </w:r>
      <w:r>
        <w:rPr>
          <w:rFonts w:ascii="Arial" w:hAnsi="Arial" w:cs="Arial"/>
          <w:spacing w:val="1"/>
          <w:sz w:val="24"/>
          <w:szCs w:val="24"/>
        </w:rPr>
        <w:t xml:space="preserve"> </w:t>
      </w:r>
      <w:r>
        <w:rPr>
          <w:rFonts w:ascii="Arial" w:hAnsi="Arial" w:cs="Arial"/>
          <w:sz w:val="24"/>
          <w:szCs w:val="24"/>
        </w:rPr>
        <w:t>(kad atsidarius</w:t>
      </w:r>
      <w:r>
        <w:rPr>
          <w:rFonts w:ascii="Arial" w:hAnsi="Arial" w:cs="Arial"/>
          <w:spacing w:val="1"/>
          <w:sz w:val="24"/>
          <w:szCs w:val="24"/>
        </w:rPr>
        <w:t xml:space="preserve"> </w:t>
      </w:r>
      <w:r>
        <w:rPr>
          <w:rFonts w:ascii="Arial" w:hAnsi="Arial" w:cs="Arial"/>
          <w:sz w:val="24"/>
          <w:szCs w:val="24"/>
        </w:rPr>
        <w:t>užtvarui vienam</w:t>
      </w:r>
      <w:r>
        <w:rPr>
          <w:rFonts w:ascii="Arial" w:hAnsi="Arial" w:cs="Arial"/>
          <w:spacing w:val="-4"/>
          <w:sz w:val="24"/>
          <w:szCs w:val="24"/>
        </w:rPr>
        <w:t xml:space="preserve"> </w:t>
      </w:r>
      <w:r>
        <w:rPr>
          <w:rFonts w:ascii="Arial" w:hAnsi="Arial" w:cs="Arial"/>
          <w:sz w:val="24"/>
          <w:szCs w:val="24"/>
        </w:rPr>
        <w:t>automobiliui iš paskos negalėtų</w:t>
      </w:r>
      <w:r>
        <w:rPr>
          <w:rFonts w:ascii="Arial" w:hAnsi="Arial" w:cs="Arial"/>
          <w:spacing w:val="-1"/>
          <w:sz w:val="24"/>
          <w:szCs w:val="24"/>
        </w:rPr>
        <w:t xml:space="preserve"> </w:t>
      </w:r>
      <w:r>
        <w:rPr>
          <w:rFonts w:ascii="Arial" w:hAnsi="Arial" w:cs="Arial"/>
          <w:sz w:val="24"/>
          <w:szCs w:val="24"/>
        </w:rPr>
        <w:t>įvažiuoti</w:t>
      </w:r>
      <w:r>
        <w:rPr>
          <w:rFonts w:ascii="Arial" w:hAnsi="Arial" w:cs="Arial"/>
          <w:spacing w:val="1"/>
          <w:sz w:val="24"/>
          <w:szCs w:val="24"/>
        </w:rPr>
        <w:t xml:space="preserve"> </w:t>
      </w:r>
      <w:r>
        <w:rPr>
          <w:rFonts w:ascii="Arial" w:hAnsi="Arial" w:cs="Arial"/>
          <w:sz w:val="24"/>
          <w:szCs w:val="24"/>
        </w:rPr>
        <w:t>kitas</w:t>
      </w:r>
      <w:r>
        <w:rPr>
          <w:rFonts w:ascii="Arial" w:hAnsi="Arial" w:cs="Arial"/>
          <w:spacing w:val="-1"/>
          <w:sz w:val="24"/>
          <w:szCs w:val="24"/>
        </w:rPr>
        <w:t xml:space="preserve"> </w:t>
      </w:r>
      <w:r>
        <w:rPr>
          <w:rFonts w:ascii="Arial" w:hAnsi="Arial" w:cs="Arial"/>
          <w:sz w:val="24"/>
          <w:szCs w:val="24"/>
        </w:rPr>
        <w:t>be kontrolės).</w:t>
      </w:r>
    </w:p>
    <w:p w14:paraId="0162A420" w14:textId="4813AB8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Teritorija turi būti aptverta, nepriklausomai nuo sistemos valdymo pulto ir duomenų centro patalpų bloko padėties pastate. Sklypo aptvėrimo sprendiniai neturi trukdyti svečiams tiesiogiai patekti į pastatą - prieš pastatą </w:t>
      </w:r>
      <w:r w:rsidR="00D54023">
        <w:rPr>
          <w:rFonts w:ascii="Arial" w:hAnsi="Arial" w:cs="Arial"/>
          <w:sz w:val="24"/>
          <w:szCs w:val="24"/>
        </w:rPr>
        <w:t>arba prieš pirmąjį apsaugos postą</w:t>
      </w:r>
      <w:r w:rsidR="00267925">
        <w:rPr>
          <w:rFonts w:ascii="Arial" w:hAnsi="Arial" w:cs="Arial"/>
          <w:sz w:val="24"/>
          <w:szCs w:val="24"/>
        </w:rPr>
        <w:t xml:space="preserve">, </w:t>
      </w:r>
      <w:r>
        <w:rPr>
          <w:rFonts w:ascii="Arial" w:hAnsi="Arial" w:cs="Arial"/>
          <w:sz w:val="24"/>
          <w:szCs w:val="24"/>
        </w:rPr>
        <w:t xml:space="preserve">numatyti automobilių stovėjimo vietas svečiams. </w:t>
      </w:r>
    </w:p>
    <w:p w14:paraId="403F21B6" w14:textId="6E3069DF"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Teritorijoje turi būti numatytos 6 </w:t>
      </w:r>
      <w:r w:rsidR="008D6D0B">
        <w:rPr>
          <w:rFonts w:ascii="Arial" w:hAnsi="Arial" w:cs="Arial"/>
          <w:sz w:val="24"/>
          <w:szCs w:val="24"/>
        </w:rPr>
        <w:t xml:space="preserve">dvivietės </w:t>
      </w:r>
      <w:r w:rsidR="002956F9">
        <w:rPr>
          <w:rFonts w:ascii="Arial" w:hAnsi="Arial" w:cs="Arial"/>
          <w:sz w:val="24"/>
          <w:szCs w:val="24"/>
        </w:rPr>
        <w:t xml:space="preserve"> </w:t>
      </w:r>
      <w:r>
        <w:rPr>
          <w:rFonts w:ascii="Arial" w:hAnsi="Arial" w:cs="Arial"/>
          <w:sz w:val="24"/>
          <w:szCs w:val="24"/>
        </w:rPr>
        <w:t>elektromobilių krovimo stotelės ir dvi greitaeigės DC tipo. Užsakovas elektromobilių krovimo stoteles įsipareigoja rangovui pateikti.</w:t>
      </w:r>
    </w:p>
    <w:p w14:paraId="50FD24E6"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Teritorijoje aplink pastatą turi būti numatytos bendros rekreacinės erdvės, skirtos atsipalaidavimui, bendravimui ir susikaupimui.</w:t>
      </w:r>
    </w:p>
    <w:p w14:paraId="1A7D726F"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Sklypo plano dalyje turi būti pateikti sklypo apželdinimo, sklypo kraštovaizdžio formavimo sprendimai.</w:t>
      </w:r>
    </w:p>
    <w:p w14:paraId="599BCEDC"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Sklypo plano dalyje turi būti įvertinti pastatui keliami fizinės saugos reikalavimai, kurie pateikti techninės užduoties skyriuje Nr. 2.3.6.11. Susisiekimo projekto dalies sprendiniai turi būti rengiami vadovaujantis prisijungimo prie susisiekimo komunikacijų sąlygomis.</w:t>
      </w:r>
      <w:bookmarkStart w:id="265" w:name="_bookmark61"/>
      <w:bookmarkEnd w:id="265"/>
    </w:p>
    <w:p w14:paraId="495BB326" w14:textId="77777777" w:rsidR="00CD2854" w:rsidRDefault="00E13A32">
      <w:pPr>
        <w:pStyle w:val="ListParagraph"/>
        <w:numPr>
          <w:ilvl w:val="3"/>
          <w:numId w:val="6"/>
        </w:numPr>
        <w:jc w:val="both"/>
        <w:rPr>
          <w:rFonts w:ascii="Arial" w:hAnsi="Arial" w:cs="Arial"/>
          <w:b/>
          <w:bCs/>
          <w:sz w:val="24"/>
          <w:szCs w:val="24"/>
        </w:rPr>
      </w:pPr>
      <w:bookmarkStart w:id="266" w:name="_Toc173236796"/>
      <w:bookmarkStart w:id="267" w:name="_Toc173238223"/>
      <w:r>
        <w:rPr>
          <w:rFonts w:ascii="Arial" w:hAnsi="Arial" w:cs="Arial"/>
          <w:b/>
          <w:bCs/>
          <w:sz w:val="24"/>
          <w:szCs w:val="24"/>
        </w:rPr>
        <w:t>Statinio</w:t>
      </w:r>
      <w:r>
        <w:rPr>
          <w:rFonts w:ascii="Arial" w:hAnsi="Arial" w:cs="Arial"/>
          <w:b/>
          <w:bCs/>
          <w:spacing w:val="-8"/>
          <w:sz w:val="24"/>
          <w:szCs w:val="24"/>
        </w:rPr>
        <w:t xml:space="preserve"> </w:t>
      </w:r>
      <w:r>
        <w:rPr>
          <w:rFonts w:ascii="Arial" w:hAnsi="Arial" w:cs="Arial"/>
          <w:b/>
          <w:bCs/>
          <w:sz w:val="24"/>
          <w:szCs w:val="24"/>
        </w:rPr>
        <w:t>architektūra</w:t>
      </w:r>
      <w:bookmarkEnd w:id="266"/>
      <w:bookmarkEnd w:id="267"/>
    </w:p>
    <w:p w14:paraId="5DF4A1DA"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68" w:name="_Toc173236797"/>
      <w:bookmarkStart w:id="269" w:name="_Toc173238224"/>
      <w:r>
        <w:rPr>
          <w:rFonts w:ascii="Arial" w:hAnsi="Arial" w:cs="Arial"/>
          <w:b/>
          <w:bCs/>
          <w:iCs/>
          <w:sz w:val="24"/>
          <w:szCs w:val="24"/>
        </w:rPr>
        <w:t>Bendrieji</w:t>
      </w:r>
      <w:r>
        <w:rPr>
          <w:rFonts w:ascii="Arial" w:hAnsi="Arial" w:cs="Arial"/>
          <w:b/>
          <w:bCs/>
          <w:iCs/>
          <w:spacing w:val="-3"/>
          <w:sz w:val="24"/>
          <w:szCs w:val="24"/>
        </w:rPr>
        <w:t xml:space="preserve"> </w:t>
      </w:r>
      <w:r>
        <w:rPr>
          <w:rFonts w:ascii="Arial" w:hAnsi="Arial" w:cs="Arial"/>
          <w:b/>
          <w:bCs/>
          <w:iCs/>
          <w:sz w:val="24"/>
          <w:szCs w:val="24"/>
        </w:rPr>
        <w:t>reikalavimai</w:t>
      </w:r>
      <w:bookmarkEnd w:id="268"/>
      <w:bookmarkEnd w:id="269"/>
    </w:p>
    <w:p w14:paraId="0CF21B5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Projektuojamas „Rezervinis sistemos valdymo ir duomenų centro“ pastatas turi atspindėti šiuolaikiškas ir inovatyvias architektūros, statybos technologijų tendencijas, – LITGRID AB vykdomą veiklą. Ypač didelis dėmesys turi būti skiriamas pastato funkcionalumui, lankstumui, logiškam išplanavimui ir patogiam darbuotojų bei lankytojų srautų valdymui.</w:t>
      </w:r>
    </w:p>
    <w:p w14:paraId="3F10793B" w14:textId="6294A44F"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Statinys privalo</w:t>
      </w:r>
      <w:r w:rsidR="002956F9">
        <w:rPr>
          <w:rFonts w:ascii="Arial" w:hAnsi="Arial" w:cs="Arial"/>
          <w:sz w:val="24"/>
          <w:szCs w:val="24"/>
        </w:rPr>
        <w:t xml:space="preserve"> atitikti LR architektūros įstatyme numatytiems architektūros kokybės kriterijams,</w:t>
      </w:r>
      <w:r>
        <w:rPr>
          <w:rFonts w:ascii="Arial" w:hAnsi="Arial" w:cs="Arial"/>
          <w:sz w:val="24"/>
          <w:szCs w:val="24"/>
        </w:rPr>
        <w:t xml:space="preserve"> būti ekonomiškas, ergonomiškas, estetiškas, ekologiškas, taupantis energiją, draugiškas aplinkai ir ilgaamžis, pritaikytas žmonėms su negalia. Pastate turi būti sukurta ypatinga aplinka dirbančių žmonių gerovei ir produktyvumui užtikrinti. Statinyje turi būti numatyti šiuolaikiški inžinerinių sistemų sprendiniai maksimaliai užtikrinantys komfortiškas </w:t>
      </w:r>
      <w:r>
        <w:rPr>
          <w:rFonts w:ascii="Arial" w:hAnsi="Arial" w:cs="Arial"/>
          <w:sz w:val="24"/>
          <w:szCs w:val="24"/>
        </w:rPr>
        <w:lastRenderedPageBreak/>
        <w:t>darbo sąlygas darbuotojams (mikroklimato sąlygos, dirbtinio ir natūralaus apšvietimo sprendimai, akustinis komfortas pastate), racionalų ir ekonomišką gamtos išteklių naudojimą.</w:t>
      </w:r>
    </w:p>
    <w:p w14:paraId="760799FB"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70" w:name="_Toc173236798"/>
      <w:bookmarkStart w:id="271" w:name="_Toc173238225"/>
      <w:r>
        <w:rPr>
          <w:rFonts w:ascii="Arial" w:hAnsi="Arial" w:cs="Arial"/>
          <w:b/>
          <w:bCs/>
          <w:iCs/>
          <w:sz w:val="24"/>
          <w:szCs w:val="24"/>
        </w:rPr>
        <w:t>Pastato</w:t>
      </w:r>
      <w:r>
        <w:rPr>
          <w:rFonts w:ascii="Arial" w:hAnsi="Arial" w:cs="Arial"/>
          <w:b/>
          <w:bCs/>
          <w:iCs/>
          <w:spacing w:val="-3"/>
          <w:sz w:val="24"/>
          <w:szCs w:val="24"/>
        </w:rPr>
        <w:t xml:space="preserve"> </w:t>
      </w:r>
      <w:r>
        <w:rPr>
          <w:rFonts w:ascii="Arial" w:hAnsi="Arial" w:cs="Arial"/>
          <w:b/>
          <w:bCs/>
          <w:iCs/>
          <w:sz w:val="24"/>
          <w:szCs w:val="24"/>
        </w:rPr>
        <w:t>tūriniai</w:t>
      </w:r>
      <w:r>
        <w:rPr>
          <w:rFonts w:ascii="Arial" w:hAnsi="Arial" w:cs="Arial"/>
          <w:b/>
          <w:bCs/>
          <w:iCs/>
          <w:spacing w:val="-5"/>
          <w:sz w:val="24"/>
          <w:szCs w:val="24"/>
        </w:rPr>
        <w:t xml:space="preserve"> </w:t>
      </w:r>
      <w:r>
        <w:rPr>
          <w:rFonts w:ascii="Arial" w:hAnsi="Arial" w:cs="Arial"/>
          <w:b/>
          <w:bCs/>
          <w:iCs/>
          <w:sz w:val="24"/>
          <w:szCs w:val="24"/>
        </w:rPr>
        <w:t>ir</w:t>
      </w:r>
      <w:r>
        <w:rPr>
          <w:rFonts w:ascii="Arial" w:hAnsi="Arial" w:cs="Arial"/>
          <w:b/>
          <w:bCs/>
          <w:iCs/>
          <w:spacing w:val="-3"/>
          <w:sz w:val="24"/>
          <w:szCs w:val="24"/>
        </w:rPr>
        <w:t xml:space="preserve"> </w:t>
      </w:r>
      <w:r>
        <w:rPr>
          <w:rFonts w:ascii="Arial" w:hAnsi="Arial" w:cs="Arial"/>
          <w:b/>
          <w:bCs/>
          <w:iCs/>
          <w:sz w:val="24"/>
          <w:szCs w:val="24"/>
        </w:rPr>
        <w:t>funkciniai</w:t>
      </w:r>
      <w:r>
        <w:rPr>
          <w:rFonts w:ascii="Arial" w:hAnsi="Arial" w:cs="Arial"/>
          <w:b/>
          <w:bCs/>
          <w:iCs/>
          <w:spacing w:val="-2"/>
          <w:sz w:val="24"/>
          <w:szCs w:val="24"/>
        </w:rPr>
        <w:t xml:space="preserve"> </w:t>
      </w:r>
      <w:r>
        <w:rPr>
          <w:rFonts w:ascii="Arial" w:hAnsi="Arial" w:cs="Arial"/>
          <w:b/>
          <w:bCs/>
          <w:iCs/>
          <w:sz w:val="24"/>
          <w:szCs w:val="24"/>
        </w:rPr>
        <w:t>sprendiniai</w:t>
      </w:r>
      <w:bookmarkEnd w:id="270"/>
      <w:bookmarkEnd w:id="271"/>
    </w:p>
    <w:p w14:paraId="1CAB325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Sistemos valdymo ir duomenų centro pastate turi darniai susijungti trys principinės funkcijos – Sistemos valdymo ir duomenų centro patalpos su techninėmis-buitinėmis patalpomis, apsaugos postu bei administraciniu bloku. Planinė pastato struktūra parenkama vadovaujantis Užsakovo reikalavimuose pateiktais patalpų poreikiais, įvertinus numatomus darbuotojų srautus. Turi būti aiški, logiška bei neprieštarauti panašios tipologijos sprendiniams.</w:t>
      </w:r>
    </w:p>
    <w:p w14:paraId="6EB5F1E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Pageidautinas racionalus patalpų išdėstymas su galimybe ateityje, esant poreikiui, dalį pastato patalpų skaidyti, jungti bei grupuoti. Dėl dažnai besikeičiančių Užsakovo funkcinių padalinių struktūros patalpos gali būti planuojamos moduliniu principu, kad esant reikalui būtų galima lengvai pertvarkyti (perplanuoti) patalpas.</w:t>
      </w:r>
    </w:p>
    <w:p w14:paraId="550E897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Patalpų, kuriose numatoma kad bus 50 ir daugiau žmonių, aukštis nuo grindų iki lubų („švarus“) turėtų būti ne mažesnis kaip 3 metrai (jei nenurodyta kitaip specialiuose Užsakovo reikalavimuose). Šis matmuo yra imamas tarp bet kurios kliūties (tokios kaip kolonų, vamzdžių ar apšvietimo tvirtinimo elementų) bei užbaigtų grindų lygio.</w:t>
      </w:r>
    </w:p>
    <w:p w14:paraId="29BC134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Techninių-buitinių patalpų, aptarnaujančio SVC-DC, administracinio bloko, bendrųjų ir kitų patalpų aukštis nuo grindų iki žemiausio taško (lubos, vamzdynai ir pan.) turi būti ne mažesnis kaip 2,7 metro (jei nenurodyta kitaip specialiuose Užsakovo reikalavimuose). Šis matmuo yra imamas tarp žemiausio taško ir užbaigtų grindų lygio.</w:t>
      </w:r>
    </w:p>
    <w:p w14:paraId="2F3BCF4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Sanitarinių mazgų patalpų aukštis nuo grindų iki lubų („švarus“) turėtų būti ne mažesnis kaip 2,5 metrai (jei nenurodyta kitaip specialiuose Užsakovo reikalavimuose). Šis matmuo yra imamas tarp bet kurios kliūties (tokios kaip kolonų, vamzdžių ar apšvietimo tvirtinimo elementų) bei užbaigtų grindų lygio.</w:t>
      </w:r>
    </w:p>
    <w:p w14:paraId="248C8E46"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Sistemos valdymo pulto patalpos aukštis nuo grindų iki lubų („švarus“) turėtų būti ne mažesnis kaip 5 metrai (jei nenurodyta kitaip specialiuose Užsakovo reikalavimuose). Šis matmuo yra imamas tarp bet kurios kliūties (tokios kaip kolonų, vamzdžių ar apšvietimo tvirtinimo elementų) bei užbaigtų grindų lygio.</w:t>
      </w:r>
    </w:p>
    <w:p w14:paraId="3F3AC9F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Projektuojant privalu atskirti, dėl reikalavimų fizinei saugai (2.3.2.1 punkte), sistemos valdymo pulto ir duomenų centro patalpas nuo kitų pastato patalpų, numatant atitinkamus architektūrinius - konstrukcinius sprendimus.</w:t>
      </w:r>
    </w:p>
    <w:p w14:paraId="4D635EA6" w14:textId="77777777"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 turi būti išdėstytos viename lygyje, be laiptų ar peraukštėjimų koridoriuose ir patalpose. Darbuotojų srautus organizuoti taip, kad patekimas į skirtingas funkcines zonas būtų per bendro naudojimo patalpas. Rezervinio sistemos valdymo ir duomenų centro pastate numatomi riboti, autorizuoti patekimai į sistemos valdymo pulto ir duomenų centro patalpas, sistemos valdymo pulto ir duomenų centro aptarnaujančio personalo patalpas, administracines ir ūkines patalpas, todėl organizuojant srautus, atkreipti dėmesį į racionalią ir saugią bendrųjų patalpų struktūrą. Pastato viduje ir teritorijoje aplink pastatą turi būti numatytos bendros rekreacinės erdvės, skirtos ir atsipalaidavimui, ir bendravimui, ir susikaupimui.</w:t>
      </w:r>
    </w:p>
    <w:p w14:paraId="7832F68B" w14:textId="77777777"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Pastato pagrindinis įėjimas, holai ir koridoriai turėtų būti projektuojami atsižvelgiant į šiuos pageidavimus:</w:t>
      </w:r>
    </w:p>
    <w:p w14:paraId="56293672"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Centrinis įėjimas į pastatą turi būti lengvai identifikuojamas ir pasiekiamas, suprojektuotas įvertinant jau esamus ir prognozuojant būsimus gretimus pastatus bei funkcinius ryšius tarp jų;</w:t>
      </w:r>
    </w:p>
    <w:p w14:paraId="061A8850"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Centrinis pastato holas turi būti suprojektuotas kaip optimalaus dydžio, ergonomiška, gyva, reprezentacinė erdvė, atliekanti darbuotojų bei lankytojų srautų paskirstymo funkciją;</w:t>
      </w:r>
    </w:p>
    <w:p w14:paraId="42EC10D2"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Centriniame hole turi būti numatyta erdvė svečių laukiamajam. Svečiai į kitas pastato patalpas, gali patekti tik lydint LITGRID AB darbuotojui. Atsižvelgiant į tai centrinis holas turi būti atskirtas atitvaromis su durimis, kurios kontroliuojamos įeigos kontrolės sistema;</w:t>
      </w:r>
    </w:p>
    <w:p w14:paraId="754E251F"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lastRenderedPageBreak/>
        <w:t>suprojektuoti informacinių stendų vietas, kur lankytojai gautų informaciją apie pastate vykdomą veiklą.</w:t>
      </w:r>
    </w:p>
    <w:p w14:paraId="51F3187D" w14:textId="77777777"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Projektuojant statinį ir planuojant patalpų išdėstymą, fasado sprendinius būtina įvertinti, kad šalia esančiame sklype yra aukštos įtampos elektros skirstymo įrenginiai, kurie skleidžia triukšmą ir gali trikdyti darbuotojų darbą. Atsižvelgiant į tai būtina priimti atitinkamus projektinius sprendimus.</w:t>
      </w:r>
    </w:p>
    <w:p w14:paraId="75FF418F" w14:textId="04F71783"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Visuotiniams įmonės darbuotojų susitikimams ir panašiems renginiams turi būti suformuota apie </w:t>
      </w:r>
      <w:r w:rsidR="00DF1684">
        <w:rPr>
          <w:rFonts w:ascii="Arial" w:hAnsi="Arial" w:cs="Arial"/>
          <w:sz w:val="24"/>
          <w:szCs w:val="24"/>
        </w:rPr>
        <w:t>8</w:t>
      </w:r>
      <w:r>
        <w:rPr>
          <w:rFonts w:ascii="Arial" w:hAnsi="Arial" w:cs="Arial"/>
          <w:sz w:val="24"/>
          <w:szCs w:val="24"/>
        </w:rPr>
        <w:t>0 žmonių talpinanti erdvė transformuojant holų, koridorių, posėdžių salių pertvaras į vieną bendrą erdvę.</w:t>
      </w:r>
    </w:p>
    <w:p w14:paraId="5C82F618"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72" w:name="_Toc173236799"/>
      <w:bookmarkStart w:id="273" w:name="_Toc173238226"/>
      <w:r>
        <w:rPr>
          <w:rFonts w:ascii="Arial" w:hAnsi="Arial" w:cs="Arial"/>
          <w:b/>
          <w:bCs/>
          <w:iCs/>
          <w:sz w:val="24"/>
          <w:szCs w:val="24"/>
        </w:rPr>
        <w:t>Fasadai</w:t>
      </w:r>
      <w:bookmarkEnd w:id="272"/>
      <w:bookmarkEnd w:id="273"/>
    </w:p>
    <w:p w14:paraId="2727ED5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Pastato fasadų techniniam sprendimui Paslaugų teikėjas privalės pateikti ne mažiau kaip tris projektinius pasiūlymus pateikdamas įrengimo ir eksploatacijos kaštų analizę.</w:t>
      </w:r>
    </w:p>
    <w:p w14:paraId="41C89DF6"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Pastato fasadams numatyti šiuolaikiškus ir pažangius sprendinius, užtikrinančius patrauklią ir estetišką išvaizdą. Siūlomos fasadų sistemos turi būti kokybiškos, atsparios drėgmei, klimatinėms sąlygoms, ilgaamžės ir užtikrinančios atitvarų šilumos perdavimo reikalavimus. Fasadinės medžiagos, jų tvirtinimo ir montavimo sistemos turi būti sertifikuotos ir neprieštarauti gaisrinės saugos reikalavimams. Projekte turi būti numatyti eksploataciniai fasadų valymo sprendiniai. Numatant fasadines medžiagas atkreipti dėmesį į pastato šilumos taupymą bei energetinės A+ klasės reikalavimus.</w:t>
      </w:r>
    </w:p>
    <w:p w14:paraId="4860B62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Projektuojamo pastato langai ir išorės durys turi būti suprojektuoti taip, kad juos naudojant ir prižiūrint būtų užtikrinti mechaninio patvarumo, higienos, naudojimo saugos, apsaugos nuo triukšmo ir kiti reikalavimai. Langų ir išorinių durų sprendiniuose turi būti įvertinti atsparumo vėjo apkrovai, vandens </w:t>
      </w:r>
      <w:proofErr w:type="spellStart"/>
      <w:r>
        <w:rPr>
          <w:rFonts w:ascii="Arial" w:hAnsi="Arial" w:cs="Arial"/>
          <w:sz w:val="24"/>
          <w:szCs w:val="24"/>
        </w:rPr>
        <w:t>nepralaidumo</w:t>
      </w:r>
      <w:proofErr w:type="spellEnd"/>
      <w:r>
        <w:rPr>
          <w:rFonts w:ascii="Arial" w:hAnsi="Arial" w:cs="Arial"/>
          <w:sz w:val="24"/>
          <w:szCs w:val="24"/>
        </w:rPr>
        <w:t>, atsparumo įsilaužimui bei saugaus stiklo naudojimo reikalavimai. Būtina įvertinti saulės šilumą ribojančio stiklo naudojimą bei natūralaus apšviestumo poreikį patalpose. Visi projektiniai sprendiniai turi atitikti galiojančius teisės aktų bei standartų reikalavimus. Patalpose, kuriose numatomos darbo vietos turi būti numatyti varstomos langų dalys. Varstomų dalių dydį, kryptis parinkti projekto rengimo metu. Sistemos valdymo pulto ir duomenų centro patalpų bloko perimetre varstomų langų negali būti.</w:t>
      </w:r>
    </w:p>
    <w:p w14:paraId="41395441"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Išorinės pagrindinės durys gali būti varstomos, slenkančios ar besisukančios. Numatant durų tipą atsižvelgti į potencialų žmonių srauto pralaidumą. Durų konstrukcija turi būti tvirta, ilgaamžė, saugi bei atitikti savo paskirtį ir priešgaisrinius reikalavimus. Ugniai atsparios durys turi būti sertifikuotos. Išorinės durys turi būti projektuojamos su varčios </w:t>
      </w:r>
      <w:proofErr w:type="spellStart"/>
      <w:r>
        <w:rPr>
          <w:rFonts w:ascii="Arial" w:hAnsi="Arial" w:cs="Arial"/>
          <w:sz w:val="24"/>
          <w:szCs w:val="24"/>
        </w:rPr>
        <w:t>pritraukėjais</w:t>
      </w:r>
      <w:proofErr w:type="spellEnd"/>
      <w:r>
        <w:rPr>
          <w:rFonts w:ascii="Arial" w:hAnsi="Arial" w:cs="Arial"/>
          <w:sz w:val="24"/>
          <w:szCs w:val="24"/>
        </w:rPr>
        <w:t>, šalia jų numatyti kojų valymo groteles arba kilimėlius. Stiklinės durys, pertvaros ar vitrinos turi būti apsaugotos nuo galimo susidūrimo, įrengiant saugos priemones ar įspėjamuosius ženklus.</w:t>
      </w:r>
    </w:p>
    <w:p w14:paraId="4F622A23"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Pageidaujama ant fasado numatyti automatiškai valdomas išorines žaliuzes šviesos patekimui į pastatą kontroliuoti. Šio sprendimo techninis-ekonominis pagrįstumas bus vertinamas projektavimo metu.</w:t>
      </w:r>
    </w:p>
    <w:p w14:paraId="03F76978"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74" w:name="_Toc173236800"/>
      <w:bookmarkStart w:id="275" w:name="_Toc173238227"/>
      <w:r>
        <w:rPr>
          <w:rFonts w:ascii="Arial" w:hAnsi="Arial" w:cs="Arial"/>
          <w:b/>
          <w:bCs/>
          <w:iCs/>
          <w:sz w:val="24"/>
          <w:szCs w:val="24"/>
        </w:rPr>
        <w:t>Stogas</w:t>
      </w:r>
      <w:bookmarkEnd w:id="274"/>
      <w:bookmarkEnd w:id="275"/>
    </w:p>
    <w:p w14:paraId="13CBC779" w14:textId="0BB01DE4" w:rsidR="00DE41B1" w:rsidRPr="00DE41B1" w:rsidRDefault="00E13A32" w:rsidP="00B01D73">
      <w:pPr>
        <w:pStyle w:val="ListParagraph"/>
        <w:numPr>
          <w:ilvl w:val="0"/>
          <w:numId w:val="2"/>
        </w:numPr>
        <w:tabs>
          <w:tab w:val="left" w:pos="709"/>
          <w:tab w:val="left" w:pos="1115"/>
        </w:tabs>
        <w:spacing w:after="60"/>
        <w:ind w:left="709" w:right="115" w:firstLine="0"/>
        <w:contextualSpacing w:val="0"/>
        <w:jc w:val="both"/>
        <w:rPr>
          <w:rFonts w:ascii="Arial" w:hAnsi="Arial" w:cs="Arial"/>
          <w:b/>
          <w:bCs/>
          <w:iCs/>
          <w:sz w:val="24"/>
          <w:szCs w:val="24"/>
        </w:rPr>
      </w:pPr>
      <w:r w:rsidRPr="00DE41B1">
        <w:rPr>
          <w:rFonts w:ascii="Arial" w:hAnsi="Arial" w:cs="Arial"/>
          <w:sz w:val="24"/>
          <w:szCs w:val="24"/>
        </w:rPr>
        <w:t xml:space="preserve">Projektuojami pastato stogai turi būti atsparūs atmosferos, cheminiams ir eksploataciniams poveikiams. Stogų sprendiniai turi atitikti galiojančius LR teisės aktus (STR 2.05.02:2008 „Statinių konstrukcijos. Stogai.“) bei priešgaisrinių normų reikalavimus. Stogų konstrukcijos turi turėti pakankamą nuolydį, atitinkantį stogo tipą, bei šilumos bei garsą izoliuojančias savybes. Vanduo turi būti nuvedamas taip, kad nekenktų statinio konstrukcijoms ir fasadų medžiagoms. Nuo stogo konstrukcijos neturi kristi sniego nuošliaužos bei ledo varvekliai. Numatyti saugius ir patogius užlipimo laiptelius, eksploatacinius takelius. Stogų siūlomos medžiagos turi būti sertifikuotos, nekenkti aplinkai, jų sudėtyje negali būti toksiškų medžiagų. Ant stogų turi būti įrengti žaibolaidžiai. Žaibolaidžių įrengimo konstrukciniai sprendiniai, jų parinkimo vietos turi būti pagrįsti skaičiavimais. Paslaugų teikėjas projekto rengimo metu turi ant stogo įrengti fotovoltinę dangą ir pristatyti Užsakovui sistemos privalumus ir trūkumus. </w:t>
      </w:r>
      <w:r w:rsidR="00DE41B1" w:rsidRPr="00DE41B1">
        <w:rPr>
          <w:rFonts w:ascii="Arial" w:hAnsi="Arial" w:cs="Arial"/>
          <w:sz w:val="24"/>
          <w:szCs w:val="24"/>
        </w:rPr>
        <w:t>Stogą Užsakovas planuoja eksploatuoti.</w:t>
      </w:r>
      <w:bookmarkStart w:id="276" w:name="_Toc173236801"/>
      <w:bookmarkStart w:id="277" w:name="_Toc173238228"/>
    </w:p>
    <w:p w14:paraId="1F93CC9C" w14:textId="3CA7FE19" w:rsidR="00CD2854" w:rsidRPr="00DE41B1" w:rsidRDefault="00E13A32" w:rsidP="00B01D73">
      <w:pPr>
        <w:pStyle w:val="ListParagraph"/>
        <w:numPr>
          <w:ilvl w:val="4"/>
          <w:numId w:val="6"/>
        </w:numPr>
        <w:ind w:left="1134" w:hanging="1134"/>
        <w:jc w:val="both"/>
        <w:rPr>
          <w:rFonts w:ascii="Arial" w:hAnsi="Arial" w:cs="Arial"/>
          <w:b/>
          <w:bCs/>
          <w:iCs/>
          <w:sz w:val="24"/>
          <w:szCs w:val="24"/>
        </w:rPr>
      </w:pPr>
      <w:r w:rsidRPr="00DE41B1">
        <w:rPr>
          <w:rFonts w:ascii="Arial" w:hAnsi="Arial" w:cs="Arial"/>
          <w:b/>
          <w:bCs/>
          <w:iCs/>
          <w:sz w:val="24"/>
          <w:szCs w:val="24"/>
        </w:rPr>
        <w:t>Vidaus</w:t>
      </w:r>
      <w:r w:rsidRPr="00DE41B1">
        <w:rPr>
          <w:rFonts w:ascii="Arial" w:hAnsi="Arial" w:cs="Arial"/>
          <w:b/>
          <w:bCs/>
          <w:iCs/>
          <w:spacing w:val="-2"/>
          <w:sz w:val="24"/>
          <w:szCs w:val="24"/>
        </w:rPr>
        <w:t xml:space="preserve"> </w:t>
      </w:r>
      <w:r w:rsidRPr="00DE41B1">
        <w:rPr>
          <w:rFonts w:ascii="Arial" w:hAnsi="Arial" w:cs="Arial"/>
          <w:b/>
          <w:bCs/>
          <w:iCs/>
          <w:sz w:val="24"/>
          <w:szCs w:val="24"/>
        </w:rPr>
        <w:t>apdaila</w:t>
      </w:r>
      <w:bookmarkEnd w:id="276"/>
      <w:bookmarkEnd w:id="277"/>
    </w:p>
    <w:p w14:paraId="041D48BA" w14:textId="77777777" w:rsidR="00CD2854" w:rsidRDefault="00E13A32" w:rsidP="00B01D73">
      <w:pPr>
        <w:pStyle w:val="ListParagraph"/>
        <w:numPr>
          <w:ilvl w:val="0"/>
          <w:numId w:val="2"/>
        </w:numPr>
        <w:tabs>
          <w:tab w:val="left" w:pos="709"/>
          <w:tab w:val="left" w:pos="1134"/>
        </w:tabs>
        <w:spacing w:after="60"/>
        <w:ind w:left="709" w:right="115" w:firstLine="0"/>
        <w:contextualSpacing w:val="0"/>
        <w:jc w:val="both"/>
        <w:rPr>
          <w:rFonts w:ascii="Arial" w:hAnsi="Arial" w:cs="Arial"/>
          <w:sz w:val="24"/>
          <w:szCs w:val="24"/>
        </w:rPr>
      </w:pPr>
      <w:r>
        <w:rPr>
          <w:rFonts w:ascii="Arial" w:hAnsi="Arial" w:cs="Arial"/>
          <w:sz w:val="24"/>
          <w:szCs w:val="24"/>
        </w:rPr>
        <w:t xml:space="preserve">Vidaus pertvaros. Vidaus pertvaras projektuoti priklausomai nuo atliekamos jų funkcijos ir reikalavimų (priešgaisrinių savybių, mechaninio, cheminio atsparumo, fizinės saugos </w:t>
      </w:r>
      <w:r>
        <w:rPr>
          <w:rFonts w:ascii="Arial" w:hAnsi="Arial" w:cs="Arial"/>
          <w:sz w:val="24"/>
          <w:szCs w:val="24"/>
        </w:rPr>
        <w:lastRenderedPageBreak/>
        <w:t>reikalavimų ir pan.). Pagal poreikį dalis pertvarų gali būti iš grūdinto stiklo sistemų, gipso kartono sistemų ir pan. atitinkančius garso izoliacijos ir priešgaisrinius reikalavimus.</w:t>
      </w:r>
    </w:p>
    <w:p w14:paraId="727BC90E" w14:textId="7A2ACC26" w:rsidR="00CD2854" w:rsidRDefault="00E13A32" w:rsidP="00B01D73">
      <w:pPr>
        <w:pStyle w:val="ListParagraph"/>
        <w:numPr>
          <w:ilvl w:val="0"/>
          <w:numId w:val="2"/>
        </w:numPr>
        <w:tabs>
          <w:tab w:val="left" w:pos="709"/>
          <w:tab w:val="left" w:pos="1134"/>
        </w:tabs>
        <w:spacing w:after="60"/>
        <w:ind w:left="709" w:right="115" w:firstLine="0"/>
        <w:contextualSpacing w:val="0"/>
        <w:jc w:val="both"/>
        <w:rPr>
          <w:rFonts w:ascii="Arial" w:hAnsi="Arial" w:cs="Arial"/>
          <w:sz w:val="24"/>
          <w:szCs w:val="24"/>
        </w:rPr>
      </w:pPr>
      <w:r>
        <w:rPr>
          <w:rFonts w:ascii="Arial" w:hAnsi="Arial" w:cs="Arial"/>
          <w:sz w:val="24"/>
          <w:szCs w:val="24"/>
        </w:rPr>
        <w:t>Grindys. Grindų apdailai projektuoti ilgaamžes, sertifikuotas ir atsparias dėvėjimuisi dangas. Grindų konstrukcijos turi atitikti normatyvinius statybos techninius reikalavimus bei statybos taisykles. Grindų dangos parenkamos atsižvelgiant į patalpų paskirtį bei specifinius jų reikalavimus</w:t>
      </w:r>
      <w:r w:rsidR="00DE41B1">
        <w:rPr>
          <w:rFonts w:ascii="Arial" w:hAnsi="Arial" w:cs="Arial"/>
          <w:sz w:val="24"/>
          <w:szCs w:val="24"/>
        </w:rPr>
        <w:t xml:space="preserve">, </w:t>
      </w:r>
      <w:proofErr w:type="spellStart"/>
      <w:r w:rsidR="00DE41B1">
        <w:rPr>
          <w:rFonts w:ascii="Arial" w:hAnsi="Arial" w:cs="Arial"/>
          <w:sz w:val="24"/>
          <w:szCs w:val="24"/>
        </w:rPr>
        <w:t>t.y</w:t>
      </w:r>
      <w:proofErr w:type="spellEnd"/>
      <w:r>
        <w:rPr>
          <w:rFonts w:ascii="Arial" w:hAnsi="Arial" w:cs="Arial"/>
          <w:sz w:val="24"/>
          <w:szCs w:val="24"/>
        </w:rPr>
        <w:t>.</w:t>
      </w:r>
      <w:r w:rsidR="00DE41B1">
        <w:rPr>
          <w:rFonts w:ascii="Arial" w:hAnsi="Arial" w:cs="Arial"/>
          <w:sz w:val="24"/>
          <w:szCs w:val="24"/>
        </w:rPr>
        <w:t xml:space="preserve"> naudoti pakeliamų grindų konstrukciją.</w:t>
      </w:r>
      <w:r>
        <w:rPr>
          <w:rFonts w:ascii="Arial" w:hAnsi="Arial" w:cs="Arial"/>
          <w:sz w:val="24"/>
          <w:szCs w:val="24"/>
        </w:rPr>
        <w:t xml:space="preserve"> Bendro naudojimo, pagalbinėse patalpose, koridoriuose, holuose, dangos turi būti lengvai prižiūrimos, neslidžios. Gali būti naudojamas natūralus akmuo, akmens masės plytelės, epoksidinė ar panašių paviršių dangos. Sanitariniuose mazguose, valytojų patalpose, grindų konstrukcijoje turi būti numatytos hidroizoliacinės medžiagos, drenažai bei vandens nuvedimo trapai. Šių patalpų grindų danga turi būti praktiška, lengvai valoma, atspari drėgmei, trinčiai. Sistemos valdymo ir duomenų centro aptarnavimo personalo patalpų, administracinės paskirties patalpoms numatyti atsparią dėvėjimui, mechaniniams pažeidimams, patvarią ir lengvai valomą grindų dangą. Pasitarimų ir konferencijų kambariams parinkti grindų paviršius, pagerinančius akustines patalpų savybes. Vietose, kur grindys jungiasi su sienomis, kolonomis, įrenginių pamatais ar kitomis konstrukcijomis, išsikišančiomis virš grindų, reikia numatyti grindjuostes.</w:t>
      </w:r>
    </w:p>
    <w:p w14:paraId="11DD14D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Lubos. Lubų medžiagos turi būti sertifikuotos ir atitikti keliamus higienos bei priešgaisrinius reikalavimus. Lubų paviršiai patalpose turi būti lengvai. Eksploatacijos metu lubų medžiagos turi būti atsparios drėgmei, kondensatui, ant paviršių negali kauptis pelėsiai, dulkės bei nešvarumai. Turi būti numatytas lengvas ir patogus priėjimas prie ortakių bei kitų inžinerinių sistemų, lubų tipus privaloma iš anksto susiderinti su Užsakovu. Parenkant lubų medžiagas būtina atsižvelgti į patalpų keliamus specifinius reikalavimus, </w:t>
      </w:r>
      <w:proofErr w:type="spellStart"/>
      <w:r>
        <w:rPr>
          <w:rFonts w:ascii="Arial" w:hAnsi="Arial" w:cs="Arial"/>
          <w:sz w:val="24"/>
          <w:szCs w:val="24"/>
        </w:rPr>
        <w:t>t.y</w:t>
      </w:r>
      <w:proofErr w:type="spellEnd"/>
      <w:r>
        <w:rPr>
          <w:rFonts w:ascii="Arial" w:hAnsi="Arial" w:cs="Arial"/>
          <w:sz w:val="24"/>
          <w:szCs w:val="24"/>
        </w:rPr>
        <w:t>. atitikti akustinius, sanitarinius bei technologinius reikalavimus.</w:t>
      </w:r>
    </w:p>
    <w:p w14:paraId="69759EEC"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78" w:name="_Toc173236802"/>
      <w:bookmarkStart w:id="279" w:name="_Toc173238229"/>
      <w:r>
        <w:rPr>
          <w:rFonts w:ascii="Arial" w:hAnsi="Arial" w:cs="Arial"/>
          <w:b/>
          <w:bCs/>
          <w:iCs/>
          <w:sz w:val="24"/>
          <w:szCs w:val="24"/>
        </w:rPr>
        <w:t>Vidaus</w:t>
      </w:r>
      <w:r>
        <w:rPr>
          <w:rFonts w:ascii="Arial" w:hAnsi="Arial" w:cs="Arial"/>
          <w:b/>
          <w:bCs/>
          <w:iCs/>
          <w:spacing w:val="-2"/>
          <w:sz w:val="24"/>
          <w:szCs w:val="24"/>
        </w:rPr>
        <w:t xml:space="preserve"> </w:t>
      </w:r>
      <w:r>
        <w:rPr>
          <w:rFonts w:ascii="Arial" w:hAnsi="Arial" w:cs="Arial"/>
          <w:b/>
          <w:bCs/>
          <w:iCs/>
          <w:sz w:val="24"/>
          <w:szCs w:val="24"/>
        </w:rPr>
        <w:t>durys</w:t>
      </w:r>
      <w:bookmarkEnd w:id="278"/>
      <w:bookmarkEnd w:id="279"/>
    </w:p>
    <w:p w14:paraId="605EB89F"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Vidaus durų konstrukcija, medžiagiškumas bei garso izoliacinės savybės turi būti parenkamos pagal patalpų paskirtį. Durys turi būti sertifikuotos, atitikti priešgaisrinius, saugumo ir keliamus specialiuosius technologinius reikalavimus. Visos pastate projektuojamos vidaus durys turi būti be laiptų, peraukštėjimų ar kitų kliūčių. Pagrindiniuose evakuaciniuose keliuose (koridoriuose, holuose, vestibiuliuose, laiptinėse) numatyti duris su įstiklinta dalimi. Neprojektuoti berėmės stiklo konstrukcijos durų. Durų konstrukcija, mechaninis atsparumas, varstymo ciklų skaičius, furnitūra, ir kiti reikalavimai turi atitikti Lietuvos standartus bei kitus teisės aktus. Durų konstrukcija bei furnitūra turi būti pritaikyta elektromechaninių ir mechaninių užraktų (sklendžių ir spynų bei „vieno rakto“) sistemoms.</w:t>
      </w:r>
    </w:p>
    <w:p w14:paraId="2CDD9364"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Reikalavimai langų, durų ir įstiklinimo sprendiniams .Langų šilumos perdavimo koeficientų U(A) (W/(m2 K)) vertė tenkintų STR 2.01.02:2016 „Pastatų energinio naudingumo projektavimas ir </w:t>
      </w:r>
      <w:proofErr w:type="spellStart"/>
      <w:r>
        <w:rPr>
          <w:rFonts w:ascii="Arial" w:hAnsi="Arial" w:cs="Arial"/>
          <w:sz w:val="24"/>
          <w:szCs w:val="24"/>
        </w:rPr>
        <w:t>sertifikavimas“reikalavimus</w:t>
      </w:r>
      <w:proofErr w:type="spellEnd"/>
      <w:r>
        <w:rPr>
          <w:rFonts w:ascii="Arial" w:hAnsi="Arial" w:cs="Arial"/>
          <w:sz w:val="24"/>
          <w:szCs w:val="24"/>
        </w:rPr>
        <w:t>, keliamus pastatams (jo dalims), kurių energetinio naudingumo klasė A+.</w:t>
      </w:r>
    </w:p>
    <w:p w14:paraId="4B6C1ED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Siekiant išvengti kondensacijos ant langų, stoglangių ir </w:t>
      </w:r>
      <w:proofErr w:type="spellStart"/>
      <w:r>
        <w:rPr>
          <w:rFonts w:ascii="Arial" w:hAnsi="Arial" w:cs="Arial"/>
          <w:sz w:val="24"/>
          <w:szCs w:val="24"/>
        </w:rPr>
        <w:t>švieslangių</w:t>
      </w:r>
      <w:proofErr w:type="spellEnd"/>
      <w:r>
        <w:rPr>
          <w:rFonts w:ascii="Arial" w:hAnsi="Arial" w:cs="Arial"/>
          <w:sz w:val="24"/>
          <w:szCs w:val="24"/>
        </w:rPr>
        <w:t xml:space="preserve"> rėmų paviršių, šių rėmų šilumos perdavimo koeficientų U(3) (W/(m2 K)) vertė turi atitikti STR 2.01.02:2016 „Pastatų energinio naudingumo projektavimas ir sertifikavimas“ reikalavimus.</w:t>
      </w:r>
    </w:p>
    <w:p w14:paraId="0DE740AC"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Skaidrioms atitvaroms, esant poreikiui, turi būti numatytos šešėliavimo priemonės netrukdančios išnaudoti saulės </w:t>
      </w:r>
      <w:proofErr w:type="spellStart"/>
      <w:r>
        <w:rPr>
          <w:rFonts w:ascii="Arial" w:hAnsi="Arial" w:cs="Arial"/>
          <w:sz w:val="24"/>
          <w:szCs w:val="24"/>
        </w:rPr>
        <w:t>pritiekių</w:t>
      </w:r>
      <w:proofErr w:type="spellEnd"/>
      <w:r>
        <w:rPr>
          <w:rFonts w:ascii="Arial" w:hAnsi="Arial" w:cs="Arial"/>
          <w:sz w:val="24"/>
          <w:szCs w:val="24"/>
        </w:rPr>
        <w:t xml:space="preserve"> šildymo sezono metu ir išvengti patalpų perkaitimo </w:t>
      </w:r>
      <w:proofErr w:type="spellStart"/>
      <w:r>
        <w:rPr>
          <w:rFonts w:ascii="Arial" w:hAnsi="Arial" w:cs="Arial"/>
          <w:sz w:val="24"/>
          <w:szCs w:val="24"/>
        </w:rPr>
        <w:t>nešildymo</w:t>
      </w:r>
      <w:proofErr w:type="spellEnd"/>
      <w:r>
        <w:rPr>
          <w:rFonts w:ascii="Arial" w:hAnsi="Arial" w:cs="Arial"/>
          <w:sz w:val="24"/>
          <w:szCs w:val="24"/>
        </w:rPr>
        <w:t xml:space="preserve"> sezono metu. Priemonių pasirinkimas atsižvelgiant į siektinas esminių rodiklių vertes.</w:t>
      </w:r>
    </w:p>
    <w:p w14:paraId="7BA8CCE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Durų šilumos perdavimo koeficientų U(A) (W/(m2 K)) vertė tenkintų STR 2.01.02:2016 „Pastatų energinio naudingumo projektavimas ir sertifikavimas“ reikalavimus</w:t>
      </w:r>
      <w:r>
        <w:rPr>
          <w:noProof/>
        </w:rPr>
        <w:drawing>
          <wp:anchor distT="0" distB="0" distL="0" distR="0" simplePos="0" relativeHeight="251658240" behindDoc="1" locked="0" layoutInCell="0" allowOverlap="1" wp14:anchorId="4C669CF2" wp14:editId="179FD093">
            <wp:simplePos x="0" y="0"/>
            <wp:positionH relativeFrom="page">
              <wp:posOffset>2797175</wp:posOffset>
            </wp:positionH>
            <wp:positionV relativeFrom="paragraph">
              <wp:posOffset>202565</wp:posOffset>
            </wp:positionV>
            <wp:extent cx="219710" cy="155575"/>
            <wp:effectExtent l="0" t="0" r="0" b="0"/>
            <wp:wrapNone/>
            <wp:docPr id="1" name="image7.png"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7.png" descr="A black background with a black square&#10;&#10;Description automatically generated with medium confidence"/>
                    <pic:cNvPicPr>
                      <a:picLocks noChangeAspect="1" noChangeArrowheads="1"/>
                    </pic:cNvPicPr>
                  </pic:nvPicPr>
                  <pic:blipFill>
                    <a:blip r:embed="rId14"/>
                    <a:stretch>
                      <a:fillRect/>
                    </a:stretch>
                  </pic:blipFill>
                  <pic:spPr bwMode="auto">
                    <a:xfrm>
                      <a:off x="0" y="0"/>
                      <a:ext cx="219710" cy="155575"/>
                    </a:xfrm>
                    <a:prstGeom prst="rect">
                      <a:avLst/>
                    </a:prstGeom>
                    <a:noFill/>
                  </pic:spPr>
                </pic:pic>
              </a:graphicData>
            </a:graphic>
          </wp:anchor>
        </w:drawing>
      </w:r>
      <w:r>
        <w:rPr>
          <w:rFonts w:ascii="Arial" w:hAnsi="Arial" w:cs="Arial"/>
          <w:sz w:val="24"/>
          <w:szCs w:val="24"/>
        </w:rPr>
        <w:t>, keliamus pastatams (jo dalims), kurių energetinio naudingumo klasė A+. Įvertinant ilginių šilumos tiltelių šilumos perdavimo koeficientų (A), kurių vertės nurodytos Reglamente.</w:t>
      </w:r>
    </w:p>
    <w:p w14:paraId="15CA2353"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80" w:name="_Toc173236803"/>
      <w:bookmarkStart w:id="281" w:name="_Toc173238230"/>
      <w:r>
        <w:rPr>
          <w:rFonts w:ascii="Arial" w:hAnsi="Arial" w:cs="Arial"/>
          <w:b/>
          <w:bCs/>
          <w:iCs/>
          <w:sz w:val="24"/>
          <w:szCs w:val="24"/>
        </w:rPr>
        <w:t>Liftai</w:t>
      </w:r>
      <w:r>
        <w:rPr>
          <w:rFonts w:ascii="Arial" w:hAnsi="Arial" w:cs="Arial"/>
          <w:b/>
          <w:bCs/>
          <w:iCs/>
          <w:spacing w:val="-4"/>
          <w:sz w:val="24"/>
          <w:szCs w:val="24"/>
        </w:rPr>
        <w:t xml:space="preserve"> </w:t>
      </w:r>
      <w:r>
        <w:rPr>
          <w:rFonts w:ascii="Arial" w:hAnsi="Arial" w:cs="Arial"/>
          <w:b/>
          <w:bCs/>
          <w:iCs/>
          <w:sz w:val="24"/>
          <w:szCs w:val="24"/>
        </w:rPr>
        <w:t>ir</w:t>
      </w:r>
      <w:r>
        <w:rPr>
          <w:rFonts w:ascii="Arial" w:hAnsi="Arial" w:cs="Arial"/>
          <w:b/>
          <w:bCs/>
          <w:iCs/>
          <w:spacing w:val="-3"/>
          <w:sz w:val="24"/>
          <w:szCs w:val="24"/>
        </w:rPr>
        <w:t xml:space="preserve"> </w:t>
      </w:r>
      <w:r>
        <w:rPr>
          <w:rFonts w:ascii="Arial" w:hAnsi="Arial" w:cs="Arial"/>
          <w:b/>
          <w:bCs/>
          <w:iCs/>
          <w:sz w:val="24"/>
          <w:szCs w:val="24"/>
        </w:rPr>
        <w:t>laiptinės</w:t>
      </w:r>
      <w:bookmarkEnd w:id="280"/>
      <w:bookmarkEnd w:id="281"/>
    </w:p>
    <w:p w14:paraId="090CF957" w14:textId="51C62B7D" w:rsidR="00B01D73" w:rsidRDefault="00E13A32" w:rsidP="00B01D73">
      <w:pPr>
        <w:tabs>
          <w:tab w:val="left" w:pos="709"/>
          <w:tab w:val="left" w:pos="1134"/>
        </w:tabs>
        <w:spacing w:after="120"/>
        <w:ind w:left="709" w:right="113"/>
        <w:jc w:val="both"/>
        <w:rPr>
          <w:rFonts w:ascii="Arial" w:hAnsi="Arial" w:cs="Arial"/>
          <w:sz w:val="24"/>
          <w:szCs w:val="24"/>
        </w:rPr>
      </w:pPr>
      <w:r>
        <w:rPr>
          <w:rFonts w:ascii="Arial" w:hAnsi="Arial" w:cs="Arial"/>
          <w:sz w:val="24"/>
          <w:szCs w:val="24"/>
        </w:rPr>
        <w:t xml:space="preserve">Projektuojant statinio vertikalius ryšius, numatyti laiptines ir liftų blokus. Pastato vestibiulyje ir kitoje pastato dalyje (jei tam yra pagrįstas poreikis) turi būti numatyti keleiviniai liftai. Liftas turi būti pritaikytas žmonėms su negalia. Laiptų konstrukciją derinti su Užsakovu projektavimo metu. Laiptinių grindų danga turi būti ilgaamžė, neslidi ir lengvai prižiūrima. Turėklai projektuojami pagal architektūrinę koncepciją, sprendiniai turi atitikti saugos, </w:t>
      </w:r>
      <w:r>
        <w:rPr>
          <w:rFonts w:ascii="Arial" w:hAnsi="Arial" w:cs="Arial"/>
          <w:sz w:val="24"/>
          <w:szCs w:val="24"/>
        </w:rPr>
        <w:lastRenderedPageBreak/>
        <w:t>ergonomikos ir priešgaisrinius reikalavimus. Atsižvelgiant į neįgaliųjų, kurie savarankiškai negali evakuotis, skaičių, pastato aukšte turi būti įrengtos saugos zonos.</w:t>
      </w:r>
    </w:p>
    <w:p w14:paraId="3CE15CC8" w14:textId="04FC63B5" w:rsidR="00CD2854" w:rsidRPr="00B01D73" w:rsidRDefault="00E13A32" w:rsidP="00B01D73">
      <w:pPr>
        <w:pStyle w:val="ListParagraph"/>
        <w:numPr>
          <w:ilvl w:val="4"/>
          <w:numId w:val="6"/>
        </w:numPr>
        <w:ind w:left="1134" w:hanging="1134"/>
        <w:jc w:val="both"/>
        <w:rPr>
          <w:rFonts w:ascii="Arial" w:hAnsi="Arial" w:cs="Arial"/>
          <w:sz w:val="24"/>
          <w:szCs w:val="24"/>
        </w:rPr>
      </w:pPr>
      <w:r>
        <w:rPr>
          <w:rFonts w:ascii="Arial" w:hAnsi="Arial" w:cs="Arial"/>
          <w:b/>
          <w:bCs/>
          <w:sz w:val="24"/>
          <w:szCs w:val="24"/>
        </w:rPr>
        <w:t>Rezervinio sistemos valdymo ir duomenų centro patalpų paskirstymas</w:t>
      </w:r>
    </w:p>
    <w:p w14:paraId="2CB13548" w14:textId="77777777" w:rsidR="00CD2854" w:rsidRDefault="00E13A32" w:rsidP="00B01D73">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Preliminarus rezervinio sistemos valdymo ir duomenų centro pastato patalpų paskirstymas, darbuotojų skaičius ir plotai pateikti</w:t>
      </w:r>
      <w:r>
        <w:rPr>
          <w:rFonts w:ascii="Arial" w:hAnsi="Arial" w:cs="Arial"/>
          <w:spacing w:val="1"/>
          <w:sz w:val="24"/>
          <w:szCs w:val="24"/>
        </w:rPr>
        <w:t xml:space="preserve"> </w:t>
      </w:r>
      <w:r>
        <w:rPr>
          <w:rFonts w:ascii="Arial" w:hAnsi="Arial" w:cs="Arial"/>
          <w:sz w:val="24"/>
          <w:szCs w:val="24"/>
        </w:rPr>
        <w:t>lentelėje Nr. 1.</w:t>
      </w:r>
    </w:p>
    <w:p w14:paraId="2555CFB8" w14:textId="77777777" w:rsidR="00CD2854" w:rsidRDefault="00E13A32">
      <w:pPr>
        <w:tabs>
          <w:tab w:val="left" w:pos="709"/>
        </w:tabs>
        <w:spacing w:after="60"/>
        <w:ind w:left="709" w:right="115" w:hanging="709"/>
        <w:jc w:val="both"/>
        <w:rPr>
          <w:rFonts w:ascii="Arial" w:hAnsi="Arial" w:cs="Arial"/>
          <w:i/>
          <w:sz w:val="24"/>
          <w:szCs w:val="24"/>
        </w:rPr>
      </w:pPr>
      <w:r>
        <w:rPr>
          <w:rFonts w:ascii="Arial" w:hAnsi="Arial" w:cs="Arial"/>
          <w:i/>
          <w:sz w:val="24"/>
          <w:szCs w:val="24"/>
        </w:rPr>
        <w:t>Lentelė</w:t>
      </w:r>
      <w:r>
        <w:rPr>
          <w:rFonts w:ascii="Arial" w:hAnsi="Arial" w:cs="Arial"/>
          <w:i/>
          <w:spacing w:val="-2"/>
          <w:sz w:val="24"/>
          <w:szCs w:val="24"/>
        </w:rPr>
        <w:t xml:space="preserve"> </w:t>
      </w:r>
      <w:r>
        <w:rPr>
          <w:rFonts w:ascii="Arial" w:hAnsi="Arial" w:cs="Arial"/>
          <w:i/>
          <w:sz w:val="24"/>
          <w:szCs w:val="24"/>
        </w:rPr>
        <w:t>Nr.</w:t>
      </w:r>
      <w:r>
        <w:rPr>
          <w:rFonts w:ascii="Arial" w:hAnsi="Arial" w:cs="Arial"/>
          <w:i/>
          <w:spacing w:val="-1"/>
          <w:sz w:val="24"/>
          <w:szCs w:val="24"/>
        </w:rPr>
        <w:t xml:space="preserve"> </w:t>
      </w:r>
      <w:r>
        <w:rPr>
          <w:rFonts w:ascii="Arial" w:hAnsi="Arial" w:cs="Arial"/>
          <w:i/>
          <w:sz w:val="24"/>
          <w:szCs w:val="24"/>
        </w:rPr>
        <w:t>1</w:t>
      </w:r>
    </w:p>
    <w:tbl>
      <w:tblPr>
        <w:tblW w:w="10522" w:type="dxa"/>
        <w:tblInd w:w="497" w:type="dxa"/>
        <w:tblLayout w:type="fixed"/>
        <w:tblCellMar>
          <w:left w:w="5" w:type="dxa"/>
          <w:right w:w="5" w:type="dxa"/>
        </w:tblCellMar>
        <w:tblLook w:val="01E0" w:firstRow="1" w:lastRow="1" w:firstColumn="1" w:lastColumn="1" w:noHBand="0" w:noVBand="0"/>
      </w:tblPr>
      <w:tblGrid>
        <w:gridCol w:w="915"/>
        <w:gridCol w:w="3971"/>
        <w:gridCol w:w="1416"/>
        <w:gridCol w:w="851"/>
        <w:gridCol w:w="819"/>
        <w:gridCol w:w="2550"/>
      </w:tblGrid>
      <w:tr w:rsidR="00CD2854" w14:paraId="1C79D9E7" w14:textId="77777777" w:rsidTr="0005769F">
        <w:trPr>
          <w:trHeight w:val="2509"/>
        </w:trPr>
        <w:tc>
          <w:tcPr>
            <w:tcW w:w="915" w:type="dxa"/>
            <w:tcBorders>
              <w:top w:val="single" w:sz="4" w:space="0" w:color="000000"/>
              <w:left w:val="single" w:sz="4" w:space="0" w:color="000000"/>
              <w:bottom w:val="single" w:sz="4" w:space="0" w:color="000000"/>
              <w:right w:val="single" w:sz="4" w:space="0" w:color="000000"/>
            </w:tcBorders>
          </w:tcPr>
          <w:p w14:paraId="680E8109"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F792325"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Eil.</w:t>
            </w:r>
            <w:r>
              <w:rPr>
                <w:rFonts w:ascii="Arial" w:hAnsi="Arial" w:cs="Arial"/>
                <w:b/>
                <w:w w:val="99"/>
                <w:sz w:val="24"/>
                <w:szCs w:val="24"/>
              </w:rPr>
              <w:t xml:space="preserve"> </w:t>
            </w:r>
            <w:r>
              <w:rPr>
                <w:rFonts w:ascii="Arial" w:hAnsi="Arial" w:cs="Arial"/>
                <w:b/>
                <w:sz w:val="24"/>
                <w:szCs w:val="24"/>
              </w:rPr>
              <w:t>Nr.</w:t>
            </w:r>
          </w:p>
        </w:tc>
        <w:tc>
          <w:tcPr>
            <w:tcW w:w="3971" w:type="dxa"/>
            <w:tcBorders>
              <w:top w:val="single" w:sz="4" w:space="0" w:color="000000"/>
              <w:left w:val="single" w:sz="4" w:space="0" w:color="000000"/>
              <w:bottom w:val="single" w:sz="4" w:space="0" w:color="000000"/>
              <w:right w:val="single" w:sz="4" w:space="0" w:color="000000"/>
            </w:tcBorders>
          </w:tcPr>
          <w:p w14:paraId="3545F2FF"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5787EF16"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14EBFFA7"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5"/>
                <w:sz w:val="24"/>
                <w:szCs w:val="24"/>
              </w:rPr>
              <w:t xml:space="preserve"> </w:t>
            </w:r>
            <w:r>
              <w:rPr>
                <w:rFonts w:ascii="Arial" w:hAnsi="Arial" w:cs="Arial"/>
                <w:b/>
                <w:sz w:val="24"/>
                <w:szCs w:val="24"/>
              </w:rPr>
              <w:t>pavadinimas</w:t>
            </w:r>
          </w:p>
        </w:tc>
        <w:tc>
          <w:tcPr>
            <w:tcW w:w="1416" w:type="dxa"/>
            <w:tcBorders>
              <w:top w:val="single" w:sz="4" w:space="0" w:color="000000"/>
              <w:left w:val="single" w:sz="4" w:space="0" w:color="000000"/>
              <w:bottom w:val="single" w:sz="4" w:space="0" w:color="000000"/>
              <w:right w:val="single" w:sz="4" w:space="0" w:color="000000"/>
            </w:tcBorders>
            <w:textDirection w:val="btLr"/>
          </w:tcPr>
          <w:p w14:paraId="3CBB6948" w14:textId="77777777" w:rsidR="00CD2854" w:rsidRDefault="00E13A32">
            <w:pPr>
              <w:pStyle w:val="TableParagraph"/>
              <w:tabs>
                <w:tab w:val="left" w:pos="709"/>
              </w:tabs>
              <w:spacing w:after="60" w:line="230" w:lineRule="atLeast"/>
              <w:ind w:left="709" w:right="115" w:hanging="709"/>
              <w:jc w:val="both"/>
              <w:rPr>
                <w:rFonts w:ascii="Arial" w:hAnsi="Arial" w:cs="Arial"/>
                <w:b/>
                <w:sz w:val="24"/>
                <w:szCs w:val="24"/>
              </w:rPr>
            </w:pPr>
            <w:r>
              <w:rPr>
                <w:rFonts w:ascii="Arial" w:hAnsi="Arial" w:cs="Arial"/>
                <w:b/>
                <w:spacing w:val="-1"/>
                <w:sz w:val="24"/>
                <w:szCs w:val="24"/>
              </w:rPr>
              <w:t>Kabinetų</w:t>
            </w:r>
            <w:r>
              <w:rPr>
                <w:rFonts w:ascii="Arial" w:hAnsi="Arial" w:cs="Arial"/>
                <w:b/>
                <w:spacing w:val="-47"/>
                <w:sz w:val="24"/>
                <w:szCs w:val="24"/>
              </w:rPr>
              <w:t xml:space="preserve"> </w:t>
            </w:r>
            <w:r>
              <w:rPr>
                <w:rFonts w:ascii="Arial" w:hAnsi="Arial" w:cs="Arial"/>
                <w:b/>
                <w:sz w:val="24"/>
                <w:szCs w:val="24"/>
              </w:rPr>
              <w:t>skaičius</w:t>
            </w:r>
          </w:p>
        </w:tc>
        <w:tc>
          <w:tcPr>
            <w:tcW w:w="851" w:type="dxa"/>
            <w:tcBorders>
              <w:top w:val="single" w:sz="4" w:space="0" w:color="000000"/>
              <w:left w:val="single" w:sz="4" w:space="0" w:color="000000"/>
              <w:bottom w:val="single" w:sz="4" w:space="0" w:color="000000"/>
              <w:right w:val="single" w:sz="4" w:space="0" w:color="000000"/>
            </w:tcBorders>
            <w:textDirection w:val="btLr"/>
          </w:tcPr>
          <w:p w14:paraId="7CC2D129" w14:textId="77777777" w:rsidR="00CD2854" w:rsidRDefault="00E13A32">
            <w:pPr>
              <w:pStyle w:val="TableParagraph"/>
              <w:tabs>
                <w:tab w:val="left" w:pos="709"/>
              </w:tabs>
              <w:spacing w:after="60" w:line="230" w:lineRule="atLeast"/>
              <w:ind w:left="709" w:right="115" w:hanging="709"/>
              <w:jc w:val="both"/>
              <w:rPr>
                <w:rFonts w:ascii="Arial" w:hAnsi="Arial" w:cs="Arial"/>
                <w:b/>
                <w:sz w:val="24"/>
                <w:szCs w:val="24"/>
              </w:rPr>
            </w:pPr>
            <w:r>
              <w:rPr>
                <w:rFonts w:ascii="Arial" w:hAnsi="Arial" w:cs="Arial"/>
                <w:b/>
                <w:sz w:val="24"/>
                <w:szCs w:val="24"/>
              </w:rPr>
              <w:t>Darbuotojų</w:t>
            </w:r>
            <w:r>
              <w:rPr>
                <w:rFonts w:ascii="Arial" w:hAnsi="Arial" w:cs="Arial"/>
                <w:b/>
                <w:spacing w:val="-48"/>
                <w:sz w:val="24"/>
                <w:szCs w:val="24"/>
              </w:rPr>
              <w:t xml:space="preserve"> </w:t>
            </w:r>
            <w:r>
              <w:rPr>
                <w:rFonts w:ascii="Arial" w:hAnsi="Arial" w:cs="Arial"/>
                <w:b/>
                <w:sz w:val="24"/>
                <w:szCs w:val="24"/>
              </w:rPr>
              <w:t>skaičius</w:t>
            </w:r>
          </w:p>
        </w:tc>
        <w:tc>
          <w:tcPr>
            <w:tcW w:w="819" w:type="dxa"/>
            <w:tcBorders>
              <w:top w:val="single" w:sz="4" w:space="0" w:color="000000"/>
              <w:left w:val="single" w:sz="4" w:space="0" w:color="000000"/>
              <w:bottom w:val="single" w:sz="4" w:space="0" w:color="000000"/>
              <w:right w:val="single" w:sz="4" w:space="0" w:color="000000"/>
            </w:tcBorders>
            <w:textDirection w:val="btLr"/>
          </w:tcPr>
          <w:p w14:paraId="58DF0236"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Plotas</w:t>
            </w:r>
          </w:p>
        </w:tc>
        <w:tc>
          <w:tcPr>
            <w:tcW w:w="2550" w:type="dxa"/>
            <w:tcBorders>
              <w:top w:val="single" w:sz="4" w:space="0" w:color="000000"/>
              <w:left w:val="single" w:sz="4" w:space="0" w:color="000000"/>
              <w:bottom w:val="single" w:sz="4" w:space="0" w:color="000000"/>
              <w:right w:val="single" w:sz="4" w:space="0" w:color="000000"/>
            </w:tcBorders>
          </w:tcPr>
          <w:p w14:paraId="7E64B63E"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78B0668D"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225B1D25"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Pastabos</w:t>
            </w:r>
          </w:p>
        </w:tc>
      </w:tr>
      <w:tr w:rsidR="00CD2854" w14:paraId="635203E3" w14:textId="77777777" w:rsidTr="0005769F">
        <w:trPr>
          <w:trHeight w:val="688"/>
        </w:trPr>
        <w:tc>
          <w:tcPr>
            <w:tcW w:w="915" w:type="dxa"/>
            <w:tcBorders>
              <w:top w:val="single" w:sz="4" w:space="0" w:color="000000"/>
              <w:left w:val="single" w:sz="4" w:space="0" w:color="000000"/>
              <w:bottom w:val="single" w:sz="4" w:space="0" w:color="000000"/>
              <w:right w:val="single" w:sz="4" w:space="0" w:color="000000"/>
            </w:tcBorders>
            <w:shd w:val="clear" w:color="auto" w:fill="D9D9D9"/>
          </w:tcPr>
          <w:p w14:paraId="09A93502" w14:textId="77777777" w:rsidR="00CD2854" w:rsidRDefault="00CD2854">
            <w:pPr>
              <w:pStyle w:val="TableParagraph"/>
              <w:tabs>
                <w:tab w:val="left" w:pos="709"/>
              </w:tabs>
              <w:spacing w:after="60"/>
              <w:ind w:left="709" w:right="115" w:hanging="709"/>
              <w:rPr>
                <w:rFonts w:ascii="Arial" w:hAnsi="Arial" w:cs="Arial"/>
                <w:i/>
                <w:sz w:val="24"/>
                <w:szCs w:val="24"/>
              </w:rPr>
            </w:pPr>
          </w:p>
          <w:p w14:paraId="3B634925" w14:textId="77777777" w:rsidR="00CD2854" w:rsidRDefault="00E13A32">
            <w:pPr>
              <w:pStyle w:val="TableParagraph"/>
              <w:tabs>
                <w:tab w:val="left" w:pos="709"/>
              </w:tabs>
              <w:spacing w:after="60"/>
              <w:ind w:left="709" w:right="115" w:hanging="709"/>
              <w:rPr>
                <w:rFonts w:ascii="Arial" w:hAnsi="Arial" w:cs="Arial"/>
                <w:b/>
                <w:sz w:val="24"/>
                <w:szCs w:val="24"/>
              </w:rPr>
            </w:pPr>
            <w:r>
              <w:rPr>
                <w:rFonts w:ascii="Arial" w:hAnsi="Arial" w:cs="Arial"/>
                <w:b/>
                <w:sz w:val="24"/>
                <w:szCs w:val="24"/>
              </w:rPr>
              <w:t>1.</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cPr>
          <w:p w14:paraId="6AF9EBDA" w14:textId="0EB9A8A4" w:rsidR="00CD2854" w:rsidRDefault="00E13A32">
            <w:pPr>
              <w:pStyle w:val="TableParagraph"/>
              <w:tabs>
                <w:tab w:val="left" w:pos="277"/>
              </w:tabs>
              <w:spacing w:after="60" w:line="228" w:lineRule="exact"/>
              <w:ind w:left="136" w:right="115"/>
              <w:jc w:val="both"/>
              <w:rPr>
                <w:rFonts w:ascii="Arial" w:hAnsi="Arial" w:cs="Arial"/>
                <w:b/>
                <w:sz w:val="24"/>
                <w:szCs w:val="24"/>
              </w:rPr>
            </w:pPr>
            <w:r>
              <w:rPr>
                <w:rFonts w:ascii="Arial" w:hAnsi="Arial" w:cs="Arial"/>
                <w:b/>
                <w:sz w:val="24"/>
                <w:szCs w:val="24"/>
              </w:rPr>
              <w:t>Rezervinio sistemos</w:t>
            </w:r>
            <w:r>
              <w:rPr>
                <w:rFonts w:ascii="Arial" w:hAnsi="Arial" w:cs="Arial"/>
                <w:b/>
                <w:spacing w:val="-5"/>
                <w:sz w:val="24"/>
                <w:szCs w:val="24"/>
              </w:rPr>
              <w:t xml:space="preserve"> </w:t>
            </w:r>
            <w:r>
              <w:rPr>
                <w:rFonts w:ascii="Arial" w:hAnsi="Arial" w:cs="Arial"/>
                <w:b/>
                <w:sz w:val="24"/>
                <w:szCs w:val="24"/>
              </w:rPr>
              <w:t>valdymo</w:t>
            </w:r>
            <w:r>
              <w:rPr>
                <w:rFonts w:ascii="Arial" w:hAnsi="Arial" w:cs="Arial"/>
                <w:b/>
                <w:spacing w:val="-3"/>
                <w:sz w:val="24"/>
                <w:szCs w:val="24"/>
              </w:rPr>
              <w:t xml:space="preserve"> </w:t>
            </w:r>
            <w:r>
              <w:rPr>
                <w:rFonts w:ascii="Arial" w:hAnsi="Arial" w:cs="Arial"/>
                <w:b/>
                <w:sz w:val="24"/>
                <w:szCs w:val="24"/>
              </w:rPr>
              <w:t>pulto</w:t>
            </w:r>
            <w:r>
              <w:rPr>
                <w:rFonts w:ascii="Arial" w:hAnsi="Arial" w:cs="Arial"/>
                <w:b/>
                <w:spacing w:val="-3"/>
                <w:sz w:val="24"/>
                <w:szCs w:val="24"/>
              </w:rPr>
              <w:t xml:space="preserve"> </w:t>
            </w:r>
            <w:r>
              <w:rPr>
                <w:rFonts w:ascii="Arial" w:hAnsi="Arial" w:cs="Arial"/>
                <w:b/>
                <w:sz w:val="24"/>
                <w:szCs w:val="24"/>
              </w:rPr>
              <w:t>ir</w:t>
            </w:r>
            <w:r>
              <w:rPr>
                <w:rFonts w:ascii="Arial" w:hAnsi="Arial" w:cs="Arial"/>
                <w:b/>
                <w:spacing w:val="-3"/>
                <w:sz w:val="24"/>
                <w:szCs w:val="24"/>
              </w:rPr>
              <w:t xml:space="preserve"> </w:t>
            </w:r>
            <w:r>
              <w:rPr>
                <w:rFonts w:ascii="Arial" w:hAnsi="Arial" w:cs="Arial"/>
                <w:b/>
                <w:sz w:val="24"/>
                <w:szCs w:val="24"/>
              </w:rPr>
              <w:t>duomenų</w:t>
            </w:r>
            <w:r>
              <w:rPr>
                <w:rFonts w:ascii="Arial" w:hAnsi="Arial" w:cs="Arial"/>
                <w:b/>
                <w:spacing w:val="-5"/>
                <w:sz w:val="24"/>
                <w:szCs w:val="24"/>
              </w:rPr>
              <w:t xml:space="preserve"> </w:t>
            </w:r>
            <w:r>
              <w:rPr>
                <w:rFonts w:ascii="Arial" w:hAnsi="Arial" w:cs="Arial"/>
                <w:b/>
                <w:sz w:val="24"/>
                <w:szCs w:val="24"/>
              </w:rPr>
              <w:t>centro patalpos</w:t>
            </w:r>
            <w:r w:rsidR="000E2048">
              <w:rPr>
                <w:rFonts w:ascii="Arial" w:hAnsi="Arial" w:cs="Arial"/>
                <w:b/>
                <w:sz w:val="24"/>
                <w:szCs w:val="24"/>
              </w:rPr>
              <w:t xml:space="preserve"> (I aukštas)</w:t>
            </w:r>
          </w:p>
          <w:p w14:paraId="10D9FB1E" w14:textId="77777777" w:rsidR="00CD2854" w:rsidRDefault="00CD2854">
            <w:pPr>
              <w:pStyle w:val="TableParagraph"/>
              <w:tabs>
                <w:tab w:val="left" w:pos="709"/>
              </w:tabs>
              <w:spacing w:after="60" w:line="228" w:lineRule="exact"/>
              <w:ind w:left="709" w:right="115" w:hanging="709"/>
              <w:jc w:val="both"/>
              <w:rPr>
                <w:rFonts w:ascii="Arial" w:hAnsi="Arial" w:cs="Arial"/>
                <w:bCs/>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15835730"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6AB48322"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D9D9D9"/>
          </w:tcPr>
          <w:p w14:paraId="2A17A01F" w14:textId="525A73BE" w:rsidR="00CD2854" w:rsidRDefault="000E2048">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890</w:t>
            </w:r>
          </w:p>
        </w:tc>
        <w:tc>
          <w:tcPr>
            <w:tcW w:w="2550" w:type="dxa"/>
            <w:tcBorders>
              <w:top w:val="single" w:sz="4" w:space="0" w:color="000000"/>
              <w:left w:val="single" w:sz="4" w:space="0" w:color="000000"/>
              <w:bottom w:val="single" w:sz="4" w:space="0" w:color="000000"/>
              <w:right w:val="single" w:sz="4" w:space="0" w:color="000000"/>
            </w:tcBorders>
            <w:shd w:val="clear" w:color="auto" w:fill="D9D9D9"/>
          </w:tcPr>
          <w:p w14:paraId="676686E6"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2854" w14:paraId="44A6D314"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shd w:val="clear" w:color="auto" w:fill="D9D9D9"/>
          </w:tcPr>
          <w:p w14:paraId="5C6C0F9A" w14:textId="77777777" w:rsidR="00CD2854" w:rsidRDefault="00E13A32">
            <w:pPr>
              <w:pStyle w:val="TableParagraph"/>
              <w:tabs>
                <w:tab w:val="left" w:pos="709"/>
              </w:tabs>
              <w:spacing w:after="60"/>
              <w:ind w:left="709" w:right="115" w:hanging="709"/>
              <w:rPr>
                <w:rFonts w:ascii="Arial" w:hAnsi="Arial" w:cs="Arial"/>
                <w:b/>
                <w:i/>
                <w:sz w:val="24"/>
                <w:szCs w:val="24"/>
              </w:rPr>
            </w:pPr>
            <w:r>
              <w:rPr>
                <w:rFonts w:ascii="Arial" w:hAnsi="Arial" w:cs="Arial"/>
                <w:b/>
                <w:i/>
                <w:sz w:val="24"/>
                <w:szCs w:val="24"/>
              </w:rPr>
              <w:t>1.1.</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cPr>
          <w:p w14:paraId="389F759D" w14:textId="77777777" w:rsidR="00CD2854" w:rsidRDefault="00E13A32">
            <w:pPr>
              <w:pStyle w:val="TableParagraph"/>
              <w:tabs>
                <w:tab w:val="left" w:pos="136"/>
              </w:tabs>
              <w:spacing w:after="60"/>
              <w:ind w:left="136" w:right="115"/>
              <w:jc w:val="both"/>
              <w:rPr>
                <w:rFonts w:ascii="Arial" w:hAnsi="Arial" w:cs="Arial"/>
                <w:b/>
                <w:i/>
                <w:sz w:val="24"/>
                <w:szCs w:val="24"/>
              </w:rPr>
            </w:pPr>
            <w:r>
              <w:rPr>
                <w:rFonts w:ascii="Arial" w:hAnsi="Arial" w:cs="Arial"/>
                <w:b/>
                <w:i/>
                <w:sz w:val="24"/>
                <w:szCs w:val="24"/>
              </w:rPr>
              <w:t>Sistemos</w:t>
            </w:r>
            <w:r>
              <w:rPr>
                <w:rFonts w:ascii="Arial" w:hAnsi="Arial" w:cs="Arial"/>
                <w:b/>
                <w:i/>
                <w:spacing w:val="-3"/>
                <w:sz w:val="24"/>
                <w:szCs w:val="24"/>
              </w:rPr>
              <w:t xml:space="preserve"> </w:t>
            </w:r>
            <w:r>
              <w:rPr>
                <w:rFonts w:ascii="Arial" w:hAnsi="Arial" w:cs="Arial"/>
                <w:b/>
                <w:i/>
                <w:sz w:val="24"/>
                <w:szCs w:val="24"/>
              </w:rPr>
              <w:t>valdymo</w:t>
            </w:r>
            <w:r>
              <w:rPr>
                <w:rFonts w:ascii="Arial" w:hAnsi="Arial" w:cs="Arial"/>
                <w:b/>
                <w:i/>
                <w:spacing w:val="-3"/>
                <w:sz w:val="24"/>
                <w:szCs w:val="24"/>
              </w:rPr>
              <w:t xml:space="preserve"> </w:t>
            </w:r>
            <w:r>
              <w:rPr>
                <w:rFonts w:ascii="Arial" w:hAnsi="Arial" w:cs="Arial"/>
                <w:b/>
                <w:i/>
                <w:sz w:val="24"/>
                <w:szCs w:val="24"/>
              </w:rPr>
              <w:t>pulto</w:t>
            </w:r>
            <w:r>
              <w:rPr>
                <w:rFonts w:ascii="Arial" w:hAnsi="Arial" w:cs="Arial"/>
                <w:b/>
                <w:i/>
                <w:spacing w:val="-1"/>
                <w:sz w:val="24"/>
                <w:szCs w:val="24"/>
              </w:rPr>
              <w:t xml:space="preserve"> </w:t>
            </w:r>
            <w:r>
              <w:rPr>
                <w:rFonts w:ascii="Arial" w:hAnsi="Arial" w:cs="Arial"/>
                <w:b/>
                <w:i/>
                <w:sz w:val="24"/>
                <w:szCs w:val="24"/>
              </w:rPr>
              <w:t>patalpos</w:t>
            </w:r>
            <w:r>
              <w:rPr>
                <w:rFonts w:ascii="Arial" w:hAnsi="Arial" w:cs="Arial"/>
                <w:b/>
                <w:i/>
                <w:spacing w:val="-3"/>
                <w:sz w:val="24"/>
                <w:szCs w:val="24"/>
              </w:rPr>
              <w:t xml:space="preserve"> </w:t>
            </w:r>
            <w:r>
              <w:rPr>
                <w:rFonts w:ascii="Arial" w:hAnsi="Arial" w:cs="Arial"/>
                <w:b/>
                <w:i/>
                <w:sz w:val="24"/>
                <w:szCs w:val="24"/>
              </w:rPr>
              <w:t>(SVC)</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586FECBD"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58D9ED4B"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D9D9D9"/>
          </w:tcPr>
          <w:p w14:paraId="3B713FE5" w14:textId="731710DE" w:rsidR="00CD2854" w:rsidRDefault="00B0578E">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57</w:t>
            </w:r>
            <w:r w:rsidR="00E13A32">
              <w:rPr>
                <w:rFonts w:ascii="Arial" w:hAnsi="Arial" w:cs="Arial"/>
                <w:b/>
                <w:bCs/>
                <w:sz w:val="24"/>
                <w:szCs w:val="24"/>
              </w:rPr>
              <w:t>0</w:t>
            </w:r>
          </w:p>
        </w:tc>
        <w:tc>
          <w:tcPr>
            <w:tcW w:w="2550" w:type="dxa"/>
            <w:tcBorders>
              <w:top w:val="single" w:sz="4" w:space="0" w:color="000000"/>
              <w:left w:val="single" w:sz="4" w:space="0" w:color="000000"/>
              <w:bottom w:val="single" w:sz="4" w:space="0" w:color="000000"/>
              <w:right w:val="single" w:sz="4" w:space="0" w:color="000000"/>
            </w:tcBorders>
            <w:shd w:val="clear" w:color="auto" w:fill="D9D9D9"/>
          </w:tcPr>
          <w:p w14:paraId="02AD1261"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2854" w14:paraId="70BB11F5" w14:textId="77777777" w:rsidTr="0005769F">
        <w:trPr>
          <w:trHeight w:val="1610"/>
        </w:trPr>
        <w:tc>
          <w:tcPr>
            <w:tcW w:w="915" w:type="dxa"/>
            <w:tcBorders>
              <w:top w:val="single" w:sz="4" w:space="0" w:color="000000"/>
              <w:left w:val="single" w:sz="4" w:space="0" w:color="000000"/>
              <w:bottom w:val="single" w:sz="4" w:space="0" w:color="000000"/>
              <w:right w:val="single" w:sz="4" w:space="0" w:color="000000"/>
            </w:tcBorders>
          </w:tcPr>
          <w:p w14:paraId="4EFC76D1" w14:textId="77777777" w:rsidR="00CD2854" w:rsidRDefault="00CD2854">
            <w:pPr>
              <w:pStyle w:val="TableParagraph"/>
              <w:tabs>
                <w:tab w:val="left" w:pos="709"/>
              </w:tabs>
              <w:spacing w:after="60"/>
              <w:ind w:left="709" w:right="115" w:hanging="709"/>
              <w:rPr>
                <w:rFonts w:ascii="Arial" w:hAnsi="Arial" w:cs="Arial"/>
                <w:i/>
                <w:sz w:val="24"/>
                <w:szCs w:val="24"/>
              </w:rPr>
            </w:pPr>
          </w:p>
          <w:p w14:paraId="46670485" w14:textId="77777777" w:rsidR="00CD2854" w:rsidRDefault="00CD2854">
            <w:pPr>
              <w:pStyle w:val="TableParagraph"/>
              <w:tabs>
                <w:tab w:val="left" w:pos="709"/>
              </w:tabs>
              <w:spacing w:after="60"/>
              <w:ind w:left="709" w:right="115" w:hanging="709"/>
              <w:rPr>
                <w:rFonts w:ascii="Arial" w:hAnsi="Arial" w:cs="Arial"/>
                <w:i/>
                <w:sz w:val="24"/>
                <w:szCs w:val="24"/>
              </w:rPr>
            </w:pPr>
          </w:p>
          <w:p w14:paraId="79253EED" w14:textId="77777777" w:rsidR="00CD2854" w:rsidRDefault="00E13A32">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1.1.1.</w:t>
            </w:r>
          </w:p>
        </w:tc>
        <w:tc>
          <w:tcPr>
            <w:tcW w:w="3971" w:type="dxa"/>
            <w:tcBorders>
              <w:top w:val="single" w:sz="4" w:space="0" w:color="000000"/>
              <w:left w:val="single" w:sz="4" w:space="0" w:color="000000"/>
              <w:bottom w:val="single" w:sz="4" w:space="0" w:color="000000"/>
              <w:right w:val="single" w:sz="4" w:space="0" w:color="000000"/>
            </w:tcBorders>
          </w:tcPr>
          <w:p w14:paraId="24EBF76C" w14:textId="77777777" w:rsidR="00CD2854" w:rsidRDefault="00CD2854">
            <w:pPr>
              <w:pStyle w:val="TableParagraph"/>
              <w:tabs>
                <w:tab w:val="left" w:pos="136"/>
              </w:tabs>
              <w:spacing w:after="60"/>
              <w:ind w:left="136" w:right="115"/>
              <w:rPr>
                <w:rFonts w:ascii="Arial" w:hAnsi="Arial" w:cs="Arial"/>
                <w:i/>
                <w:sz w:val="24"/>
                <w:szCs w:val="24"/>
              </w:rPr>
            </w:pPr>
          </w:p>
          <w:p w14:paraId="0B7F9E50" w14:textId="77777777" w:rsidR="00CD2854" w:rsidRDefault="00CD2854">
            <w:pPr>
              <w:pStyle w:val="TableParagraph"/>
              <w:tabs>
                <w:tab w:val="left" w:pos="136"/>
              </w:tabs>
              <w:spacing w:after="60"/>
              <w:ind w:left="136" w:right="115"/>
              <w:rPr>
                <w:rFonts w:ascii="Arial" w:hAnsi="Arial" w:cs="Arial"/>
                <w:i/>
                <w:sz w:val="24"/>
                <w:szCs w:val="24"/>
              </w:rPr>
            </w:pPr>
          </w:p>
          <w:p w14:paraId="39E91FC1" w14:textId="1576D274" w:rsidR="00CD2854" w:rsidRDefault="00E13A32">
            <w:pPr>
              <w:pStyle w:val="TableParagraph"/>
              <w:tabs>
                <w:tab w:val="left" w:pos="136"/>
              </w:tabs>
              <w:spacing w:after="60"/>
              <w:ind w:left="136" w:right="115"/>
              <w:rPr>
                <w:rFonts w:ascii="Arial" w:hAnsi="Arial" w:cs="Arial"/>
                <w:sz w:val="24"/>
                <w:szCs w:val="24"/>
              </w:rPr>
            </w:pPr>
            <w:r>
              <w:rPr>
                <w:rFonts w:ascii="Arial" w:hAnsi="Arial" w:cs="Arial"/>
                <w:sz w:val="24"/>
                <w:szCs w:val="24"/>
              </w:rPr>
              <w:t>Sistemos</w:t>
            </w:r>
            <w:r>
              <w:rPr>
                <w:rFonts w:ascii="Arial" w:hAnsi="Arial" w:cs="Arial"/>
                <w:spacing w:val="-2"/>
                <w:sz w:val="24"/>
                <w:szCs w:val="24"/>
              </w:rPr>
              <w:t xml:space="preserve"> </w:t>
            </w:r>
            <w:r>
              <w:rPr>
                <w:rFonts w:ascii="Arial" w:hAnsi="Arial" w:cs="Arial"/>
                <w:sz w:val="24"/>
                <w:szCs w:val="24"/>
              </w:rPr>
              <w:t>valdymo</w:t>
            </w:r>
            <w:r>
              <w:rPr>
                <w:rFonts w:ascii="Arial" w:hAnsi="Arial" w:cs="Arial"/>
                <w:spacing w:val="-3"/>
                <w:sz w:val="24"/>
                <w:szCs w:val="24"/>
              </w:rPr>
              <w:t xml:space="preserve"> </w:t>
            </w:r>
            <w:r>
              <w:rPr>
                <w:rFonts w:ascii="Arial" w:hAnsi="Arial" w:cs="Arial"/>
                <w:sz w:val="24"/>
                <w:szCs w:val="24"/>
              </w:rPr>
              <w:t>pultas</w:t>
            </w:r>
            <w:r w:rsidR="00CD5E17">
              <w:rPr>
                <w:rFonts w:ascii="Arial" w:hAnsi="Arial" w:cs="Arial"/>
                <w:sz w:val="24"/>
                <w:szCs w:val="24"/>
              </w:rPr>
              <w:t xml:space="preserve"> įskaitant poilsio zoną bei virtuvėlę</w:t>
            </w:r>
          </w:p>
        </w:tc>
        <w:tc>
          <w:tcPr>
            <w:tcW w:w="1416" w:type="dxa"/>
            <w:tcBorders>
              <w:top w:val="single" w:sz="4" w:space="0" w:color="000000"/>
              <w:left w:val="single" w:sz="4" w:space="0" w:color="000000"/>
              <w:bottom w:val="single" w:sz="4" w:space="0" w:color="000000"/>
              <w:right w:val="single" w:sz="4" w:space="0" w:color="000000"/>
            </w:tcBorders>
          </w:tcPr>
          <w:p w14:paraId="3F740DE6"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624601C6"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32BF053D"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14:paraId="6538B5BF"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4BA15041"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690AEB9"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6</w:t>
            </w:r>
          </w:p>
        </w:tc>
        <w:tc>
          <w:tcPr>
            <w:tcW w:w="819" w:type="dxa"/>
            <w:tcBorders>
              <w:top w:val="single" w:sz="4" w:space="0" w:color="000000"/>
              <w:left w:val="single" w:sz="4" w:space="0" w:color="000000"/>
              <w:bottom w:val="single" w:sz="4" w:space="0" w:color="000000"/>
              <w:right w:val="single" w:sz="4" w:space="0" w:color="000000"/>
            </w:tcBorders>
          </w:tcPr>
          <w:p w14:paraId="778BB244"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4542CA59"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2E5984AF" w14:textId="56EF147A" w:rsidR="00CD2854" w:rsidRDefault="00E13A32">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1</w:t>
            </w:r>
            <w:r w:rsidR="00CD5E17">
              <w:rPr>
                <w:rFonts w:ascii="Arial" w:hAnsi="Arial" w:cs="Arial"/>
                <w:sz w:val="24"/>
                <w:szCs w:val="24"/>
              </w:rPr>
              <w:t>5</w:t>
            </w:r>
            <w:r>
              <w:rPr>
                <w:rFonts w:ascii="Arial" w:hAnsi="Arial" w:cs="Arial"/>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3B440AEF" w14:textId="77777777" w:rsidR="00CD2854" w:rsidRDefault="00E13A32">
            <w:pPr>
              <w:pStyle w:val="TableParagraph"/>
              <w:tabs>
                <w:tab w:val="left" w:pos="28"/>
              </w:tabs>
              <w:spacing w:after="60"/>
              <w:ind w:left="28" w:right="115" w:hanging="28"/>
              <w:jc w:val="both"/>
              <w:rPr>
                <w:rFonts w:ascii="Arial" w:hAnsi="Arial" w:cs="Arial"/>
                <w:sz w:val="24"/>
                <w:szCs w:val="24"/>
              </w:rPr>
            </w:pPr>
            <w:r>
              <w:rPr>
                <w:rFonts w:ascii="Arial" w:hAnsi="Arial" w:cs="Arial"/>
                <w:sz w:val="24"/>
                <w:szCs w:val="24"/>
              </w:rPr>
              <w:t>Vienu metu patalpoje dirbs iki 6 darbuotojų.</w:t>
            </w:r>
            <w:r>
              <w:rPr>
                <w:rFonts w:ascii="Arial" w:hAnsi="Arial" w:cs="Arial"/>
                <w:spacing w:val="1"/>
                <w:sz w:val="24"/>
                <w:szCs w:val="24"/>
              </w:rPr>
              <w:t xml:space="preserve"> </w:t>
            </w:r>
            <w:r>
              <w:rPr>
                <w:rFonts w:ascii="Arial" w:hAnsi="Arial" w:cs="Arial"/>
                <w:sz w:val="24"/>
                <w:szCs w:val="24"/>
              </w:rPr>
              <w:t>Būtina</w:t>
            </w:r>
            <w:r>
              <w:rPr>
                <w:rFonts w:ascii="Arial" w:hAnsi="Arial" w:cs="Arial"/>
                <w:spacing w:val="1"/>
                <w:sz w:val="24"/>
                <w:szCs w:val="24"/>
              </w:rPr>
              <w:t xml:space="preserve"> </w:t>
            </w:r>
            <w:r>
              <w:rPr>
                <w:rFonts w:ascii="Arial" w:hAnsi="Arial" w:cs="Arial"/>
                <w:sz w:val="24"/>
                <w:szCs w:val="24"/>
              </w:rPr>
              <w:t>numatyti</w:t>
            </w:r>
            <w:r>
              <w:rPr>
                <w:rFonts w:ascii="Arial" w:hAnsi="Arial" w:cs="Arial"/>
                <w:spacing w:val="1"/>
                <w:sz w:val="24"/>
                <w:szCs w:val="24"/>
              </w:rPr>
              <w:t xml:space="preserve"> </w:t>
            </w:r>
            <w:r>
              <w:rPr>
                <w:rFonts w:ascii="Arial" w:hAnsi="Arial" w:cs="Arial"/>
                <w:sz w:val="24"/>
                <w:szCs w:val="24"/>
              </w:rPr>
              <w:t>6</w:t>
            </w:r>
            <w:r>
              <w:rPr>
                <w:rFonts w:ascii="Arial" w:hAnsi="Arial" w:cs="Arial"/>
                <w:spacing w:val="1"/>
                <w:sz w:val="24"/>
                <w:szCs w:val="24"/>
              </w:rPr>
              <w:t xml:space="preserve"> </w:t>
            </w:r>
            <w:r>
              <w:rPr>
                <w:rFonts w:ascii="Arial" w:hAnsi="Arial" w:cs="Arial"/>
                <w:sz w:val="24"/>
                <w:szCs w:val="24"/>
              </w:rPr>
              <w:t>darbo</w:t>
            </w:r>
            <w:r>
              <w:rPr>
                <w:rFonts w:ascii="Arial" w:hAnsi="Arial" w:cs="Arial"/>
                <w:spacing w:val="1"/>
                <w:sz w:val="24"/>
                <w:szCs w:val="24"/>
              </w:rPr>
              <w:t xml:space="preserve"> </w:t>
            </w:r>
            <w:r>
              <w:rPr>
                <w:rFonts w:ascii="Arial" w:hAnsi="Arial" w:cs="Arial"/>
                <w:sz w:val="24"/>
                <w:szCs w:val="24"/>
              </w:rPr>
              <w:t>vietas.</w:t>
            </w:r>
            <w:r>
              <w:rPr>
                <w:rFonts w:ascii="Arial" w:hAnsi="Arial" w:cs="Arial"/>
                <w:spacing w:val="1"/>
                <w:sz w:val="24"/>
                <w:szCs w:val="24"/>
              </w:rPr>
              <w:t xml:space="preserve"> </w:t>
            </w:r>
            <w:r>
              <w:rPr>
                <w:rFonts w:ascii="Arial" w:hAnsi="Arial" w:cs="Arial"/>
                <w:sz w:val="24"/>
                <w:szCs w:val="24"/>
              </w:rPr>
              <w:t>Detalesni</w:t>
            </w:r>
            <w:r>
              <w:rPr>
                <w:rFonts w:ascii="Arial" w:hAnsi="Arial" w:cs="Arial"/>
                <w:spacing w:val="1"/>
                <w:sz w:val="24"/>
                <w:szCs w:val="24"/>
              </w:rPr>
              <w:t xml:space="preserve"> </w:t>
            </w:r>
            <w:r>
              <w:rPr>
                <w:rFonts w:ascii="Arial" w:hAnsi="Arial" w:cs="Arial"/>
                <w:sz w:val="24"/>
                <w:szCs w:val="24"/>
              </w:rPr>
              <w:t>reikalavimai pateikti techninės užduoties</w:t>
            </w:r>
            <w:r>
              <w:rPr>
                <w:rFonts w:ascii="Arial" w:hAnsi="Arial" w:cs="Arial"/>
                <w:spacing w:val="1"/>
                <w:sz w:val="24"/>
                <w:szCs w:val="24"/>
              </w:rPr>
              <w:t xml:space="preserve"> </w:t>
            </w:r>
            <w:r>
              <w:rPr>
                <w:rFonts w:ascii="Arial" w:hAnsi="Arial" w:cs="Arial"/>
                <w:sz w:val="24"/>
                <w:szCs w:val="24"/>
              </w:rPr>
              <w:t>2.3.3 punkte. patalpos aukštis tarp švarių grindų</w:t>
            </w:r>
            <w:r>
              <w:rPr>
                <w:rFonts w:ascii="Arial" w:hAnsi="Arial" w:cs="Arial"/>
                <w:spacing w:val="-48"/>
                <w:sz w:val="24"/>
                <w:szCs w:val="24"/>
              </w:rPr>
              <w:t xml:space="preserve"> </w:t>
            </w:r>
            <w:r>
              <w:rPr>
                <w:rFonts w:ascii="Arial" w:hAnsi="Arial" w:cs="Arial"/>
                <w:sz w:val="24"/>
                <w:szCs w:val="24"/>
              </w:rPr>
              <w:t>ir pakabinamų lubų turi būti ne mažesnis nei</w:t>
            </w:r>
            <w:r>
              <w:rPr>
                <w:rFonts w:ascii="Arial" w:hAnsi="Arial" w:cs="Arial"/>
                <w:spacing w:val="1"/>
                <w:sz w:val="24"/>
                <w:szCs w:val="24"/>
              </w:rPr>
              <w:t xml:space="preserve"> </w:t>
            </w:r>
            <w:r>
              <w:rPr>
                <w:rFonts w:ascii="Arial" w:hAnsi="Arial" w:cs="Arial"/>
                <w:sz w:val="24"/>
                <w:szCs w:val="24"/>
              </w:rPr>
              <w:t>5</w:t>
            </w:r>
            <w:r>
              <w:rPr>
                <w:rFonts w:ascii="Arial" w:hAnsi="Arial" w:cs="Arial"/>
                <w:spacing w:val="5"/>
                <w:sz w:val="24"/>
                <w:szCs w:val="24"/>
              </w:rPr>
              <w:t xml:space="preserve"> </w:t>
            </w:r>
            <w:r>
              <w:rPr>
                <w:rFonts w:ascii="Arial" w:hAnsi="Arial" w:cs="Arial"/>
                <w:sz w:val="24"/>
                <w:szCs w:val="24"/>
              </w:rPr>
              <w:t>m.,</w:t>
            </w:r>
            <w:r>
              <w:rPr>
                <w:rFonts w:ascii="Arial" w:hAnsi="Arial" w:cs="Arial"/>
                <w:spacing w:val="2"/>
                <w:sz w:val="24"/>
                <w:szCs w:val="24"/>
              </w:rPr>
              <w:t xml:space="preserve"> </w:t>
            </w:r>
            <w:r>
              <w:rPr>
                <w:rFonts w:ascii="Arial" w:hAnsi="Arial" w:cs="Arial"/>
                <w:sz w:val="24"/>
                <w:szCs w:val="24"/>
              </w:rPr>
              <w:t>plotis</w:t>
            </w:r>
            <w:r>
              <w:rPr>
                <w:rFonts w:ascii="Arial" w:hAnsi="Arial" w:cs="Arial"/>
                <w:spacing w:val="6"/>
                <w:sz w:val="24"/>
                <w:szCs w:val="24"/>
              </w:rPr>
              <w:t xml:space="preserve"> </w:t>
            </w:r>
            <w:r>
              <w:rPr>
                <w:rFonts w:ascii="Arial" w:hAnsi="Arial" w:cs="Arial"/>
                <w:sz w:val="24"/>
                <w:szCs w:val="24"/>
              </w:rPr>
              <w:t>-</w:t>
            </w:r>
            <w:r>
              <w:rPr>
                <w:rFonts w:ascii="Arial" w:hAnsi="Arial" w:cs="Arial"/>
                <w:spacing w:val="3"/>
                <w:sz w:val="24"/>
                <w:szCs w:val="24"/>
              </w:rPr>
              <w:t xml:space="preserve"> </w:t>
            </w:r>
            <w:r>
              <w:rPr>
                <w:rFonts w:ascii="Arial" w:hAnsi="Arial" w:cs="Arial"/>
                <w:sz w:val="24"/>
                <w:szCs w:val="24"/>
              </w:rPr>
              <w:t>ne</w:t>
            </w:r>
            <w:r>
              <w:rPr>
                <w:rFonts w:ascii="Arial" w:hAnsi="Arial" w:cs="Arial"/>
                <w:spacing w:val="5"/>
                <w:sz w:val="24"/>
                <w:szCs w:val="24"/>
              </w:rPr>
              <w:t xml:space="preserve"> </w:t>
            </w:r>
            <w:r>
              <w:rPr>
                <w:rFonts w:ascii="Arial" w:hAnsi="Arial" w:cs="Arial"/>
                <w:sz w:val="24"/>
                <w:szCs w:val="24"/>
              </w:rPr>
              <w:t>mažesnis</w:t>
            </w:r>
            <w:r>
              <w:rPr>
                <w:rFonts w:ascii="Arial" w:hAnsi="Arial" w:cs="Arial"/>
                <w:spacing w:val="3"/>
                <w:sz w:val="24"/>
                <w:szCs w:val="24"/>
              </w:rPr>
              <w:t xml:space="preserve"> </w:t>
            </w:r>
            <w:r>
              <w:rPr>
                <w:rFonts w:ascii="Arial" w:hAnsi="Arial" w:cs="Arial"/>
                <w:sz w:val="24"/>
                <w:szCs w:val="24"/>
              </w:rPr>
              <w:t>nei</w:t>
            </w:r>
            <w:r>
              <w:rPr>
                <w:rFonts w:ascii="Arial" w:hAnsi="Arial" w:cs="Arial"/>
                <w:spacing w:val="5"/>
                <w:sz w:val="24"/>
                <w:szCs w:val="24"/>
              </w:rPr>
              <w:t xml:space="preserve"> </w:t>
            </w:r>
            <w:r>
              <w:rPr>
                <w:rFonts w:ascii="Arial" w:hAnsi="Arial" w:cs="Arial"/>
                <w:sz w:val="24"/>
                <w:szCs w:val="24"/>
              </w:rPr>
              <w:t>10</w:t>
            </w:r>
            <w:r>
              <w:rPr>
                <w:rFonts w:ascii="Arial" w:hAnsi="Arial" w:cs="Arial"/>
                <w:spacing w:val="2"/>
                <w:sz w:val="24"/>
                <w:szCs w:val="24"/>
              </w:rPr>
              <w:t xml:space="preserve"> </w:t>
            </w:r>
            <w:r>
              <w:rPr>
                <w:rFonts w:ascii="Arial" w:hAnsi="Arial" w:cs="Arial"/>
                <w:sz w:val="24"/>
                <w:szCs w:val="24"/>
              </w:rPr>
              <w:t>m.;</w:t>
            </w:r>
            <w:r>
              <w:rPr>
                <w:rFonts w:ascii="Arial" w:hAnsi="Arial" w:cs="Arial"/>
                <w:spacing w:val="5"/>
                <w:sz w:val="24"/>
                <w:szCs w:val="24"/>
              </w:rPr>
              <w:t xml:space="preserve"> </w:t>
            </w:r>
            <w:r>
              <w:rPr>
                <w:rFonts w:ascii="Arial" w:hAnsi="Arial" w:cs="Arial"/>
                <w:sz w:val="24"/>
                <w:szCs w:val="24"/>
              </w:rPr>
              <w:t>patalpai</w:t>
            </w:r>
          </w:p>
          <w:p w14:paraId="3C64591A" w14:textId="77777777" w:rsidR="00CD2854" w:rsidRDefault="00E13A32">
            <w:pPr>
              <w:pStyle w:val="TableParagraph"/>
              <w:tabs>
                <w:tab w:val="left" w:pos="28"/>
              </w:tabs>
              <w:spacing w:after="60" w:line="217" w:lineRule="exact"/>
              <w:ind w:left="28" w:right="115" w:hanging="28"/>
              <w:jc w:val="both"/>
              <w:rPr>
                <w:rFonts w:ascii="Arial" w:hAnsi="Arial" w:cs="Arial"/>
                <w:sz w:val="24"/>
                <w:szCs w:val="24"/>
              </w:rPr>
            </w:pP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1"/>
                <w:sz w:val="24"/>
                <w:szCs w:val="24"/>
              </w:rPr>
              <w:t xml:space="preserve"> </w:t>
            </w:r>
            <w:r>
              <w:rPr>
                <w:rFonts w:ascii="Arial" w:hAnsi="Arial" w:cs="Arial"/>
                <w:sz w:val="24"/>
                <w:szCs w:val="24"/>
              </w:rPr>
              <w:t>fizinės saugos</w:t>
            </w:r>
            <w:r>
              <w:rPr>
                <w:rFonts w:ascii="Arial" w:hAnsi="Arial" w:cs="Arial"/>
                <w:spacing w:val="-3"/>
                <w:sz w:val="24"/>
                <w:szCs w:val="24"/>
              </w:rPr>
              <w:t xml:space="preserve"> </w:t>
            </w:r>
            <w:r>
              <w:rPr>
                <w:rFonts w:ascii="Arial" w:hAnsi="Arial" w:cs="Arial"/>
                <w:sz w:val="24"/>
                <w:szCs w:val="24"/>
              </w:rPr>
              <w:t>lygis.</w:t>
            </w:r>
          </w:p>
        </w:tc>
      </w:tr>
      <w:tr w:rsidR="00CD2854" w14:paraId="4432A1F3" w14:textId="77777777" w:rsidTr="0005769F">
        <w:trPr>
          <w:trHeight w:val="557"/>
        </w:trPr>
        <w:tc>
          <w:tcPr>
            <w:tcW w:w="915" w:type="dxa"/>
            <w:tcBorders>
              <w:top w:val="single" w:sz="4" w:space="0" w:color="000000"/>
              <w:left w:val="single" w:sz="4" w:space="0" w:color="000000"/>
              <w:bottom w:val="single" w:sz="4" w:space="0" w:color="000000"/>
              <w:right w:val="single" w:sz="4" w:space="0" w:color="000000"/>
            </w:tcBorders>
          </w:tcPr>
          <w:p w14:paraId="53ACEA33" w14:textId="77777777" w:rsidR="00CD2854" w:rsidRDefault="00CD2854">
            <w:pPr>
              <w:pStyle w:val="TableParagraph"/>
              <w:tabs>
                <w:tab w:val="left" w:pos="709"/>
              </w:tabs>
              <w:spacing w:after="60"/>
              <w:ind w:left="709" w:right="115" w:hanging="709"/>
              <w:rPr>
                <w:rFonts w:ascii="Arial" w:hAnsi="Arial" w:cs="Arial"/>
                <w:i/>
                <w:sz w:val="24"/>
                <w:szCs w:val="24"/>
              </w:rPr>
            </w:pPr>
          </w:p>
          <w:p w14:paraId="2BA18CA8" w14:textId="77777777" w:rsidR="00CD2854" w:rsidRDefault="00CD2854">
            <w:pPr>
              <w:pStyle w:val="TableParagraph"/>
              <w:tabs>
                <w:tab w:val="left" w:pos="709"/>
              </w:tabs>
              <w:spacing w:after="60"/>
              <w:ind w:left="709" w:right="115" w:hanging="709"/>
              <w:rPr>
                <w:rFonts w:ascii="Arial" w:hAnsi="Arial" w:cs="Arial"/>
                <w:i/>
                <w:sz w:val="24"/>
                <w:szCs w:val="24"/>
              </w:rPr>
            </w:pPr>
          </w:p>
          <w:p w14:paraId="6F9DD29C" w14:textId="77777777" w:rsidR="00CD2854" w:rsidRDefault="00E13A32">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1.1.2.</w:t>
            </w:r>
          </w:p>
        </w:tc>
        <w:tc>
          <w:tcPr>
            <w:tcW w:w="3971" w:type="dxa"/>
            <w:tcBorders>
              <w:top w:val="single" w:sz="4" w:space="0" w:color="000000"/>
              <w:left w:val="single" w:sz="4" w:space="0" w:color="000000"/>
              <w:bottom w:val="single" w:sz="4" w:space="0" w:color="000000"/>
              <w:right w:val="single" w:sz="4" w:space="0" w:color="000000"/>
            </w:tcBorders>
          </w:tcPr>
          <w:p w14:paraId="14A592C0" w14:textId="77777777" w:rsidR="00CD2854" w:rsidRDefault="00CD2854">
            <w:pPr>
              <w:pStyle w:val="TableParagraph"/>
              <w:tabs>
                <w:tab w:val="left" w:pos="136"/>
              </w:tabs>
              <w:spacing w:after="60"/>
              <w:ind w:left="136" w:right="115"/>
              <w:rPr>
                <w:rFonts w:ascii="Arial" w:hAnsi="Arial" w:cs="Arial"/>
                <w:sz w:val="24"/>
                <w:szCs w:val="24"/>
              </w:rPr>
            </w:pPr>
          </w:p>
          <w:p w14:paraId="2EFB8EC4" w14:textId="41A2D7F3" w:rsidR="00CD2854" w:rsidRDefault="00CD5E17">
            <w:pPr>
              <w:pStyle w:val="TableParagraph"/>
              <w:tabs>
                <w:tab w:val="left" w:pos="136"/>
              </w:tabs>
              <w:spacing w:after="60"/>
              <w:ind w:left="136" w:right="115"/>
              <w:rPr>
                <w:rFonts w:ascii="Arial" w:hAnsi="Arial" w:cs="Arial"/>
                <w:spacing w:val="1"/>
                <w:sz w:val="24"/>
                <w:szCs w:val="24"/>
              </w:rPr>
            </w:pPr>
            <w:r>
              <w:rPr>
                <w:rFonts w:ascii="Arial" w:hAnsi="Arial" w:cs="Arial"/>
                <w:spacing w:val="1"/>
                <w:sz w:val="24"/>
                <w:szCs w:val="24"/>
              </w:rPr>
              <w:t>Techninės buitinės</w:t>
            </w:r>
            <w:r w:rsidR="004B7DB0">
              <w:rPr>
                <w:rFonts w:ascii="Arial" w:hAnsi="Arial" w:cs="Arial"/>
                <w:spacing w:val="1"/>
                <w:sz w:val="24"/>
                <w:szCs w:val="24"/>
              </w:rPr>
              <w:t xml:space="preserve"> </w:t>
            </w:r>
            <w:r w:rsidR="00E13A32">
              <w:rPr>
                <w:rFonts w:ascii="Arial" w:hAnsi="Arial" w:cs="Arial"/>
                <w:sz w:val="24"/>
                <w:szCs w:val="24"/>
              </w:rPr>
              <w:t>patalpos</w:t>
            </w:r>
            <w:r>
              <w:rPr>
                <w:rFonts w:ascii="Arial" w:hAnsi="Arial" w:cs="Arial"/>
                <w:sz w:val="24"/>
                <w:szCs w:val="24"/>
              </w:rPr>
              <w:t xml:space="preserve"> (toliau-TBP)</w:t>
            </w:r>
          </w:p>
          <w:p w14:paraId="03A0C5D4" w14:textId="20C3F694" w:rsidR="00CD2854" w:rsidRDefault="00E13A32">
            <w:pPr>
              <w:pStyle w:val="TableParagraph"/>
              <w:tabs>
                <w:tab w:val="left" w:pos="136"/>
              </w:tabs>
              <w:spacing w:after="60"/>
              <w:ind w:left="136" w:right="115"/>
              <w:rPr>
                <w:rFonts w:ascii="Arial" w:hAnsi="Arial" w:cs="Arial"/>
                <w:sz w:val="24"/>
                <w:szCs w:val="24"/>
              </w:rPr>
            </w:pPr>
            <w:r>
              <w:rPr>
                <w:rFonts w:ascii="Arial" w:hAnsi="Arial" w:cs="Arial"/>
                <w:sz w:val="24"/>
                <w:szCs w:val="24"/>
              </w:rPr>
              <w:t>(buitinės</w:t>
            </w:r>
            <w:r>
              <w:rPr>
                <w:rFonts w:ascii="Arial" w:hAnsi="Arial" w:cs="Arial"/>
                <w:spacing w:val="1"/>
                <w:sz w:val="24"/>
                <w:szCs w:val="24"/>
              </w:rPr>
              <w:t xml:space="preserve"> </w:t>
            </w:r>
            <w:r>
              <w:rPr>
                <w:rFonts w:ascii="Arial" w:hAnsi="Arial" w:cs="Arial"/>
                <w:sz w:val="24"/>
                <w:szCs w:val="24"/>
              </w:rPr>
              <w:t>patalpos,</w:t>
            </w:r>
            <w:r>
              <w:rPr>
                <w:rFonts w:ascii="Arial" w:hAnsi="Arial" w:cs="Arial"/>
                <w:spacing w:val="1"/>
                <w:sz w:val="24"/>
                <w:szCs w:val="24"/>
              </w:rPr>
              <w:t xml:space="preserve"> </w:t>
            </w:r>
            <w:r>
              <w:rPr>
                <w:rFonts w:ascii="Arial" w:hAnsi="Arial" w:cs="Arial"/>
                <w:sz w:val="24"/>
                <w:szCs w:val="24"/>
              </w:rPr>
              <w:t>poilsio</w:t>
            </w:r>
            <w:r>
              <w:rPr>
                <w:rFonts w:ascii="Arial" w:hAnsi="Arial" w:cs="Arial"/>
                <w:spacing w:val="1"/>
                <w:sz w:val="24"/>
                <w:szCs w:val="24"/>
              </w:rPr>
              <w:t xml:space="preserve"> </w:t>
            </w:r>
            <w:r>
              <w:rPr>
                <w:rFonts w:ascii="Arial" w:hAnsi="Arial" w:cs="Arial"/>
                <w:sz w:val="24"/>
                <w:szCs w:val="24"/>
              </w:rPr>
              <w:t>kambariai, patalpos miegui, sandėliukas,</w:t>
            </w:r>
            <w:r>
              <w:rPr>
                <w:rFonts w:ascii="Arial" w:hAnsi="Arial" w:cs="Arial"/>
                <w:spacing w:val="1"/>
                <w:sz w:val="24"/>
                <w:szCs w:val="24"/>
              </w:rPr>
              <w:t xml:space="preserve"> </w:t>
            </w:r>
            <w:r>
              <w:rPr>
                <w:rFonts w:ascii="Arial" w:hAnsi="Arial" w:cs="Arial"/>
                <w:sz w:val="24"/>
                <w:szCs w:val="24"/>
              </w:rPr>
              <w:t>,</w:t>
            </w:r>
            <w:r>
              <w:rPr>
                <w:rFonts w:ascii="Arial" w:hAnsi="Arial" w:cs="Arial"/>
                <w:spacing w:val="-47"/>
                <w:sz w:val="24"/>
                <w:szCs w:val="24"/>
              </w:rPr>
              <w:t xml:space="preserve"> </w:t>
            </w:r>
            <w:r>
              <w:rPr>
                <w:rFonts w:ascii="Arial" w:hAnsi="Arial" w:cs="Arial"/>
                <w:sz w:val="24"/>
                <w:szCs w:val="24"/>
              </w:rPr>
              <w:t>virtuvėlė</w:t>
            </w:r>
            <w:r w:rsidR="00CD5E17">
              <w:rPr>
                <w:rFonts w:ascii="Arial" w:hAnsi="Arial" w:cs="Arial"/>
                <w:sz w:val="24"/>
                <w:szCs w:val="24"/>
              </w:rPr>
              <w:t xml:space="preserve"> su valgomuoju, </w:t>
            </w:r>
            <w:proofErr w:type="spellStart"/>
            <w:r w:rsidR="00CD5E17">
              <w:rPr>
                <w:rFonts w:ascii="Arial" w:hAnsi="Arial" w:cs="Arial"/>
                <w:sz w:val="24"/>
                <w:szCs w:val="24"/>
              </w:rPr>
              <w:t>medpunktas</w:t>
            </w:r>
            <w:proofErr w:type="spellEnd"/>
            <w:r w:rsidR="00CD5E17">
              <w:rPr>
                <w:rFonts w:ascii="Arial" w:hAnsi="Arial" w:cs="Arial"/>
                <w:sz w:val="24"/>
                <w:szCs w:val="24"/>
              </w:rPr>
              <w:t xml:space="preserve">, techninės patalpos, nuotekų patalpa, geriamo vandens ir maisto atsargų patalpa,  </w:t>
            </w:r>
            <w:r>
              <w:rPr>
                <w:rFonts w:ascii="Arial" w:hAnsi="Arial" w:cs="Arial"/>
                <w:sz w:val="24"/>
                <w:szCs w:val="24"/>
              </w:rPr>
              <w:t xml:space="preserve"> ir kt.)</w:t>
            </w:r>
          </w:p>
        </w:tc>
        <w:tc>
          <w:tcPr>
            <w:tcW w:w="1416" w:type="dxa"/>
            <w:tcBorders>
              <w:top w:val="single" w:sz="4" w:space="0" w:color="000000"/>
              <w:left w:val="single" w:sz="4" w:space="0" w:color="000000"/>
              <w:bottom w:val="single" w:sz="4" w:space="0" w:color="000000"/>
              <w:right w:val="single" w:sz="4" w:space="0" w:color="000000"/>
            </w:tcBorders>
          </w:tcPr>
          <w:p w14:paraId="49D21A93"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1C525AF6" w14:textId="77777777" w:rsidR="00CD2854" w:rsidRDefault="00E13A32">
            <w:pPr>
              <w:pStyle w:val="TableParagraph"/>
              <w:tabs>
                <w:tab w:val="left" w:pos="144"/>
              </w:tabs>
              <w:spacing w:after="60"/>
              <w:ind w:left="144"/>
              <w:rPr>
                <w:rFonts w:ascii="Arial" w:hAnsi="Arial" w:cs="Arial"/>
                <w:iCs/>
                <w:sz w:val="24"/>
                <w:szCs w:val="24"/>
              </w:rPr>
            </w:pPr>
            <w:r>
              <w:rPr>
                <w:rFonts w:ascii="Arial" w:hAnsi="Arial" w:cs="Arial"/>
                <w:iCs/>
                <w:sz w:val="24"/>
                <w:szCs w:val="24"/>
              </w:rPr>
              <w:t>Derinama su</w:t>
            </w:r>
          </w:p>
          <w:p w14:paraId="1E7855E1" w14:textId="77777777" w:rsidR="00CD2854" w:rsidRDefault="00E13A32">
            <w:pPr>
              <w:pStyle w:val="TableParagraph"/>
              <w:tabs>
                <w:tab w:val="left" w:pos="144"/>
              </w:tabs>
              <w:spacing w:after="60"/>
              <w:ind w:left="144"/>
              <w:rPr>
                <w:rFonts w:ascii="Arial" w:hAnsi="Arial" w:cs="Arial"/>
                <w:iCs/>
                <w:sz w:val="24"/>
                <w:szCs w:val="24"/>
              </w:rPr>
            </w:pPr>
            <w:r>
              <w:rPr>
                <w:rFonts w:ascii="Arial" w:hAnsi="Arial" w:cs="Arial"/>
                <w:iCs/>
                <w:sz w:val="24"/>
                <w:szCs w:val="24"/>
              </w:rPr>
              <w:t>Užsakovu</w:t>
            </w:r>
          </w:p>
          <w:p w14:paraId="0983494C"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C9F90B3"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07EDD52"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7DFD78C3"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00ED937" w14:textId="18D748FC" w:rsidR="00CD2854" w:rsidRDefault="007B3889">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Iki 12</w:t>
            </w:r>
          </w:p>
        </w:tc>
        <w:tc>
          <w:tcPr>
            <w:tcW w:w="819" w:type="dxa"/>
            <w:tcBorders>
              <w:top w:val="single" w:sz="4" w:space="0" w:color="000000"/>
              <w:left w:val="single" w:sz="4" w:space="0" w:color="000000"/>
              <w:bottom w:val="single" w:sz="4" w:space="0" w:color="000000"/>
              <w:right w:val="single" w:sz="4" w:space="0" w:color="000000"/>
            </w:tcBorders>
          </w:tcPr>
          <w:p w14:paraId="54AFB692"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73FBE397"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21571C8E" w14:textId="2589C057" w:rsidR="00CD2854" w:rsidRDefault="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lang w:val="en-US"/>
              </w:rPr>
              <w:t>2</w:t>
            </w:r>
            <w:r w:rsidR="00B0578E">
              <w:rPr>
                <w:rFonts w:ascii="Arial" w:hAnsi="Arial" w:cs="Arial"/>
                <w:sz w:val="24"/>
                <w:szCs w:val="24"/>
              </w:rPr>
              <w:t>4</w:t>
            </w:r>
            <w:r w:rsidR="00E13A32">
              <w:rPr>
                <w:rFonts w:ascii="Arial" w:hAnsi="Arial" w:cs="Arial"/>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25EF4170" w14:textId="77777777" w:rsidR="00CD2854" w:rsidRDefault="00E13A32">
            <w:pPr>
              <w:pStyle w:val="TableParagraph"/>
              <w:tabs>
                <w:tab w:val="left" w:pos="1747"/>
                <w:tab w:val="left" w:pos="3145"/>
              </w:tabs>
              <w:spacing w:after="60"/>
              <w:ind w:left="168" w:right="115"/>
              <w:jc w:val="both"/>
              <w:rPr>
                <w:rFonts w:ascii="Arial" w:hAnsi="Arial" w:cs="Arial"/>
                <w:sz w:val="24"/>
                <w:szCs w:val="24"/>
              </w:rPr>
            </w:pPr>
            <w:r>
              <w:rPr>
                <w:rFonts w:ascii="Arial" w:hAnsi="Arial" w:cs="Arial"/>
                <w:sz w:val="24"/>
                <w:szCs w:val="24"/>
              </w:rPr>
              <w:t>SVC patalpose numatytas darbas dviem pamainomis. Patalpos skirtos tik</w:t>
            </w:r>
            <w:r>
              <w:rPr>
                <w:rFonts w:ascii="Arial" w:hAnsi="Arial" w:cs="Arial"/>
                <w:spacing w:val="1"/>
                <w:sz w:val="24"/>
                <w:szCs w:val="24"/>
              </w:rPr>
              <w:t xml:space="preserve"> </w:t>
            </w:r>
            <w:r>
              <w:rPr>
                <w:rFonts w:ascii="Arial" w:hAnsi="Arial" w:cs="Arial"/>
                <w:sz w:val="24"/>
                <w:szCs w:val="24"/>
              </w:rPr>
              <w:t>sistemos</w:t>
            </w:r>
            <w:r>
              <w:rPr>
                <w:rFonts w:ascii="Arial" w:hAnsi="Arial" w:cs="Arial"/>
                <w:spacing w:val="1"/>
                <w:sz w:val="24"/>
                <w:szCs w:val="24"/>
              </w:rPr>
              <w:t xml:space="preserve"> </w:t>
            </w:r>
            <w:r>
              <w:rPr>
                <w:rFonts w:ascii="Arial" w:hAnsi="Arial" w:cs="Arial"/>
                <w:sz w:val="24"/>
                <w:szCs w:val="24"/>
              </w:rPr>
              <w:t>valdymo</w:t>
            </w:r>
            <w:r>
              <w:rPr>
                <w:rFonts w:ascii="Arial" w:hAnsi="Arial" w:cs="Arial"/>
                <w:spacing w:val="1"/>
                <w:sz w:val="24"/>
                <w:szCs w:val="24"/>
              </w:rPr>
              <w:t xml:space="preserve"> </w:t>
            </w:r>
            <w:r>
              <w:rPr>
                <w:rFonts w:ascii="Arial" w:hAnsi="Arial" w:cs="Arial"/>
                <w:sz w:val="24"/>
                <w:szCs w:val="24"/>
              </w:rPr>
              <w:t>pulto</w:t>
            </w:r>
            <w:r>
              <w:rPr>
                <w:rFonts w:ascii="Arial" w:hAnsi="Arial" w:cs="Arial"/>
                <w:spacing w:val="1"/>
                <w:sz w:val="24"/>
                <w:szCs w:val="24"/>
              </w:rPr>
              <w:t xml:space="preserve"> </w:t>
            </w:r>
            <w:r>
              <w:rPr>
                <w:rFonts w:ascii="Arial" w:hAnsi="Arial" w:cs="Arial"/>
                <w:sz w:val="24"/>
                <w:szCs w:val="24"/>
              </w:rPr>
              <w:t>patalpoje</w:t>
            </w:r>
            <w:r>
              <w:rPr>
                <w:rFonts w:ascii="Arial" w:hAnsi="Arial" w:cs="Arial"/>
                <w:spacing w:val="1"/>
                <w:sz w:val="24"/>
                <w:szCs w:val="24"/>
              </w:rPr>
              <w:t xml:space="preserve"> </w:t>
            </w:r>
            <w:r>
              <w:rPr>
                <w:rFonts w:ascii="Arial" w:hAnsi="Arial" w:cs="Arial"/>
                <w:sz w:val="24"/>
                <w:szCs w:val="24"/>
              </w:rPr>
              <w:t>dirbantiems</w:t>
            </w:r>
            <w:r>
              <w:rPr>
                <w:rFonts w:ascii="Arial" w:hAnsi="Arial" w:cs="Arial"/>
                <w:spacing w:val="1"/>
                <w:sz w:val="24"/>
                <w:szCs w:val="24"/>
              </w:rPr>
              <w:t xml:space="preserve"> </w:t>
            </w:r>
            <w:r>
              <w:rPr>
                <w:rFonts w:ascii="Arial" w:hAnsi="Arial" w:cs="Arial"/>
                <w:sz w:val="24"/>
                <w:szCs w:val="24"/>
              </w:rPr>
              <w:t xml:space="preserve">dispečeriams bei esantiems poilsio režime. Reikalavimai patalpoms </w:t>
            </w:r>
            <w:r>
              <w:rPr>
                <w:rFonts w:ascii="Arial" w:hAnsi="Arial" w:cs="Arial"/>
                <w:spacing w:val="-1"/>
                <w:sz w:val="24"/>
                <w:szCs w:val="24"/>
              </w:rPr>
              <w:t>pateikti</w:t>
            </w:r>
            <w:r>
              <w:rPr>
                <w:rFonts w:ascii="Arial" w:hAnsi="Arial" w:cs="Arial"/>
                <w:spacing w:val="-48"/>
                <w:sz w:val="24"/>
                <w:szCs w:val="24"/>
              </w:rPr>
              <w:t xml:space="preserve"> </w:t>
            </w:r>
            <w:r>
              <w:rPr>
                <w:rFonts w:ascii="Arial" w:hAnsi="Arial" w:cs="Arial"/>
                <w:sz w:val="24"/>
                <w:szCs w:val="24"/>
              </w:rPr>
              <w:t>techninės užduoties</w:t>
            </w:r>
            <w:r>
              <w:rPr>
                <w:rFonts w:ascii="Arial" w:hAnsi="Arial" w:cs="Arial"/>
                <w:spacing w:val="36"/>
                <w:sz w:val="24"/>
                <w:szCs w:val="24"/>
              </w:rPr>
              <w:t xml:space="preserve"> </w:t>
            </w:r>
            <w:r>
              <w:rPr>
                <w:rFonts w:ascii="Arial" w:hAnsi="Arial" w:cs="Arial"/>
                <w:sz w:val="24"/>
                <w:szCs w:val="24"/>
              </w:rPr>
              <w:t>2.3.3</w:t>
            </w:r>
            <w:r>
              <w:rPr>
                <w:rFonts w:ascii="Arial" w:hAnsi="Arial" w:cs="Arial"/>
                <w:spacing w:val="43"/>
                <w:sz w:val="24"/>
                <w:szCs w:val="24"/>
              </w:rPr>
              <w:t xml:space="preserve"> </w:t>
            </w:r>
            <w:r>
              <w:rPr>
                <w:rFonts w:ascii="Arial" w:hAnsi="Arial" w:cs="Arial"/>
                <w:sz w:val="24"/>
                <w:szCs w:val="24"/>
              </w:rPr>
              <w:t>punkte.</w:t>
            </w:r>
          </w:p>
          <w:p w14:paraId="66AE34F6" w14:textId="77777777" w:rsidR="00CD2854" w:rsidRDefault="00E13A32">
            <w:pPr>
              <w:pStyle w:val="TableParagraph"/>
              <w:spacing w:after="60" w:line="217" w:lineRule="exact"/>
              <w:ind w:left="168" w:right="115"/>
              <w:jc w:val="both"/>
              <w:rPr>
                <w:rFonts w:ascii="Arial" w:hAnsi="Arial" w:cs="Arial"/>
                <w:sz w:val="24"/>
                <w:szCs w:val="24"/>
              </w:rPr>
            </w:pP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1"/>
                <w:sz w:val="24"/>
                <w:szCs w:val="24"/>
              </w:rPr>
              <w:t xml:space="preserve"> </w:t>
            </w:r>
            <w:r>
              <w:rPr>
                <w:rFonts w:ascii="Arial" w:hAnsi="Arial" w:cs="Arial"/>
                <w:sz w:val="24"/>
                <w:szCs w:val="24"/>
              </w:rPr>
              <w:t>fizinės saugos</w:t>
            </w:r>
            <w:r>
              <w:rPr>
                <w:rFonts w:ascii="Arial" w:hAnsi="Arial" w:cs="Arial"/>
                <w:spacing w:val="-3"/>
                <w:sz w:val="24"/>
                <w:szCs w:val="24"/>
              </w:rPr>
              <w:t xml:space="preserve"> </w:t>
            </w:r>
            <w:r>
              <w:rPr>
                <w:rFonts w:ascii="Arial" w:hAnsi="Arial" w:cs="Arial"/>
                <w:sz w:val="24"/>
                <w:szCs w:val="24"/>
              </w:rPr>
              <w:t>lygis.</w:t>
            </w:r>
          </w:p>
        </w:tc>
      </w:tr>
      <w:tr w:rsidR="00CD2854" w14:paraId="02487859" w14:textId="77777777" w:rsidTr="0005769F">
        <w:trPr>
          <w:trHeight w:val="557"/>
        </w:trPr>
        <w:tc>
          <w:tcPr>
            <w:tcW w:w="915" w:type="dxa"/>
            <w:tcBorders>
              <w:top w:val="single" w:sz="4" w:space="0" w:color="000000"/>
              <w:left w:val="single" w:sz="4" w:space="0" w:color="000000"/>
              <w:bottom w:val="single" w:sz="4" w:space="0" w:color="000000"/>
              <w:right w:val="single" w:sz="4" w:space="0" w:color="000000"/>
            </w:tcBorders>
            <w:shd w:val="clear" w:color="auto" w:fill="D9D9D9"/>
          </w:tcPr>
          <w:p w14:paraId="657BC649" w14:textId="77777777" w:rsidR="00CD2854" w:rsidRDefault="00E13A32">
            <w:pPr>
              <w:pStyle w:val="TableParagraph"/>
              <w:tabs>
                <w:tab w:val="left" w:pos="709"/>
              </w:tabs>
              <w:spacing w:after="60"/>
              <w:ind w:left="709" w:right="115" w:hanging="709"/>
              <w:rPr>
                <w:rFonts w:ascii="Arial" w:hAnsi="Arial" w:cs="Arial"/>
                <w:iCs/>
                <w:sz w:val="24"/>
                <w:szCs w:val="24"/>
              </w:rPr>
            </w:pPr>
            <w:r>
              <w:rPr>
                <w:rFonts w:ascii="Arial" w:hAnsi="Arial" w:cs="Arial"/>
                <w:iCs/>
                <w:sz w:val="24"/>
                <w:szCs w:val="24"/>
              </w:rPr>
              <w:t>1.1.3.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cPr>
          <w:p w14:paraId="5872C4A5" w14:textId="36EE4049" w:rsidR="00CD2854" w:rsidRDefault="00CD5E17" w:rsidP="0005769F">
            <w:pPr>
              <w:pStyle w:val="TableParagraph"/>
              <w:spacing w:after="60"/>
              <w:ind w:left="140" w:right="115"/>
              <w:jc w:val="both"/>
              <w:rPr>
                <w:rFonts w:ascii="Arial" w:hAnsi="Arial" w:cs="Arial"/>
                <w:sz w:val="24"/>
                <w:szCs w:val="24"/>
              </w:rPr>
            </w:pPr>
            <w:r>
              <w:rPr>
                <w:rFonts w:ascii="Arial" w:hAnsi="Arial" w:cs="Arial"/>
                <w:iCs/>
                <w:sz w:val="24"/>
                <w:szCs w:val="24"/>
              </w:rPr>
              <w:t xml:space="preserve"> Kabinetas 3 vietų ITT specialistams</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77C30F2D" w14:textId="3FFA2961" w:rsidR="00CD2854" w:rsidRDefault="00CD5E17">
            <w:pPr>
              <w:pStyle w:val="TableParagraph"/>
              <w:tabs>
                <w:tab w:val="left" w:pos="709"/>
              </w:tabs>
              <w:spacing w:after="60"/>
              <w:ind w:left="144"/>
              <w:jc w:val="both"/>
              <w:rPr>
                <w:rFonts w:ascii="Arial" w:hAnsi="Arial" w:cs="Arial"/>
                <w:i/>
                <w:sz w:val="24"/>
                <w:szCs w:val="24"/>
              </w:rPr>
            </w:pPr>
            <w:r>
              <w:rPr>
                <w:rFonts w:ascii="Arial" w:hAnsi="Arial" w:cs="Arial"/>
                <w:sz w:val="24"/>
                <w:szCs w:val="24"/>
              </w:rPr>
              <w:t>Derinama su Užsakovu</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112A16A7" w14:textId="7B124F91" w:rsidR="00CD2854" w:rsidRPr="0005769F" w:rsidRDefault="00CD5E17">
            <w:pPr>
              <w:pStyle w:val="TableParagraph"/>
              <w:tabs>
                <w:tab w:val="left" w:pos="709"/>
              </w:tabs>
              <w:spacing w:after="60"/>
              <w:ind w:left="709" w:right="115" w:hanging="709"/>
              <w:jc w:val="both"/>
              <w:rPr>
                <w:rFonts w:ascii="Arial" w:hAnsi="Arial" w:cs="Arial"/>
                <w:i/>
                <w:sz w:val="24"/>
                <w:szCs w:val="24"/>
                <w:lang w:val="en-US"/>
              </w:rPr>
            </w:pPr>
            <w:r>
              <w:rPr>
                <w:rFonts w:ascii="Arial" w:hAnsi="Arial" w:cs="Arial"/>
                <w:sz w:val="24"/>
                <w:szCs w:val="24"/>
                <w:lang w:val="en-US"/>
              </w:rPr>
              <w:t>3</w:t>
            </w:r>
          </w:p>
        </w:tc>
        <w:tc>
          <w:tcPr>
            <w:tcW w:w="819" w:type="dxa"/>
            <w:tcBorders>
              <w:top w:val="single" w:sz="4" w:space="0" w:color="000000"/>
              <w:left w:val="single" w:sz="4" w:space="0" w:color="000000"/>
              <w:bottom w:val="single" w:sz="4" w:space="0" w:color="000000"/>
              <w:right w:val="single" w:sz="4" w:space="0" w:color="000000"/>
            </w:tcBorders>
            <w:shd w:val="clear" w:color="auto" w:fill="D9D9D9"/>
          </w:tcPr>
          <w:p w14:paraId="16B3CE53" w14:textId="08836C02" w:rsidR="00CD2854" w:rsidRDefault="00CD5E17">
            <w:pPr>
              <w:pStyle w:val="TableParagraph"/>
              <w:tabs>
                <w:tab w:val="left" w:pos="709"/>
              </w:tabs>
              <w:spacing w:after="60"/>
              <w:ind w:left="709" w:right="115" w:hanging="709"/>
              <w:jc w:val="center"/>
              <w:rPr>
                <w:rFonts w:ascii="Arial" w:hAnsi="Arial" w:cs="Arial"/>
                <w:i/>
                <w:sz w:val="24"/>
                <w:szCs w:val="24"/>
              </w:rPr>
            </w:pPr>
            <w:r>
              <w:rPr>
                <w:rFonts w:ascii="Arial" w:hAnsi="Arial" w:cs="Arial"/>
                <w:bCs/>
                <w:sz w:val="24"/>
                <w:szCs w:val="24"/>
                <w:lang w:val="en-US"/>
              </w:rPr>
              <w:t>20</w:t>
            </w:r>
          </w:p>
        </w:tc>
        <w:tc>
          <w:tcPr>
            <w:tcW w:w="2550" w:type="dxa"/>
            <w:tcBorders>
              <w:top w:val="single" w:sz="4" w:space="0" w:color="000000"/>
              <w:left w:val="single" w:sz="4" w:space="0" w:color="000000"/>
              <w:bottom w:val="single" w:sz="4" w:space="0" w:color="000000"/>
              <w:right w:val="single" w:sz="4" w:space="0" w:color="000000"/>
            </w:tcBorders>
          </w:tcPr>
          <w:p w14:paraId="0AFF0ED6" w14:textId="54AE9FD4" w:rsidR="00CD2854" w:rsidRDefault="00CD2854">
            <w:pPr>
              <w:pStyle w:val="TableParagraph"/>
              <w:tabs>
                <w:tab w:val="left" w:pos="1747"/>
                <w:tab w:val="left" w:pos="3145"/>
              </w:tabs>
              <w:spacing w:after="60"/>
              <w:ind w:left="168" w:right="115"/>
              <w:jc w:val="both"/>
              <w:rPr>
                <w:rFonts w:ascii="Arial" w:hAnsi="Arial" w:cs="Arial"/>
                <w:sz w:val="24"/>
                <w:szCs w:val="24"/>
              </w:rPr>
            </w:pPr>
          </w:p>
          <w:p w14:paraId="75E8E28F" w14:textId="77777777" w:rsidR="00CD2854" w:rsidRDefault="00E13A32">
            <w:pPr>
              <w:pStyle w:val="TableParagraph"/>
              <w:tabs>
                <w:tab w:val="left" w:pos="1747"/>
                <w:tab w:val="left" w:pos="3145"/>
              </w:tabs>
              <w:spacing w:after="60"/>
              <w:ind w:left="168" w:right="115"/>
              <w:jc w:val="both"/>
              <w:rPr>
                <w:rFonts w:ascii="Arial" w:hAnsi="Arial" w:cs="Arial"/>
                <w:sz w:val="24"/>
                <w:szCs w:val="24"/>
              </w:rPr>
            </w:pP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1"/>
                <w:sz w:val="24"/>
                <w:szCs w:val="24"/>
              </w:rPr>
              <w:t xml:space="preserve"> </w:t>
            </w:r>
            <w:r>
              <w:rPr>
                <w:rFonts w:ascii="Arial" w:hAnsi="Arial" w:cs="Arial"/>
                <w:sz w:val="24"/>
                <w:szCs w:val="24"/>
              </w:rPr>
              <w:t xml:space="preserve">fizinės </w:t>
            </w:r>
            <w:r>
              <w:rPr>
                <w:rFonts w:ascii="Arial" w:hAnsi="Arial" w:cs="Arial"/>
                <w:sz w:val="24"/>
                <w:szCs w:val="24"/>
              </w:rPr>
              <w:lastRenderedPageBreak/>
              <w:t>saugos</w:t>
            </w:r>
            <w:r>
              <w:rPr>
                <w:rFonts w:ascii="Arial" w:hAnsi="Arial" w:cs="Arial"/>
                <w:spacing w:val="-3"/>
                <w:sz w:val="24"/>
                <w:szCs w:val="24"/>
              </w:rPr>
              <w:t xml:space="preserve"> </w:t>
            </w:r>
            <w:r>
              <w:rPr>
                <w:rFonts w:ascii="Arial" w:hAnsi="Arial" w:cs="Arial"/>
                <w:sz w:val="24"/>
                <w:szCs w:val="24"/>
              </w:rPr>
              <w:t>lygis.</w:t>
            </w:r>
          </w:p>
        </w:tc>
      </w:tr>
      <w:tr w:rsidR="00CD2854" w14:paraId="5363E0DA" w14:textId="77777777" w:rsidTr="0005769F">
        <w:trPr>
          <w:trHeight w:val="557"/>
        </w:trPr>
        <w:tc>
          <w:tcPr>
            <w:tcW w:w="915" w:type="dxa"/>
            <w:tcBorders>
              <w:top w:val="single" w:sz="4" w:space="0" w:color="000000"/>
              <w:left w:val="single" w:sz="4" w:space="0" w:color="000000"/>
              <w:bottom w:val="single" w:sz="4" w:space="0" w:color="000000"/>
              <w:right w:val="single" w:sz="4" w:space="0" w:color="000000"/>
            </w:tcBorders>
          </w:tcPr>
          <w:p w14:paraId="313D8D21" w14:textId="77777777" w:rsidR="00CD2854" w:rsidRDefault="00E13A32">
            <w:pPr>
              <w:pStyle w:val="TableParagraph"/>
              <w:tabs>
                <w:tab w:val="left" w:pos="709"/>
              </w:tabs>
              <w:spacing w:after="60"/>
              <w:ind w:left="709" w:right="115" w:hanging="709"/>
              <w:rPr>
                <w:rFonts w:ascii="Arial" w:hAnsi="Arial" w:cs="Arial"/>
                <w:iCs/>
                <w:sz w:val="24"/>
                <w:szCs w:val="24"/>
              </w:rPr>
            </w:pPr>
            <w:r>
              <w:rPr>
                <w:rFonts w:ascii="Arial" w:hAnsi="Arial" w:cs="Arial"/>
                <w:sz w:val="24"/>
                <w:szCs w:val="24"/>
              </w:rPr>
              <w:lastRenderedPageBreak/>
              <w:t>1.1.4.</w:t>
            </w:r>
          </w:p>
        </w:tc>
        <w:tc>
          <w:tcPr>
            <w:tcW w:w="3971" w:type="dxa"/>
            <w:tcBorders>
              <w:top w:val="single" w:sz="4" w:space="0" w:color="000000"/>
              <w:left w:val="single" w:sz="4" w:space="0" w:color="000000"/>
              <w:bottom w:val="single" w:sz="4" w:space="0" w:color="000000"/>
              <w:right w:val="single" w:sz="4" w:space="0" w:color="000000"/>
            </w:tcBorders>
          </w:tcPr>
          <w:p w14:paraId="215BF792" w14:textId="4A366740" w:rsidR="00CD2854" w:rsidRDefault="00E13A32">
            <w:pPr>
              <w:pStyle w:val="TableParagraph"/>
              <w:spacing w:after="60"/>
              <w:ind w:left="136" w:right="115" w:hanging="25"/>
              <w:rPr>
                <w:rFonts w:ascii="Arial" w:hAnsi="Arial" w:cs="Arial"/>
                <w:iCs/>
                <w:sz w:val="24"/>
                <w:szCs w:val="24"/>
              </w:rPr>
            </w:pPr>
            <w:r>
              <w:rPr>
                <w:rFonts w:ascii="Arial" w:hAnsi="Arial" w:cs="Arial"/>
                <w:bCs/>
                <w:sz w:val="24"/>
                <w:szCs w:val="24"/>
              </w:rPr>
              <w:t>Perimetro koridorius</w:t>
            </w:r>
          </w:p>
        </w:tc>
        <w:tc>
          <w:tcPr>
            <w:tcW w:w="1416" w:type="dxa"/>
            <w:tcBorders>
              <w:top w:val="single" w:sz="4" w:space="0" w:color="000000"/>
              <w:left w:val="single" w:sz="4" w:space="0" w:color="000000"/>
              <w:bottom w:val="single" w:sz="4" w:space="0" w:color="000000"/>
              <w:right w:val="single" w:sz="4" w:space="0" w:color="000000"/>
            </w:tcBorders>
          </w:tcPr>
          <w:p w14:paraId="60355894" w14:textId="77777777" w:rsidR="00CD2854" w:rsidRDefault="00E13A32">
            <w:pPr>
              <w:pStyle w:val="TableParagraph"/>
              <w:tabs>
                <w:tab w:val="left" w:pos="709"/>
              </w:tabs>
              <w:spacing w:after="60"/>
              <w:ind w:left="709" w:hanging="709"/>
              <w:rPr>
                <w:rFonts w:ascii="Arial" w:hAnsi="Arial" w:cs="Arial"/>
                <w:bCs/>
                <w:sz w:val="24"/>
                <w:szCs w:val="24"/>
              </w:rPr>
            </w:pPr>
            <w:r>
              <w:rPr>
                <w:rFonts w:ascii="Arial" w:hAnsi="Arial" w:cs="Arial"/>
                <w:bCs/>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14:paraId="79941CF9" w14:textId="77777777" w:rsidR="00CD2854" w:rsidRDefault="00E13A32">
            <w:pPr>
              <w:pStyle w:val="TableParagraph"/>
              <w:tabs>
                <w:tab w:val="left" w:pos="709"/>
              </w:tabs>
              <w:spacing w:after="60"/>
              <w:ind w:left="709" w:right="115" w:hanging="709"/>
              <w:jc w:val="both"/>
              <w:rPr>
                <w:rFonts w:ascii="Arial" w:hAnsi="Arial" w:cs="Arial"/>
                <w:bCs/>
                <w:sz w:val="24"/>
                <w:szCs w:val="24"/>
              </w:rPr>
            </w:pPr>
            <w:r>
              <w:rPr>
                <w:rFonts w:ascii="Arial" w:hAnsi="Arial" w:cs="Arial"/>
                <w:bCs/>
                <w:sz w:val="24"/>
                <w:szCs w:val="24"/>
              </w:rPr>
              <w:t>–</w:t>
            </w:r>
          </w:p>
        </w:tc>
        <w:tc>
          <w:tcPr>
            <w:tcW w:w="819" w:type="dxa"/>
            <w:tcBorders>
              <w:top w:val="single" w:sz="4" w:space="0" w:color="000000"/>
              <w:left w:val="single" w:sz="4" w:space="0" w:color="000000"/>
              <w:bottom w:val="single" w:sz="4" w:space="0" w:color="000000"/>
              <w:right w:val="single" w:sz="4" w:space="0" w:color="000000"/>
            </w:tcBorders>
          </w:tcPr>
          <w:p w14:paraId="42287C49" w14:textId="2423D6EC" w:rsidR="00CD2854" w:rsidRDefault="00E13A32">
            <w:pPr>
              <w:pStyle w:val="TableParagraph"/>
              <w:tabs>
                <w:tab w:val="left" w:pos="709"/>
              </w:tabs>
              <w:spacing w:after="60"/>
              <w:ind w:left="709" w:right="115" w:hanging="709"/>
              <w:jc w:val="center"/>
              <w:rPr>
                <w:rFonts w:ascii="Arial" w:hAnsi="Arial" w:cs="Arial"/>
                <w:bCs/>
                <w:sz w:val="24"/>
                <w:szCs w:val="24"/>
              </w:rPr>
            </w:pPr>
            <w:r>
              <w:rPr>
                <w:rFonts w:ascii="Arial" w:hAnsi="Arial" w:cs="Arial"/>
                <w:bCs/>
                <w:sz w:val="24"/>
                <w:szCs w:val="24"/>
              </w:rPr>
              <w:t>1</w:t>
            </w:r>
            <w:r w:rsidR="00CD5E17">
              <w:rPr>
                <w:rFonts w:ascii="Arial" w:hAnsi="Arial" w:cs="Arial"/>
                <w:bCs/>
                <w:sz w:val="24"/>
                <w:szCs w:val="24"/>
              </w:rPr>
              <w:t>6</w:t>
            </w:r>
            <w:r>
              <w:rPr>
                <w:rFonts w:ascii="Arial" w:hAnsi="Arial" w:cs="Arial"/>
                <w:bCs/>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2634D1DD" w14:textId="77777777" w:rsidR="00CD2854" w:rsidRDefault="00E13A32">
            <w:pPr>
              <w:pStyle w:val="TableParagraph"/>
              <w:tabs>
                <w:tab w:val="left" w:pos="1747"/>
                <w:tab w:val="left" w:pos="3145"/>
              </w:tabs>
              <w:spacing w:after="60"/>
              <w:ind w:left="168" w:right="115"/>
              <w:jc w:val="both"/>
              <w:rPr>
                <w:rFonts w:ascii="Arial" w:hAnsi="Arial" w:cs="Arial"/>
                <w:sz w:val="24"/>
                <w:szCs w:val="24"/>
              </w:rPr>
            </w:pPr>
            <w:r>
              <w:rPr>
                <w:rFonts w:ascii="Arial" w:hAnsi="Arial" w:cs="Arial"/>
                <w:sz w:val="24"/>
                <w:szCs w:val="24"/>
              </w:rPr>
              <w:t xml:space="preserve">          Patalpoms 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patalpai</w:t>
            </w:r>
            <w:r>
              <w:rPr>
                <w:rFonts w:ascii="Arial" w:hAnsi="Arial" w:cs="Arial"/>
                <w:spacing w:val="-6"/>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techninės užduoties</w:t>
            </w:r>
            <w:r>
              <w:rPr>
                <w:rFonts w:ascii="Arial" w:hAnsi="Arial" w:cs="Arial"/>
                <w:spacing w:val="-2"/>
                <w:sz w:val="24"/>
                <w:szCs w:val="24"/>
              </w:rPr>
              <w:t xml:space="preserve"> </w:t>
            </w:r>
            <w:r>
              <w:rPr>
                <w:rFonts w:ascii="Arial" w:hAnsi="Arial" w:cs="Arial"/>
                <w:sz w:val="24"/>
                <w:szCs w:val="24"/>
              </w:rPr>
              <w:t>2.3.3</w:t>
            </w:r>
            <w:r>
              <w:rPr>
                <w:rFonts w:ascii="Arial" w:hAnsi="Arial" w:cs="Arial"/>
                <w:spacing w:val="1"/>
                <w:sz w:val="24"/>
                <w:szCs w:val="24"/>
              </w:rPr>
              <w:t xml:space="preserve"> </w:t>
            </w:r>
            <w:r>
              <w:rPr>
                <w:rFonts w:ascii="Arial" w:hAnsi="Arial" w:cs="Arial"/>
                <w:sz w:val="24"/>
                <w:szCs w:val="24"/>
              </w:rPr>
              <w:t>punkte.</w:t>
            </w:r>
          </w:p>
        </w:tc>
      </w:tr>
      <w:tr w:rsidR="00CD2854" w14:paraId="0A5FAE5B" w14:textId="77777777" w:rsidTr="0005769F">
        <w:trPr>
          <w:trHeight w:val="890"/>
        </w:trPr>
        <w:tc>
          <w:tcPr>
            <w:tcW w:w="915" w:type="dxa"/>
            <w:tcBorders>
              <w:top w:val="single" w:sz="4" w:space="0" w:color="000000"/>
              <w:left w:val="single" w:sz="4" w:space="0" w:color="000000"/>
              <w:bottom w:val="single" w:sz="4" w:space="0" w:color="000000"/>
              <w:right w:val="single" w:sz="4" w:space="0" w:color="000000"/>
            </w:tcBorders>
            <w:shd w:val="clear" w:color="auto" w:fill="D9D9D9"/>
          </w:tcPr>
          <w:p w14:paraId="39B5F5AB"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149E7F3C" w14:textId="77777777" w:rsidR="00CD2854" w:rsidRDefault="00E13A32">
            <w:pPr>
              <w:pStyle w:val="TableParagraph"/>
              <w:tabs>
                <w:tab w:val="left" w:pos="709"/>
              </w:tabs>
              <w:spacing w:after="60"/>
              <w:ind w:left="709" w:right="115" w:hanging="709"/>
              <w:jc w:val="both"/>
              <w:rPr>
                <w:rFonts w:ascii="Arial" w:hAnsi="Arial" w:cs="Arial"/>
                <w:b/>
                <w:i/>
                <w:sz w:val="24"/>
                <w:szCs w:val="24"/>
              </w:rPr>
            </w:pPr>
            <w:r>
              <w:rPr>
                <w:rFonts w:ascii="Arial" w:hAnsi="Arial" w:cs="Arial"/>
                <w:b/>
                <w:i/>
                <w:sz w:val="24"/>
                <w:szCs w:val="24"/>
              </w:rPr>
              <w:t>1.2.</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cPr>
          <w:p w14:paraId="1F83D9AB" w14:textId="77777777" w:rsidR="00CD2854" w:rsidRDefault="00CD2854">
            <w:pPr>
              <w:pStyle w:val="TableParagraph"/>
              <w:tabs>
                <w:tab w:val="left" w:pos="709"/>
              </w:tabs>
              <w:spacing w:after="60"/>
              <w:ind w:left="136" w:right="115" w:hanging="25"/>
              <w:rPr>
                <w:rFonts w:ascii="Arial" w:hAnsi="Arial" w:cs="Arial"/>
                <w:i/>
                <w:sz w:val="24"/>
                <w:szCs w:val="24"/>
              </w:rPr>
            </w:pPr>
          </w:p>
          <w:p w14:paraId="204249CB" w14:textId="77777777" w:rsidR="00CD2854" w:rsidRDefault="00E13A32">
            <w:pPr>
              <w:pStyle w:val="TableParagraph"/>
              <w:tabs>
                <w:tab w:val="left" w:pos="709"/>
              </w:tabs>
              <w:spacing w:after="60"/>
              <w:ind w:left="136" w:right="115" w:hanging="25"/>
              <w:rPr>
                <w:rFonts w:ascii="Arial" w:hAnsi="Arial" w:cs="Arial"/>
                <w:b/>
                <w:i/>
                <w:sz w:val="24"/>
                <w:szCs w:val="24"/>
              </w:rPr>
            </w:pPr>
            <w:r>
              <w:rPr>
                <w:rFonts w:ascii="Arial" w:hAnsi="Arial" w:cs="Arial"/>
                <w:b/>
                <w:i/>
                <w:sz w:val="24"/>
                <w:szCs w:val="24"/>
              </w:rPr>
              <w:t>Duomenų</w:t>
            </w:r>
            <w:r>
              <w:rPr>
                <w:rFonts w:ascii="Arial" w:hAnsi="Arial" w:cs="Arial"/>
                <w:b/>
                <w:i/>
                <w:spacing w:val="-4"/>
                <w:sz w:val="24"/>
                <w:szCs w:val="24"/>
              </w:rPr>
              <w:t xml:space="preserve"> </w:t>
            </w:r>
            <w:r>
              <w:rPr>
                <w:rFonts w:ascii="Arial" w:hAnsi="Arial" w:cs="Arial"/>
                <w:b/>
                <w:i/>
                <w:sz w:val="24"/>
                <w:szCs w:val="24"/>
              </w:rPr>
              <w:t>centro</w:t>
            </w:r>
            <w:r>
              <w:rPr>
                <w:rFonts w:ascii="Arial" w:hAnsi="Arial" w:cs="Arial"/>
                <w:b/>
                <w:i/>
                <w:spacing w:val="-1"/>
                <w:sz w:val="24"/>
                <w:szCs w:val="24"/>
              </w:rPr>
              <w:t xml:space="preserve"> </w:t>
            </w:r>
            <w:r>
              <w:rPr>
                <w:rFonts w:ascii="Arial" w:hAnsi="Arial" w:cs="Arial"/>
                <w:b/>
                <w:i/>
                <w:sz w:val="24"/>
                <w:szCs w:val="24"/>
              </w:rPr>
              <w:t>patalpos</w:t>
            </w:r>
            <w:r>
              <w:rPr>
                <w:rFonts w:ascii="Arial" w:hAnsi="Arial" w:cs="Arial"/>
                <w:b/>
                <w:i/>
                <w:spacing w:val="-4"/>
                <w:sz w:val="24"/>
                <w:szCs w:val="24"/>
              </w:rPr>
              <w:t xml:space="preserve"> </w:t>
            </w:r>
            <w:r>
              <w:rPr>
                <w:rFonts w:ascii="Arial" w:hAnsi="Arial" w:cs="Arial"/>
                <w:b/>
                <w:i/>
                <w:sz w:val="24"/>
                <w:szCs w:val="24"/>
              </w:rPr>
              <w:t>(DC)</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2A15ADF7"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1CBF9F92"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D9D9D9"/>
          </w:tcPr>
          <w:p w14:paraId="01D19E33" w14:textId="77777777" w:rsidR="00B0578E" w:rsidRDefault="00B0578E">
            <w:pPr>
              <w:pStyle w:val="TableParagraph"/>
              <w:tabs>
                <w:tab w:val="left" w:pos="489"/>
              </w:tabs>
              <w:spacing w:after="60"/>
              <w:ind w:left="879" w:right="113" w:hanging="709"/>
              <w:rPr>
                <w:rFonts w:ascii="Arial" w:hAnsi="Arial" w:cs="Arial"/>
                <w:bCs/>
                <w:sz w:val="24"/>
                <w:szCs w:val="24"/>
              </w:rPr>
            </w:pPr>
          </w:p>
          <w:p w14:paraId="7E595869" w14:textId="0DF8D8F4" w:rsidR="00CD2854" w:rsidRPr="00CD5E17" w:rsidRDefault="00B0578E">
            <w:pPr>
              <w:pStyle w:val="TableParagraph"/>
              <w:tabs>
                <w:tab w:val="left" w:pos="489"/>
              </w:tabs>
              <w:spacing w:after="60"/>
              <w:ind w:left="879" w:right="113" w:hanging="709"/>
              <w:rPr>
                <w:rFonts w:ascii="Arial" w:hAnsi="Arial" w:cs="Arial"/>
                <w:bCs/>
                <w:sz w:val="24"/>
                <w:szCs w:val="24"/>
              </w:rPr>
            </w:pPr>
            <w:r>
              <w:rPr>
                <w:rFonts w:ascii="Arial" w:hAnsi="Arial" w:cs="Arial"/>
                <w:bCs/>
                <w:sz w:val="24"/>
                <w:szCs w:val="24"/>
              </w:rPr>
              <w:t>320</w:t>
            </w:r>
            <w:r w:rsidR="00E13A32" w:rsidRPr="0005769F">
              <w:rPr>
                <w:rFonts w:ascii="Arial" w:hAnsi="Arial" w:cs="Arial"/>
                <w:bCs/>
                <w:sz w:val="24"/>
                <w:szCs w:val="24"/>
              </w:rPr>
              <w:t>00</w:t>
            </w:r>
          </w:p>
        </w:tc>
        <w:tc>
          <w:tcPr>
            <w:tcW w:w="2550" w:type="dxa"/>
            <w:tcBorders>
              <w:top w:val="single" w:sz="4" w:space="0" w:color="000000"/>
              <w:left w:val="single" w:sz="4" w:space="0" w:color="000000"/>
              <w:bottom w:val="single" w:sz="4" w:space="0" w:color="000000"/>
              <w:right w:val="single" w:sz="4" w:space="0" w:color="000000"/>
            </w:tcBorders>
          </w:tcPr>
          <w:p w14:paraId="44A1B313" w14:textId="77777777" w:rsidR="00CD2854" w:rsidRDefault="00CD2854">
            <w:pPr>
              <w:pStyle w:val="TableParagraph"/>
              <w:tabs>
                <w:tab w:val="left" w:pos="709"/>
              </w:tabs>
              <w:spacing w:after="60" w:line="235" w:lineRule="auto"/>
              <w:ind w:left="709" w:right="115" w:hanging="709"/>
              <w:jc w:val="both"/>
              <w:rPr>
                <w:rFonts w:ascii="Arial" w:hAnsi="Arial" w:cs="Arial"/>
                <w:sz w:val="24"/>
                <w:szCs w:val="24"/>
              </w:rPr>
            </w:pPr>
          </w:p>
        </w:tc>
      </w:tr>
      <w:tr w:rsidR="00CD2854" w14:paraId="79CD5FAD" w14:textId="77777777" w:rsidTr="0005769F">
        <w:trPr>
          <w:trHeight w:val="460"/>
        </w:trPr>
        <w:tc>
          <w:tcPr>
            <w:tcW w:w="915" w:type="dxa"/>
            <w:tcBorders>
              <w:top w:val="single" w:sz="4" w:space="0" w:color="000000"/>
              <w:left w:val="single" w:sz="4" w:space="0" w:color="000000"/>
              <w:bottom w:val="single" w:sz="4" w:space="0" w:color="000000"/>
              <w:right w:val="single" w:sz="4" w:space="0" w:color="000000"/>
            </w:tcBorders>
          </w:tcPr>
          <w:p w14:paraId="13B0935B"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1.2.1.</w:t>
            </w:r>
          </w:p>
        </w:tc>
        <w:tc>
          <w:tcPr>
            <w:tcW w:w="3971" w:type="dxa"/>
            <w:tcBorders>
              <w:top w:val="single" w:sz="4" w:space="0" w:color="000000"/>
              <w:left w:val="single" w:sz="4" w:space="0" w:color="000000"/>
              <w:bottom w:val="single" w:sz="4" w:space="0" w:color="000000"/>
              <w:right w:val="single" w:sz="4" w:space="0" w:color="000000"/>
            </w:tcBorders>
          </w:tcPr>
          <w:p w14:paraId="7811C9AB" w14:textId="77777777" w:rsidR="00CD2854" w:rsidRDefault="00E13A32">
            <w:pPr>
              <w:pStyle w:val="TableParagraph"/>
              <w:tabs>
                <w:tab w:val="left" w:pos="709"/>
              </w:tabs>
              <w:spacing w:after="60"/>
              <w:ind w:left="136" w:right="115" w:hanging="25"/>
              <w:rPr>
                <w:rFonts w:ascii="Arial" w:hAnsi="Arial" w:cs="Arial"/>
                <w:sz w:val="24"/>
                <w:szCs w:val="24"/>
              </w:rPr>
            </w:pPr>
            <w:r>
              <w:rPr>
                <w:rFonts w:ascii="Arial" w:hAnsi="Arial" w:cs="Arial"/>
                <w:sz w:val="24"/>
                <w:szCs w:val="24"/>
              </w:rPr>
              <w:t>Duomenų</w:t>
            </w:r>
            <w:r>
              <w:rPr>
                <w:rFonts w:ascii="Arial" w:hAnsi="Arial" w:cs="Arial"/>
                <w:spacing w:val="-4"/>
                <w:sz w:val="24"/>
                <w:szCs w:val="24"/>
              </w:rPr>
              <w:t xml:space="preserve"> </w:t>
            </w:r>
            <w:r>
              <w:rPr>
                <w:rFonts w:ascii="Arial" w:hAnsi="Arial" w:cs="Arial"/>
                <w:sz w:val="24"/>
                <w:szCs w:val="24"/>
              </w:rPr>
              <w:t>centro</w:t>
            </w:r>
            <w:r>
              <w:rPr>
                <w:rFonts w:ascii="Arial" w:hAnsi="Arial" w:cs="Arial"/>
                <w:spacing w:val="-2"/>
                <w:sz w:val="24"/>
                <w:szCs w:val="24"/>
              </w:rPr>
              <w:t xml:space="preserve"> </w:t>
            </w:r>
            <w:r>
              <w:rPr>
                <w:rFonts w:ascii="Arial" w:hAnsi="Arial" w:cs="Arial"/>
                <w:sz w:val="24"/>
                <w:szCs w:val="24"/>
              </w:rPr>
              <w:t>patalpa</w:t>
            </w:r>
          </w:p>
        </w:tc>
        <w:tc>
          <w:tcPr>
            <w:tcW w:w="1416" w:type="dxa"/>
            <w:tcBorders>
              <w:top w:val="single" w:sz="4" w:space="0" w:color="000000"/>
              <w:left w:val="single" w:sz="4" w:space="0" w:color="000000"/>
              <w:bottom w:val="single" w:sz="4" w:space="0" w:color="000000"/>
              <w:right w:val="single" w:sz="4" w:space="0" w:color="000000"/>
            </w:tcBorders>
          </w:tcPr>
          <w:p w14:paraId="5D72AD7D"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14:paraId="137684BB"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w:t>
            </w:r>
          </w:p>
        </w:tc>
        <w:tc>
          <w:tcPr>
            <w:tcW w:w="819" w:type="dxa"/>
            <w:tcBorders>
              <w:top w:val="single" w:sz="4" w:space="0" w:color="000000"/>
              <w:left w:val="single" w:sz="4" w:space="0" w:color="000000"/>
              <w:bottom w:val="single" w:sz="4" w:space="0" w:color="000000"/>
              <w:right w:val="single" w:sz="4" w:space="0" w:color="000000"/>
            </w:tcBorders>
          </w:tcPr>
          <w:p w14:paraId="44CEB820" w14:textId="77777777" w:rsidR="00CD2854" w:rsidRDefault="00E13A32">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80</w:t>
            </w:r>
          </w:p>
        </w:tc>
        <w:tc>
          <w:tcPr>
            <w:tcW w:w="2550" w:type="dxa"/>
            <w:tcBorders>
              <w:top w:val="single" w:sz="4" w:space="0" w:color="000000"/>
              <w:left w:val="single" w:sz="4" w:space="0" w:color="000000"/>
              <w:bottom w:val="single" w:sz="4" w:space="0" w:color="000000"/>
              <w:right w:val="single" w:sz="4" w:space="0" w:color="000000"/>
            </w:tcBorders>
          </w:tcPr>
          <w:p w14:paraId="497A7453" w14:textId="77777777" w:rsidR="00CD2854" w:rsidRDefault="00E13A32">
            <w:pPr>
              <w:pStyle w:val="TableParagraph"/>
              <w:tabs>
                <w:tab w:val="left" w:pos="709"/>
              </w:tabs>
              <w:spacing w:after="60"/>
              <w:ind w:left="170" w:right="113"/>
              <w:jc w:val="both"/>
              <w:rPr>
                <w:rFonts w:ascii="Arial" w:hAnsi="Arial" w:cs="Arial"/>
                <w:sz w:val="24"/>
                <w:szCs w:val="24"/>
              </w:rPr>
            </w:pPr>
            <w:r>
              <w:rPr>
                <w:rFonts w:ascii="Arial" w:hAnsi="Arial" w:cs="Arial"/>
                <w:sz w:val="24"/>
                <w:szCs w:val="24"/>
              </w:rPr>
              <w:t>DC patalpai</w:t>
            </w:r>
            <w:r>
              <w:rPr>
                <w:rFonts w:ascii="Arial" w:hAnsi="Arial" w:cs="Arial"/>
                <w:spacing w:val="-3"/>
                <w:sz w:val="24"/>
                <w:szCs w:val="24"/>
              </w:rPr>
              <w:t xml:space="preserve"> </w:t>
            </w: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patalpai</w:t>
            </w:r>
            <w:r>
              <w:rPr>
                <w:rFonts w:ascii="Arial" w:hAnsi="Arial" w:cs="Arial"/>
                <w:spacing w:val="-6"/>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techninės užduoties</w:t>
            </w:r>
            <w:r>
              <w:rPr>
                <w:rFonts w:ascii="Arial" w:hAnsi="Arial" w:cs="Arial"/>
                <w:spacing w:val="-2"/>
                <w:sz w:val="24"/>
                <w:szCs w:val="24"/>
              </w:rPr>
              <w:t xml:space="preserve"> </w:t>
            </w:r>
            <w:r>
              <w:rPr>
                <w:rFonts w:ascii="Arial" w:hAnsi="Arial" w:cs="Arial"/>
                <w:sz w:val="24"/>
                <w:szCs w:val="24"/>
              </w:rPr>
              <w:t>24</w:t>
            </w:r>
            <w:r>
              <w:rPr>
                <w:rFonts w:ascii="Arial" w:hAnsi="Arial" w:cs="Arial"/>
                <w:spacing w:val="1"/>
                <w:sz w:val="24"/>
                <w:szCs w:val="24"/>
              </w:rPr>
              <w:t xml:space="preserve"> </w:t>
            </w:r>
            <w:r>
              <w:rPr>
                <w:rFonts w:ascii="Arial" w:hAnsi="Arial" w:cs="Arial"/>
                <w:sz w:val="24"/>
                <w:szCs w:val="24"/>
              </w:rPr>
              <w:t>punkte.</w:t>
            </w:r>
          </w:p>
        </w:tc>
      </w:tr>
      <w:tr w:rsidR="00CD2854" w14:paraId="316FD3D6"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6DC73A5"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1.2.2.</w:t>
            </w:r>
          </w:p>
        </w:tc>
        <w:tc>
          <w:tcPr>
            <w:tcW w:w="3971" w:type="dxa"/>
            <w:tcBorders>
              <w:top w:val="single" w:sz="4" w:space="0" w:color="000000"/>
              <w:left w:val="single" w:sz="4" w:space="0" w:color="000000"/>
              <w:bottom w:val="single" w:sz="4" w:space="0" w:color="000000"/>
              <w:right w:val="single" w:sz="4" w:space="0" w:color="000000"/>
            </w:tcBorders>
          </w:tcPr>
          <w:p w14:paraId="624D6E43" w14:textId="15C97D9B" w:rsidR="00CD2854" w:rsidRDefault="00E13A32">
            <w:pPr>
              <w:pStyle w:val="TableParagraph"/>
              <w:tabs>
                <w:tab w:val="left" w:pos="709"/>
              </w:tabs>
              <w:spacing w:after="60"/>
              <w:ind w:left="136" w:right="115" w:hanging="25"/>
              <w:rPr>
                <w:rFonts w:ascii="Arial" w:hAnsi="Arial" w:cs="Arial"/>
                <w:bCs/>
                <w:sz w:val="24"/>
                <w:szCs w:val="24"/>
              </w:rPr>
            </w:pPr>
            <w:r>
              <w:rPr>
                <w:rFonts w:ascii="Arial" w:hAnsi="Arial" w:cs="Arial"/>
                <w:bCs/>
                <w:sz w:val="24"/>
                <w:szCs w:val="24"/>
              </w:rPr>
              <w:t xml:space="preserve">Papildomos </w:t>
            </w:r>
            <w:r w:rsidR="00B0578E">
              <w:rPr>
                <w:rFonts w:ascii="Arial" w:hAnsi="Arial" w:cs="Arial"/>
                <w:bCs/>
                <w:sz w:val="24"/>
                <w:szCs w:val="24"/>
              </w:rPr>
              <w:t xml:space="preserve">techninės </w:t>
            </w:r>
            <w:r>
              <w:rPr>
                <w:rFonts w:ascii="Arial" w:hAnsi="Arial" w:cs="Arial"/>
                <w:bCs/>
                <w:sz w:val="24"/>
                <w:szCs w:val="24"/>
              </w:rPr>
              <w:t>patalpos</w:t>
            </w:r>
          </w:p>
        </w:tc>
        <w:tc>
          <w:tcPr>
            <w:tcW w:w="1416" w:type="dxa"/>
            <w:tcBorders>
              <w:top w:val="single" w:sz="4" w:space="0" w:color="000000"/>
              <w:left w:val="single" w:sz="4" w:space="0" w:color="000000"/>
              <w:bottom w:val="single" w:sz="4" w:space="0" w:color="000000"/>
              <w:right w:val="single" w:sz="4" w:space="0" w:color="000000"/>
            </w:tcBorders>
          </w:tcPr>
          <w:p w14:paraId="4F8BDAB4" w14:textId="77777777" w:rsidR="00CD2854" w:rsidRDefault="00E13A32">
            <w:pPr>
              <w:pStyle w:val="TableParagraph"/>
              <w:tabs>
                <w:tab w:val="left" w:pos="709"/>
              </w:tabs>
              <w:spacing w:after="60"/>
              <w:ind w:left="709" w:right="115" w:hanging="709"/>
              <w:jc w:val="both"/>
              <w:rPr>
                <w:rFonts w:ascii="Arial" w:hAnsi="Arial" w:cs="Arial"/>
                <w:bCs/>
                <w:sz w:val="24"/>
                <w:szCs w:val="24"/>
              </w:rPr>
            </w:pPr>
            <w:r>
              <w:rPr>
                <w:rFonts w:ascii="Arial" w:hAnsi="Arial" w:cs="Arial"/>
                <w:bCs/>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14:paraId="4352077A" w14:textId="77777777" w:rsidR="00CD2854" w:rsidRDefault="00E13A32">
            <w:pPr>
              <w:pStyle w:val="TableParagraph"/>
              <w:tabs>
                <w:tab w:val="left" w:pos="709"/>
              </w:tabs>
              <w:spacing w:after="60"/>
              <w:ind w:left="709" w:right="115" w:hanging="709"/>
              <w:jc w:val="both"/>
              <w:rPr>
                <w:rFonts w:ascii="Arial" w:hAnsi="Arial" w:cs="Arial"/>
                <w:bCs/>
                <w:sz w:val="24"/>
                <w:szCs w:val="24"/>
              </w:rPr>
            </w:pPr>
            <w:r>
              <w:rPr>
                <w:rFonts w:ascii="Arial" w:hAnsi="Arial" w:cs="Arial"/>
                <w:bCs/>
                <w:sz w:val="24"/>
                <w:szCs w:val="24"/>
              </w:rPr>
              <w:t>–</w:t>
            </w:r>
          </w:p>
        </w:tc>
        <w:tc>
          <w:tcPr>
            <w:tcW w:w="819" w:type="dxa"/>
            <w:tcBorders>
              <w:top w:val="single" w:sz="4" w:space="0" w:color="000000"/>
              <w:left w:val="single" w:sz="4" w:space="0" w:color="000000"/>
              <w:bottom w:val="single" w:sz="4" w:space="0" w:color="000000"/>
              <w:right w:val="single" w:sz="4" w:space="0" w:color="000000"/>
            </w:tcBorders>
          </w:tcPr>
          <w:p w14:paraId="3CF5B63A" w14:textId="2635E20F" w:rsidR="00CD2854" w:rsidRDefault="00CD5E17">
            <w:pPr>
              <w:pStyle w:val="TableParagraph"/>
              <w:tabs>
                <w:tab w:val="left" w:pos="709"/>
              </w:tabs>
              <w:spacing w:after="60"/>
              <w:ind w:left="709" w:right="115" w:hanging="709"/>
              <w:jc w:val="center"/>
              <w:rPr>
                <w:rFonts w:ascii="Arial" w:hAnsi="Arial" w:cs="Arial"/>
                <w:bCs/>
                <w:sz w:val="24"/>
                <w:szCs w:val="24"/>
              </w:rPr>
            </w:pPr>
            <w:r>
              <w:rPr>
                <w:rFonts w:ascii="Arial" w:hAnsi="Arial" w:cs="Arial"/>
                <w:bCs/>
                <w:sz w:val="24"/>
                <w:szCs w:val="24"/>
              </w:rPr>
              <w:t>2</w:t>
            </w:r>
            <w:r w:rsidR="00B0578E">
              <w:rPr>
                <w:rFonts w:ascii="Arial" w:hAnsi="Arial" w:cs="Arial"/>
                <w:bCs/>
                <w:sz w:val="24"/>
                <w:szCs w:val="24"/>
              </w:rPr>
              <w:t>0</w:t>
            </w:r>
            <w:r w:rsidR="00E13A32">
              <w:rPr>
                <w:rFonts w:ascii="Arial" w:hAnsi="Arial" w:cs="Arial"/>
                <w:bCs/>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395C9FEB" w14:textId="77777777" w:rsidR="00CD2854" w:rsidRDefault="00E13A32">
            <w:pPr>
              <w:pStyle w:val="TableParagraph"/>
              <w:spacing w:after="60"/>
              <w:ind w:left="200" w:right="113" w:hanging="709"/>
              <w:jc w:val="both"/>
              <w:rPr>
                <w:rFonts w:ascii="Arial" w:hAnsi="Arial" w:cs="Arial"/>
                <w:sz w:val="24"/>
                <w:szCs w:val="24"/>
              </w:rPr>
            </w:pPr>
            <w:r>
              <w:rPr>
                <w:rFonts w:ascii="Arial" w:hAnsi="Arial" w:cs="Arial"/>
                <w:sz w:val="24"/>
                <w:szCs w:val="24"/>
              </w:rPr>
              <w:t>DC  Patalpoms</w:t>
            </w:r>
            <w:r>
              <w:rPr>
                <w:rFonts w:ascii="Arial" w:hAnsi="Arial" w:cs="Arial"/>
                <w:spacing w:val="-3"/>
                <w:sz w:val="24"/>
                <w:szCs w:val="24"/>
              </w:rPr>
              <w:t xml:space="preserve"> </w:t>
            </w: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patalpai</w:t>
            </w:r>
            <w:r>
              <w:rPr>
                <w:rFonts w:ascii="Arial" w:hAnsi="Arial" w:cs="Arial"/>
                <w:spacing w:val="-6"/>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techninės užduoties</w:t>
            </w:r>
            <w:r>
              <w:rPr>
                <w:rFonts w:ascii="Arial" w:hAnsi="Arial" w:cs="Arial"/>
                <w:spacing w:val="-2"/>
                <w:sz w:val="24"/>
                <w:szCs w:val="24"/>
              </w:rPr>
              <w:t xml:space="preserve"> </w:t>
            </w:r>
            <w:r>
              <w:rPr>
                <w:rFonts w:ascii="Arial" w:hAnsi="Arial" w:cs="Arial"/>
                <w:sz w:val="24"/>
                <w:szCs w:val="24"/>
              </w:rPr>
              <w:t>24</w:t>
            </w:r>
            <w:r>
              <w:rPr>
                <w:rFonts w:ascii="Arial" w:hAnsi="Arial" w:cs="Arial"/>
                <w:spacing w:val="1"/>
                <w:sz w:val="24"/>
                <w:szCs w:val="24"/>
              </w:rPr>
              <w:t xml:space="preserve"> </w:t>
            </w:r>
            <w:r>
              <w:rPr>
                <w:rFonts w:ascii="Arial" w:hAnsi="Arial" w:cs="Arial"/>
                <w:sz w:val="24"/>
                <w:szCs w:val="24"/>
              </w:rPr>
              <w:t>punkte.</w:t>
            </w:r>
          </w:p>
        </w:tc>
      </w:tr>
      <w:tr w:rsidR="00CD5E17" w14:paraId="516EC45D"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shd w:val="clear" w:color="auto" w:fill="A6A6A6"/>
          </w:tcPr>
          <w:p w14:paraId="47A99569" w14:textId="2021DF8B" w:rsidR="00CD5E17" w:rsidRPr="0005769F" w:rsidRDefault="00CD5E17">
            <w:pPr>
              <w:pStyle w:val="TableParagraph"/>
              <w:tabs>
                <w:tab w:val="left" w:pos="709"/>
              </w:tabs>
              <w:spacing w:after="60"/>
              <w:ind w:left="709" w:right="115" w:hanging="709"/>
              <w:jc w:val="both"/>
              <w:rPr>
                <w:rFonts w:ascii="Arial" w:hAnsi="Arial" w:cs="Arial"/>
                <w:bCs/>
                <w:w w:val="99"/>
                <w:sz w:val="24"/>
                <w:szCs w:val="24"/>
              </w:rPr>
            </w:pPr>
            <w:r>
              <w:rPr>
                <w:rFonts w:ascii="Arial" w:hAnsi="Arial" w:cs="Arial"/>
                <w:bCs/>
                <w:w w:val="99"/>
                <w:sz w:val="24"/>
                <w:szCs w:val="24"/>
              </w:rPr>
              <w:t>1.2.3</w:t>
            </w:r>
          </w:p>
        </w:tc>
        <w:tc>
          <w:tcPr>
            <w:tcW w:w="3971" w:type="dxa"/>
            <w:tcBorders>
              <w:top w:val="single" w:sz="4" w:space="0" w:color="000000"/>
              <w:left w:val="single" w:sz="4" w:space="0" w:color="000000"/>
              <w:bottom w:val="single" w:sz="4" w:space="0" w:color="000000"/>
              <w:right w:val="single" w:sz="4" w:space="0" w:color="000000"/>
            </w:tcBorders>
            <w:shd w:val="clear" w:color="auto" w:fill="A6A6A6"/>
          </w:tcPr>
          <w:p w14:paraId="4FD5C867" w14:textId="423D85C0" w:rsidR="00CD5E17" w:rsidRPr="0005769F" w:rsidRDefault="00CD5E17" w:rsidP="0005769F">
            <w:pPr>
              <w:pStyle w:val="TableParagraph"/>
              <w:tabs>
                <w:tab w:val="left" w:pos="709"/>
              </w:tabs>
              <w:spacing w:after="60"/>
              <w:ind w:right="115"/>
              <w:jc w:val="both"/>
              <w:rPr>
                <w:rFonts w:ascii="Arial" w:hAnsi="Arial" w:cs="Arial"/>
                <w:bCs/>
                <w:sz w:val="24"/>
                <w:szCs w:val="24"/>
              </w:rPr>
            </w:pPr>
            <w:r>
              <w:rPr>
                <w:rFonts w:ascii="Arial" w:hAnsi="Arial" w:cs="Arial"/>
                <w:bCs/>
                <w:sz w:val="24"/>
                <w:szCs w:val="24"/>
              </w:rPr>
              <w:t xml:space="preserve">DC sandėlio </w:t>
            </w:r>
            <w:r>
              <w:rPr>
                <w:rFonts w:ascii="Arial" w:hAnsi="Arial" w:cs="Arial"/>
                <w:bCs/>
                <w:sz w:val="24"/>
                <w:szCs w:val="24"/>
                <w:lang w:val="en-US"/>
              </w:rPr>
              <w:t xml:space="preserve">½ </w:t>
            </w:r>
            <w:r>
              <w:rPr>
                <w:rFonts w:ascii="Arial" w:hAnsi="Arial" w:cs="Arial"/>
                <w:bCs/>
                <w:sz w:val="24"/>
                <w:szCs w:val="24"/>
              </w:rPr>
              <w:t>patalpos</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cPr>
          <w:p w14:paraId="5776051D" w14:textId="566974E0" w:rsidR="00CD5E17" w:rsidRDefault="00CD5E17" w:rsidP="0005769F">
            <w:pPr>
              <w:pStyle w:val="TableParagraph"/>
              <w:tabs>
                <w:tab w:val="left" w:pos="139"/>
              </w:tabs>
              <w:spacing w:after="60"/>
              <w:ind w:left="139" w:right="115" w:hanging="139"/>
              <w:rPr>
                <w:rFonts w:ascii="Arial" w:hAnsi="Arial" w:cs="Arial"/>
                <w:sz w:val="24"/>
                <w:szCs w:val="24"/>
              </w:rPr>
            </w:pPr>
            <w:r>
              <w:rPr>
                <w:rFonts w:ascii="Arial" w:hAnsi="Arial" w:cs="Arial"/>
                <w:sz w:val="24"/>
                <w:szCs w:val="24"/>
              </w:rPr>
              <w:t>Derinama su Užsakovu</w:t>
            </w:r>
          </w:p>
        </w:tc>
        <w:tc>
          <w:tcPr>
            <w:tcW w:w="851" w:type="dxa"/>
            <w:tcBorders>
              <w:top w:val="single" w:sz="4" w:space="0" w:color="000000"/>
              <w:left w:val="single" w:sz="4" w:space="0" w:color="000000"/>
              <w:bottom w:val="single" w:sz="4" w:space="0" w:color="000000"/>
              <w:right w:val="single" w:sz="4" w:space="0" w:color="000000"/>
            </w:tcBorders>
            <w:shd w:val="clear" w:color="auto" w:fill="A6A6A6"/>
          </w:tcPr>
          <w:p w14:paraId="65AF0060" w14:textId="68C2D876" w:rsidR="00CD5E17" w:rsidRDefault="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w:t>
            </w:r>
          </w:p>
        </w:tc>
        <w:tc>
          <w:tcPr>
            <w:tcW w:w="819" w:type="dxa"/>
            <w:tcBorders>
              <w:top w:val="single" w:sz="4" w:space="0" w:color="000000"/>
              <w:left w:val="single" w:sz="4" w:space="0" w:color="000000"/>
              <w:bottom w:val="single" w:sz="4" w:space="0" w:color="000000"/>
              <w:right w:val="single" w:sz="4" w:space="0" w:color="000000"/>
            </w:tcBorders>
            <w:shd w:val="clear" w:color="auto" w:fill="A6A6A6"/>
          </w:tcPr>
          <w:p w14:paraId="05AE50B9" w14:textId="083B6050" w:rsidR="00CD5E17" w:rsidRPr="0005769F" w:rsidRDefault="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40</w:t>
            </w:r>
          </w:p>
        </w:tc>
        <w:tc>
          <w:tcPr>
            <w:tcW w:w="2550" w:type="dxa"/>
            <w:tcBorders>
              <w:top w:val="single" w:sz="4" w:space="0" w:color="000000"/>
              <w:left w:val="single" w:sz="4" w:space="0" w:color="000000"/>
              <w:bottom w:val="single" w:sz="4" w:space="0" w:color="000000"/>
              <w:right w:val="single" w:sz="4" w:space="0" w:color="000000"/>
            </w:tcBorders>
            <w:shd w:val="clear" w:color="auto" w:fill="A6A6A6"/>
          </w:tcPr>
          <w:p w14:paraId="0B5B87A0" w14:textId="1FBFC71F" w:rsidR="00CD5E17" w:rsidRDefault="00CD5E17" w:rsidP="0005769F">
            <w:pPr>
              <w:pStyle w:val="TableParagraph"/>
              <w:tabs>
                <w:tab w:val="left" w:pos="0"/>
              </w:tabs>
              <w:spacing w:after="60"/>
              <w:ind w:left="132" w:right="115" w:hanging="132"/>
              <w:jc w:val="both"/>
              <w:rPr>
                <w:rFonts w:ascii="Arial" w:hAnsi="Arial" w:cs="Arial"/>
                <w:sz w:val="24"/>
                <w:szCs w:val="24"/>
              </w:rPr>
            </w:pPr>
            <w:r>
              <w:rPr>
                <w:rFonts w:ascii="Arial" w:hAnsi="Arial" w:cs="Arial"/>
                <w:sz w:val="24"/>
                <w:szCs w:val="24"/>
              </w:rPr>
              <w:t>DC patalpai</w:t>
            </w:r>
            <w:r>
              <w:rPr>
                <w:rFonts w:ascii="Arial" w:hAnsi="Arial" w:cs="Arial"/>
                <w:spacing w:val="-3"/>
                <w:sz w:val="24"/>
                <w:szCs w:val="24"/>
              </w:rPr>
              <w:t xml:space="preserve"> </w:t>
            </w: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p>
        </w:tc>
      </w:tr>
      <w:tr w:rsidR="00CD2854" w14:paraId="37972F6C"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shd w:val="clear" w:color="auto" w:fill="A6A6A6"/>
          </w:tcPr>
          <w:p w14:paraId="2A1E8DF0"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w w:val="99"/>
                <w:sz w:val="24"/>
                <w:szCs w:val="24"/>
              </w:rPr>
              <w:t>2.</w:t>
            </w:r>
          </w:p>
        </w:tc>
        <w:tc>
          <w:tcPr>
            <w:tcW w:w="3971" w:type="dxa"/>
            <w:tcBorders>
              <w:top w:val="single" w:sz="4" w:space="0" w:color="000000"/>
              <w:left w:val="single" w:sz="4" w:space="0" w:color="000000"/>
              <w:bottom w:val="single" w:sz="4" w:space="0" w:color="000000"/>
              <w:right w:val="single" w:sz="4" w:space="0" w:color="000000"/>
            </w:tcBorders>
            <w:shd w:val="clear" w:color="auto" w:fill="A6A6A6"/>
          </w:tcPr>
          <w:p w14:paraId="7137F7D1" w14:textId="134191C2" w:rsidR="00CD2854" w:rsidRDefault="00E34967">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w:t>
            </w:r>
            <w:r w:rsidR="00E13A32">
              <w:rPr>
                <w:rFonts w:ascii="Arial" w:hAnsi="Arial" w:cs="Arial"/>
                <w:b/>
                <w:sz w:val="24"/>
                <w:szCs w:val="24"/>
              </w:rPr>
              <w:t>atalpos</w:t>
            </w:r>
            <w:r>
              <w:rPr>
                <w:rFonts w:ascii="Arial" w:hAnsi="Arial" w:cs="Arial"/>
                <w:b/>
                <w:sz w:val="24"/>
                <w:szCs w:val="24"/>
              </w:rPr>
              <w:t xml:space="preserve"> aptarnaujančiam personalui</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cPr>
          <w:p w14:paraId="0B2AFFA5"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6A6A6"/>
          </w:tcPr>
          <w:p w14:paraId="0B9E1404"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A6A6A6"/>
          </w:tcPr>
          <w:p w14:paraId="4A72A456" w14:textId="55816BE8" w:rsidR="00CD2854" w:rsidRDefault="004D3CB4">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2194</w:t>
            </w:r>
          </w:p>
        </w:tc>
        <w:tc>
          <w:tcPr>
            <w:tcW w:w="2550" w:type="dxa"/>
            <w:tcBorders>
              <w:top w:val="single" w:sz="4" w:space="0" w:color="000000"/>
              <w:left w:val="single" w:sz="4" w:space="0" w:color="000000"/>
              <w:bottom w:val="single" w:sz="4" w:space="0" w:color="000000"/>
              <w:right w:val="single" w:sz="4" w:space="0" w:color="000000"/>
            </w:tcBorders>
            <w:shd w:val="clear" w:color="auto" w:fill="A6A6A6"/>
          </w:tcPr>
          <w:p w14:paraId="2B174AA4"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5E17" w14:paraId="7AED7D9A"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shd w:val="clear" w:color="auto" w:fill="A6A6A6"/>
          </w:tcPr>
          <w:p w14:paraId="2FA9D497" w14:textId="4B9E7EE3" w:rsidR="00CD5E17" w:rsidRPr="0005769F" w:rsidRDefault="00CD5E17">
            <w:pPr>
              <w:pStyle w:val="TableParagraph"/>
              <w:tabs>
                <w:tab w:val="left" w:pos="709"/>
              </w:tabs>
              <w:spacing w:after="60"/>
              <w:ind w:left="709" w:right="115" w:hanging="709"/>
              <w:jc w:val="both"/>
              <w:rPr>
                <w:rFonts w:ascii="Arial" w:hAnsi="Arial" w:cs="Arial"/>
                <w:b/>
                <w:w w:val="99"/>
                <w:sz w:val="24"/>
                <w:szCs w:val="24"/>
                <w:lang w:val="en-US"/>
              </w:rPr>
            </w:pPr>
            <w:r w:rsidRPr="0005769F">
              <w:rPr>
                <w:rFonts w:ascii="Arial" w:hAnsi="Arial" w:cs="Arial"/>
                <w:b/>
                <w:w w:val="99"/>
                <w:sz w:val="24"/>
                <w:szCs w:val="24"/>
                <w:lang w:val="en-US"/>
              </w:rPr>
              <w:t>2.1.</w:t>
            </w:r>
          </w:p>
        </w:tc>
        <w:tc>
          <w:tcPr>
            <w:tcW w:w="3971" w:type="dxa"/>
            <w:tcBorders>
              <w:top w:val="single" w:sz="4" w:space="0" w:color="000000"/>
              <w:left w:val="single" w:sz="4" w:space="0" w:color="000000"/>
              <w:bottom w:val="single" w:sz="4" w:space="0" w:color="000000"/>
              <w:right w:val="single" w:sz="4" w:space="0" w:color="000000"/>
            </w:tcBorders>
            <w:shd w:val="clear" w:color="auto" w:fill="A6A6A6"/>
          </w:tcPr>
          <w:p w14:paraId="214D7ED9" w14:textId="4625D5A8" w:rsidR="00CD5E17" w:rsidRDefault="00CD5E17">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I aukštas</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cPr>
          <w:p w14:paraId="35080414" w14:textId="77777777" w:rsidR="00CD5E17" w:rsidRDefault="00CD5E17">
            <w:pPr>
              <w:pStyle w:val="TableParagraph"/>
              <w:tabs>
                <w:tab w:val="left" w:pos="709"/>
              </w:tabs>
              <w:spacing w:after="60"/>
              <w:ind w:left="709" w:right="115" w:hanging="709"/>
              <w:jc w:val="both"/>
              <w:rPr>
                <w:rFonts w:ascii="Arial" w:hAnsi="Arial" w:cs="Arial"/>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6A6A6"/>
          </w:tcPr>
          <w:p w14:paraId="0F91446B" w14:textId="77777777" w:rsidR="00CD5E17" w:rsidRDefault="00CD5E17">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A6A6A6"/>
          </w:tcPr>
          <w:p w14:paraId="52FA657B" w14:textId="3ACAF57E" w:rsidR="00CD5E17" w:rsidRDefault="000E2048">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314</w:t>
            </w:r>
          </w:p>
        </w:tc>
        <w:tc>
          <w:tcPr>
            <w:tcW w:w="2550" w:type="dxa"/>
            <w:tcBorders>
              <w:top w:val="single" w:sz="4" w:space="0" w:color="000000"/>
              <w:left w:val="single" w:sz="4" w:space="0" w:color="000000"/>
              <w:bottom w:val="single" w:sz="4" w:space="0" w:color="000000"/>
              <w:right w:val="single" w:sz="4" w:space="0" w:color="000000"/>
            </w:tcBorders>
            <w:shd w:val="clear" w:color="auto" w:fill="A6A6A6"/>
          </w:tcPr>
          <w:p w14:paraId="6B140AC1" w14:textId="77777777" w:rsidR="00CD5E17" w:rsidRDefault="00CD5E17">
            <w:pPr>
              <w:pStyle w:val="TableParagraph"/>
              <w:tabs>
                <w:tab w:val="left" w:pos="709"/>
              </w:tabs>
              <w:spacing w:after="60"/>
              <w:ind w:left="709" w:right="115" w:hanging="709"/>
              <w:jc w:val="both"/>
              <w:rPr>
                <w:rFonts w:ascii="Arial" w:hAnsi="Arial" w:cs="Arial"/>
                <w:sz w:val="24"/>
                <w:szCs w:val="24"/>
              </w:rPr>
            </w:pPr>
          </w:p>
        </w:tc>
      </w:tr>
      <w:tr w:rsidR="00CD5E17" w14:paraId="6FC64AC6"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7E295A6D" w14:textId="50F8AEA9" w:rsidR="00CD5E17" w:rsidRDefault="00B06EFE"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2.1.1.</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cPr>
          <w:p w14:paraId="137F12E4" w14:textId="08CFB500" w:rsidR="00CD5E17" w:rsidRPr="00063ACA" w:rsidRDefault="00CD5E17" w:rsidP="00CD5E17">
            <w:pPr>
              <w:pStyle w:val="TableParagraph"/>
              <w:tabs>
                <w:tab w:val="left" w:pos="136"/>
              </w:tabs>
              <w:spacing w:after="60"/>
              <w:ind w:left="136" w:right="115"/>
              <w:rPr>
                <w:rFonts w:ascii="Arial" w:hAnsi="Arial" w:cs="Arial"/>
                <w:sz w:val="24"/>
                <w:szCs w:val="24"/>
              </w:rPr>
            </w:pPr>
            <w:r w:rsidRPr="00063ACA">
              <w:rPr>
                <w:rFonts w:ascii="Arial" w:hAnsi="Arial" w:cs="Arial"/>
                <w:iCs/>
                <w:sz w:val="24"/>
                <w:szCs w:val="24"/>
              </w:rPr>
              <w:t>Apsaugos postas su jam priklausančiomis būtinomis patalpomis</w:t>
            </w:r>
            <w:r w:rsidR="00B06EFE" w:rsidRPr="00063ACA">
              <w:rPr>
                <w:rFonts w:ascii="Arial" w:hAnsi="Arial" w:cs="Arial"/>
                <w:iCs/>
                <w:sz w:val="24"/>
                <w:szCs w:val="24"/>
              </w:rPr>
              <w:t xml:space="preserve"> (išorės)</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78B5ECB1" w14:textId="77777777" w:rsidR="00CD5E17" w:rsidRPr="00063ACA" w:rsidRDefault="00CD5E17" w:rsidP="00CD5E17">
            <w:pPr>
              <w:pStyle w:val="TableParagraph"/>
              <w:tabs>
                <w:tab w:val="left" w:pos="2"/>
              </w:tabs>
              <w:spacing w:after="60"/>
              <w:ind w:left="144"/>
              <w:rPr>
                <w:rFonts w:ascii="Arial" w:hAnsi="Arial" w:cs="Arial"/>
                <w:sz w:val="24"/>
                <w:szCs w:val="24"/>
              </w:rPr>
            </w:pPr>
            <w:r w:rsidRPr="00063ACA">
              <w:rPr>
                <w:rFonts w:ascii="Arial" w:hAnsi="Arial" w:cs="Arial"/>
                <w:sz w:val="24"/>
                <w:szCs w:val="24"/>
              </w:rPr>
              <w:t>Derinama su</w:t>
            </w:r>
          </w:p>
          <w:p w14:paraId="0D048215" w14:textId="76463610" w:rsidR="00CD5E17" w:rsidRPr="00063ACA" w:rsidRDefault="00CD5E17" w:rsidP="00CD5E17">
            <w:pPr>
              <w:pStyle w:val="TableParagraph"/>
              <w:tabs>
                <w:tab w:val="left" w:pos="709"/>
              </w:tabs>
              <w:spacing w:after="60"/>
              <w:ind w:left="709" w:right="115" w:hanging="709"/>
              <w:jc w:val="both"/>
              <w:rPr>
                <w:rFonts w:ascii="Arial" w:hAnsi="Arial" w:cs="Arial"/>
                <w:sz w:val="24"/>
                <w:szCs w:val="24"/>
              </w:rPr>
            </w:pPr>
            <w:r w:rsidRPr="00063ACA">
              <w:rPr>
                <w:rFonts w:ascii="Arial" w:hAnsi="Arial" w:cs="Arial"/>
                <w:sz w:val="24"/>
                <w:szCs w:val="24"/>
              </w:rPr>
              <w:t>Užsakovu</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00FF1D86" w14:textId="14638718" w:rsidR="00CD5E17" w:rsidRPr="0005769F" w:rsidRDefault="00B0578E" w:rsidP="00CD5E17">
            <w:pPr>
              <w:pStyle w:val="TableParagraph"/>
              <w:tabs>
                <w:tab w:val="left" w:pos="709"/>
              </w:tabs>
              <w:spacing w:after="60"/>
              <w:ind w:left="709" w:right="115" w:hanging="709"/>
              <w:jc w:val="both"/>
              <w:rPr>
                <w:rFonts w:ascii="Arial" w:hAnsi="Arial" w:cs="Arial"/>
                <w:sz w:val="24"/>
                <w:szCs w:val="24"/>
                <w:lang w:val="en-US"/>
              </w:rPr>
            </w:pPr>
            <w:r w:rsidRPr="00063ACA">
              <w:rPr>
                <w:rFonts w:ascii="Arial" w:hAnsi="Arial" w:cs="Arial"/>
                <w:sz w:val="24"/>
                <w:szCs w:val="24"/>
                <w:lang w:val="en-US"/>
              </w:rPr>
              <w:t>5</w:t>
            </w:r>
          </w:p>
        </w:tc>
        <w:tc>
          <w:tcPr>
            <w:tcW w:w="819" w:type="dxa"/>
            <w:tcBorders>
              <w:top w:val="single" w:sz="4" w:space="0" w:color="000000"/>
              <w:left w:val="single" w:sz="4" w:space="0" w:color="000000"/>
              <w:bottom w:val="single" w:sz="4" w:space="0" w:color="000000"/>
              <w:right w:val="single" w:sz="4" w:space="0" w:color="000000"/>
            </w:tcBorders>
            <w:shd w:val="clear" w:color="auto" w:fill="D9D9D9"/>
          </w:tcPr>
          <w:p w14:paraId="561C5281" w14:textId="7BC02EF5" w:rsidR="00CD5E17" w:rsidRPr="00063ACA" w:rsidRDefault="00B06EFE" w:rsidP="00CD5E17">
            <w:pPr>
              <w:pStyle w:val="TableParagraph"/>
              <w:tabs>
                <w:tab w:val="left" w:pos="709"/>
              </w:tabs>
              <w:spacing w:after="60"/>
              <w:ind w:left="709" w:right="115" w:hanging="709"/>
              <w:jc w:val="center"/>
              <w:rPr>
                <w:rFonts w:ascii="Arial" w:hAnsi="Arial" w:cs="Arial"/>
                <w:sz w:val="24"/>
                <w:szCs w:val="24"/>
              </w:rPr>
            </w:pPr>
            <w:r w:rsidRPr="00063ACA">
              <w:rPr>
                <w:rFonts w:ascii="Arial" w:hAnsi="Arial" w:cs="Arial"/>
                <w:bCs/>
                <w:sz w:val="24"/>
                <w:szCs w:val="24"/>
                <w:lang w:val="en-US"/>
              </w:rPr>
              <w:t>5</w:t>
            </w:r>
            <w:r w:rsidR="00CD5E17" w:rsidRPr="00063ACA">
              <w:rPr>
                <w:rFonts w:ascii="Arial" w:hAnsi="Arial" w:cs="Arial"/>
                <w:bCs/>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1795FAE1" w14:textId="77777777" w:rsidR="00CD5E17" w:rsidRPr="00063ACA"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0602AA2E"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187DCC59" w14:textId="61159878"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B06EFE">
              <w:rPr>
                <w:rFonts w:ascii="Arial" w:hAnsi="Arial" w:cs="Arial"/>
                <w:sz w:val="24"/>
                <w:szCs w:val="24"/>
              </w:rPr>
              <w:t>1.</w:t>
            </w:r>
            <w:r w:rsidR="000E2048">
              <w:rPr>
                <w:rFonts w:ascii="Arial" w:hAnsi="Arial" w:cs="Arial"/>
                <w:sz w:val="24"/>
                <w:szCs w:val="24"/>
                <w:lang w:val="en-US"/>
              </w:rPr>
              <w:t>2</w:t>
            </w:r>
            <w:r>
              <w:rPr>
                <w:rFonts w:ascii="Arial" w:hAnsi="Arial" w:cs="Arial"/>
                <w:sz w:val="24"/>
                <w:szCs w:val="24"/>
              </w:rPr>
              <w:t>.</w:t>
            </w:r>
          </w:p>
        </w:tc>
        <w:tc>
          <w:tcPr>
            <w:tcW w:w="3971" w:type="dxa"/>
            <w:tcBorders>
              <w:top w:val="single" w:sz="4" w:space="0" w:color="000000"/>
              <w:left w:val="single" w:sz="4" w:space="0" w:color="000000"/>
              <w:bottom w:val="single" w:sz="4" w:space="0" w:color="000000"/>
              <w:right w:val="single" w:sz="4" w:space="0" w:color="000000"/>
            </w:tcBorders>
          </w:tcPr>
          <w:p w14:paraId="2D153FCF" w14:textId="148710BC" w:rsidR="00CD5E17" w:rsidRDefault="00B06EFE"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Svečių pasitarimo salė</w:t>
            </w:r>
          </w:p>
        </w:tc>
        <w:tc>
          <w:tcPr>
            <w:tcW w:w="1416" w:type="dxa"/>
            <w:tcBorders>
              <w:top w:val="single" w:sz="4" w:space="0" w:color="000000"/>
              <w:left w:val="single" w:sz="4" w:space="0" w:color="000000"/>
              <w:bottom w:val="single" w:sz="4" w:space="0" w:color="000000"/>
              <w:right w:val="single" w:sz="4" w:space="0" w:color="000000"/>
            </w:tcBorders>
          </w:tcPr>
          <w:p w14:paraId="233DBAFF"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123B9777" w14:textId="1C99A74F" w:rsidR="00CD5E17" w:rsidRDefault="00B06EFE"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132E6702" w14:textId="4DB43F37" w:rsidR="00CD5E17" w:rsidRDefault="00B06EFE" w:rsidP="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3</w:t>
            </w:r>
            <w:r w:rsidR="00B0578E">
              <w:rPr>
                <w:rFonts w:ascii="Arial" w:hAnsi="Arial" w:cs="Arial"/>
                <w:sz w:val="24"/>
                <w:szCs w:val="24"/>
              </w:rPr>
              <w:t>6</w:t>
            </w:r>
          </w:p>
        </w:tc>
        <w:tc>
          <w:tcPr>
            <w:tcW w:w="2550" w:type="dxa"/>
            <w:tcBorders>
              <w:top w:val="single" w:sz="4" w:space="0" w:color="000000"/>
              <w:left w:val="single" w:sz="4" w:space="0" w:color="000000"/>
              <w:bottom w:val="single" w:sz="4" w:space="0" w:color="000000"/>
              <w:right w:val="single" w:sz="4" w:space="0" w:color="000000"/>
            </w:tcBorders>
          </w:tcPr>
          <w:p w14:paraId="763262BC"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195E4101" w14:textId="77777777" w:rsidTr="0005769F">
        <w:trPr>
          <w:trHeight w:val="280"/>
        </w:trPr>
        <w:tc>
          <w:tcPr>
            <w:tcW w:w="915" w:type="dxa"/>
            <w:tcBorders>
              <w:left w:val="single" w:sz="4" w:space="0" w:color="000000"/>
              <w:bottom w:val="single" w:sz="4" w:space="0" w:color="000000"/>
              <w:right w:val="single" w:sz="4" w:space="0" w:color="000000"/>
            </w:tcBorders>
          </w:tcPr>
          <w:p w14:paraId="2F475F22" w14:textId="2A02F38E"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B06EFE">
              <w:rPr>
                <w:rFonts w:ascii="Arial" w:hAnsi="Arial" w:cs="Arial"/>
                <w:sz w:val="24"/>
                <w:szCs w:val="24"/>
              </w:rPr>
              <w:t>1.</w:t>
            </w:r>
            <w:r w:rsidR="000E2048">
              <w:rPr>
                <w:rFonts w:ascii="Arial" w:hAnsi="Arial" w:cs="Arial"/>
                <w:sz w:val="24"/>
                <w:szCs w:val="24"/>
              </w:rPr>
              <w:t>3</w:t>
            </w:r>
          </w:p>
        </w:tc>
        <w:tc>
          <w:tcPr>
            <w:tcW w:w="3971" w:type="dxa"/>
            <w:tcBorders>
              <w:left w:val="single" w:sz="4" w:space="0" w:color="000000"/>
              <w:bottom w:val="single" w:sz="4" w:space="0" w:color="000000"/>
              <w:right w:val="single" w:sz="4" w:space="0" w:color="000000"/>
            </w:tcBorders>
          </w:tcPr>
          <w:p w14:paraId="60196C92" w14:textId="05292583" w:rsidR="00CD5E17" w:rsidRDefault="00CD5E1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Holas</w:t>
            </w:r>
            <w:r w:rsidR="00B06EFE">
              <w:rPr>
                <w:rFonts w:ascii="Arial" w:hAnsi="Arial" w:cs="Arial"/>
                <w:sz w:val="24"/>
                <w:szCs w:val="24"/>
              </w:rPr>
              <w:t>, svečių patikros vieta</w:t>
            </w:r>
          </w:p>
        </w:tc>
        <w:tc>
          <w:tcPr>
            <w:tcW w:w="1416" w:type="dxa"/>
            <w:tcBorders>
              <w:left w:val="single" w:sz="4" w:space="0" w:color="000000"/>
              <w:bottom w:val="single" w:sz="4" w:space="0" w:color="000000"/>
              <w:right w:val="single" w:sz="4" w:space="0" w:color="000000"/>
            </w:tcBorders>
          </w:tcPr>
          <w:p w14:paraId="4A671958"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derinama</w:t>
            </w:r>
          </w:p>
        </w:tc>
        <w:tc>
          <w:tcPr>
            <w:tcW w:w="851" w:type="dxa"/>
            <w:tcBorders>
              <w:left w:val="single" w:sz="4" w:space="0" w:color="000000"/>
              <w:bottom w:val="single" w:sz="4" w:space="0" w:color="000000"/>
              <w:right w:val="single" w:sz="4" w:space="0" w:color="000000"/>
            </w:tcBorders>
          </w:tcPr>
          <w:p w14:paraId="70442BEB"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w:t>
            </w:r>
          </w:p>
        </w:tc>
        <w:tc>
          <w:tcPr>
            <w:tcW w:w="819" w:type="dxa"/>
            <w:tcBorders>
              <w:left w:val="single" w:sz="4" w:space="0" w:color="000000"/>
              <w:bottom w:val="single" w:sz="4" w:space="0" w:color="000000"/>
              <w:right w:val="single" w:sz="4" w:space="0" w:color="000000"/>
            </w:tcBorders>
          </w:tcPr>
          <w:p w14:paraId="0255C63E" w14:textId="4E4668A6" w:rsidR="00CD5E17" w:rsidRDefault="00B06EFE" w:rsidP="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100</w:t>
            </w:r>
          </w:p>
        </w:tc>
        <w:tc>
          <w:tcPr>
            <w:tcW w:w="2550" w:type="dxa"/>
            <w:tcBorders>
              <w:left w:val="single" w:sz="4" w:space="0" w:color="000000"/>
              <w:bottom w:val="single" w:sz="4" w:space="0" w:color="000000"/>
              <w:right w:val="single" w:sz="4" w:space="0" w:color="000000"/>
            </w:tcBorders>
          </w:tcPr>
          <w:p w14:paraId="2FA2F358"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54139807"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FF07929" w14:textId="7E298EE1"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B0578E">
              <w:rPr>
                <w:rFonts w:ascii="Arial" w:hAnsi="Arial" w:cs="Arial"/>
                <w:sz w:val="24"/>
                <w:szCs w:val="24"/>
              </w:rPr>
              <w:t>1.</w:t>
            </w:r>
            <w:r w:rsidR="000E2048">
              <w:rPr>
                <w:rFonts w:ascii="Arial" w:hAnsi="Arial" w:cs="Arial"/>
                <w:sz w:val="24"/>
                <w:szCs w:val="24"/>
              </w:rPr>
              <w:t>4</w:t>
            </w:r>
            <w:r>
              <w:rPr>
                <w:rFonts w:ascii="Arial" w:hAnsi="Arial" w:cs="Arial"/>
                <w:sz w:val="24"/>
                <w:szCs w:val="24"/>
              </w:rPr>
              <w:t>.</w:t>
            </w:r>
          </w:p>
        </w:tc>
        <w:tc>
          <w:tcPr>
            <w:tcW w:w="3971" w:type="dxa"/>
            <w:tcBorders>
              <w:top w:val="single" w:sz="4" w:space="0" w:color="000000"/>
              <w:left w:val="single" w:sz="4" w:space="0" w:color="000000"/>
              <w:bottom w:val="single" w:sz="4" w:space="0" w:color="000000"/>
              <w:right w:val="single" w:sz="4" w:space="0" w:color="000000"/>
            </w:tcBorders>
          </w:tcPr>
          <w:p w14:paraId="576503C4" w14:textId="77777777" w:rsidR="00CD5E17" w:rsidRDefault="00CD5E1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Techninės patalpos</w:t>
            </w:r>
          </w:p>
        </w:tc>
        <w:tc>
          <w:tcPr>
            <w:tcW w:w="1416" w:type="dxa"/>
            <w:tcBorders>
              <w:top w:val="single" w:sz="4" w:space="0" w:color="000000"/>
              <w:left w:val="single" w:sz="4" w:space="0" w:color="000000"/>
              <w:bottom w:val="single" w:sz="4" w:space="0" w:color="000000"/>
              <w:right w:val="single" w:sz="4" w:space="0" w:color="000000"/>
            </w:tcBorders>
          </w:tcPr>
          <w:p w14:paraId="594E694B" w14:textId="1B5B4121" w:rsidR="00CD5E17" w:rsidRDefault="00B0578E"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302A3C16" w14:textId="16DE5E57" w:rsidR="00CD5E17" w:rsidRDefault="00B0578E"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1</w:t>
            </w:r>
          </w:p>
        </w:tc>
        <w:tc>
          <w:tcPr>
            <w:tcW w:w="819" w:type="dxa"/>
            <w:tcBorders>
              <w:top w:val="single" w:sz="4" w:space="0" w:color="000000"/>
              <w:left w:val="single" w:sz="4" w:space="0" w:color="000000"/>
              <w:bottom w:val="single" w:sz="4" w:space="0" w:color="000000"/>
              <w:right w:val="single" w:sz="4" w:space="0" w:color="000000"/>
            </w:tcBorders>
          </w:tcPr>
          <w:p w14:paraId="5F4FE9AA" w14:textId="6BD5F0CA" w:rsidR="00CD5E17" w:rsidRDefault="00B0578E" w:rsidP="0005769F">
            <w:pPr>
              <w:pStyle w:val="TableParagraph"/>
              <w:tabs>
                <w:tab w:val="left" w:pos="709"/>
              </w:tabs>
              <w:spacing w:after="60"/>
              <w:ind w:right="115"/>
              <w:rPr>
                <w:rFonts w:ascii="Arial" w:hAnsi="Arial" w:cs="Arial"/>
                <w:sz w:val="24"/>
                <w:szCs w:val="24"/>
              </w:rPr>
            </w:pPr>
            <w:r>
              <w:rPr>
                <w:rFonts w:ascii="Arial" w:hAnsi="Arial" w:cs="Arial"/>
                <w:sz w:val="24"/>
                <w:szCs w:val="24"/>
              </w:rPr>
              <w:t>10</w:t>
            </w:r>
          </w:p>
        </w:tc>
        <w:tc>
          <w:tcPr>
            <w:tcW w:w="2550" w:type="dxa"/>
            <w:tcBorders>
              <w:top w:val="single" w:sz="4" w:space="0" w:color="000000"/>
              <w:left w:val="single" w:sz="4" w:space="0" w:color="000000"/>
              <w:bottom w:val="single" w:sz="4" w:space="0" w:color="000000"/>
              <w:right w:val="single" w:sz="4" w:space="0" w:color="000000"/>
            </w:tcBorders>
          </w:tcPr>
          <w:p w14:paraId="17C3F826"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B0578E" w14:paraId="5628B7F2"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D204FC1" w14:textId="786291C7" w:rsidR="00B0578E" w:rsidRDefault="00B0578E"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w:t>
            </w:r>
            <w:r w:rsidR="000E2048">
              <w:rPr>
                <w:rFonts w:ascii="Arial" w:hAnsi="Arial" w:cs="Arial"/>
                <w:sz w:val="24"/>
                <w:szCs w:val="24"/>
              </w:rPr>
              <w:t>5</w:t>
            </w:r>
            <w:r>
              <w:rPr>
                <w:rFonts w:ascii="Arial" w:hAnsi="Arial" w:cs="Arial"/>
                <w:sz w:val="24"/>
                <w:szCs w:val="24"/>
              </w:rPr>
              <w:t>.</w:t>
            </w:r>
          </w:p>
        </w:tc>
        <w:tc>
          <w:tcPr>
            <w:tcW w:w="3971" w:type="dxa"/>
            <w:tcBorders>
              <w:top w:val="single" w:sz="4" w:space="0" w:color="000000"/>
              <w:left w:val="single" w:sz="4" w:space="0" w:color="000000"/>
              <w:bottom w:val="single" w:sz="4" w:space="0" w:color="000000"/>
              <w:right w:val="single" w:sz="4" w:space="0" w:color="000000"/>
            </w:tcBorders>
          </w:tcPr>
          <w:p w14:paraId="3BA098F3" w14:textId="42C6636D" w:rsidR="00B0578E" w:rsidRDefault="0074550D"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 xml:space="preserve">Evakuacinės laiptinės </w:t>
            </w:r>
          </w:p>
        </w:tc>
        <w:tc>
          <w:tcPr>
            <w:tcW w:w="1416" w:type="dxa"/>
            <w:tcBorders>
              <w:top w:val="single" w:sz="4" w:space="0" w:color="000000"/>
              <w:left w:val="single" w:sz="4" w:space="0" w:color="000000"/>
              <w:bottom w:val="single" w:sz="4" w:space="0" w:color="000000"/>
              <w:right w:val="single" w:sz="4" w:space="0" w:color="000000"/>
            </w:tcBorders>
          </w:tcPr>
          <w:p w14:paraId="1B186318" w14:textId="653E260A" w:rsidR="00B0578E" w:rsidRDefault="0074550D"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119E47C5" w14:textId="118D4D99" w:rsidR="00B0578E" w:rsidDel="00B0578E"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2</w:t>
            </w:r>
          </w:p>
        </w:tc>
        <w:tc>
          <w:tcPr>
            <w:tcW w:w="819" w:type="dxa"/>
            <w:tcBorders>
              <w:top w:val="single" w:sz="4" w:space="0" w:color="000000"/>
              <w:left w:val="single" w:sz="4" w:space="0" w:color="000000"/>
              <w:bottom w:val="single" w:sz="4" w:space="0" w:color="000000"/>
              <w:right w:val="single" w:sz="4" w:space="0" w:color="000000"/>
            </w:tcBorders>
          </w:tcPr>
          <w:p w14:paraId="0033FEF4" w14:textId="2C32F454" w:rsidR="00B0578E" w:rsidRDefault="000E2048" w:rsidP="00B0578E">
            <w:pPr>
              <w:pStyle w:val="TableParagraph"/>
              <w:tabs>
                <w:tab w:val="left" w:pos="709"/>
              </w:tabs>
              <w:spacing w:after="60"/>
              <w:ind w:right="115"/>
              <w:rPr>
                <w:rFonts w:ascii="Arial" w:hAnsi="Arial" w:cs="Arial"/>
                <w:sz w:val="24"/>
                <w:szCs w:val="24"/>
              </w:rPr>
            </w:pPr>
            <w:r>
              <w:rPr>
                <w:rFonts w:ascii="Arial" w:hAnsi="Arial" w:cs="Arial"/>
                <w:sz w:val="24"/>
                <w:szCs w:val="24"/>
              </w:rPr>
              <w:t>16</w:t>
            </w:r>
          </w:p>
        </w:tc>
        <w:tc>
          <w:tcPr>
            <w:tcW w:w="2550" w:type="dxa"/>
            <w:tcBorders>
              <w:top w:val="single" w:sz="4" w:space="0" w:color="000000"/>
              <w:left w:val="single" w:sz="4" w:space="0" w:color="000000"/>
              <w:bottom w:val="single" w:sz="4" w:space="0" w:color="000000"/>
              <w:right w:val="single" w:sz="4" w:space="0" w:color="000000"/>
            </w:tcBorders>
          </w:tcPr>
          <w:p w14:paraId="65C87476" w14:textId="77777777" w:rsidR="00B0578E" w:rsidRDefault="00B0578E" w:rsidP="00CD5E17">
            <w:pPr>
              <w:pStyle w:val="TableParagraph"/>
              <w:tabs>
                <w:tab w:val="left" w:pos="709"/>
              </w:tabs>
              <w:spacing w:after="60"/>
              <w:ind w:left="709" w:right="115" w:hanging="709"/>
              <w:jc w:val="both"/>
              <w:rPr>
                <w:rFonts w:ascii="Arial" w:hAnsi="Arial" w:cs="Arial"/>
                <w:sz w:val="24"/>
                <w:szCs w:val="24"/>
              </w:rPr>
            </w:pPr>
          </w:p>
        </w:tc>
      </w:tr>
      <w:tr w:rsidR="00B0578E" w14:paraId="6A8BDB7E"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290C9356" w14:textId="67F64FA2" w:rsidR="00B0578E"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2.1.6.</w:t>
            </w:r>
          </w:p>
        </w:tc>
        <w:tc>
          <w:tcPr>
            <w:tcW w:w="3971" w:type="dxa"/>
            <w:tcBorders>
              <w:top w:val="single" w:sz="4" w:space="0" w:color="000000"/>
              <w:left w:val="single" w:sz="4" w:space="0" w:color="000000"/>
              <w:bottom w:val="single" w:sz="4" w:space="0" w:color="000000"/>
              <w:right w:val="single" w:sz="4" w:space="0" w:color="000000"/>
            </w:tcBorders>
          </w:tcPr>
          <w:p w14:paraId="627D17F1" w14:textId="44781F30" w:rsidR="00B0578E"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Saugi laiptinė</w:t>
            </w:r>
          </w:p>
        </w:tc>
        <w:tc>
          <w:tcPr>
            <w:tcW w:w="1416" w:type="dxa"/>
            <w:tcBorders>
              <w:top w:val="single" w:sz="4" w:space="0" w:color="000000"/>
              <w:left w:val="single" w:sz="4" w:space="0" w:color="000000"/>
              <w:bottom w:val="single" w:sz="4" w:space="0" w:color="000000"/>
              <w:right w:val="single" w:sz="4" w:space="0" w:color="000000"/>
            </w:tcBorders>
          </w:tcPr>
          <w:p w14:paraId="740C6040" w14:textId="2C26505E" w:rsidR="00B0578E"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19D56014" w14:textId="162C2CF2" w:rsidR="00B0578E" w:rsidRPr="0005769F" w:rsidDel="00B0578E"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29D3973D" w14:textId="657A4629" w:rsidR="00B0578E" w:rsidRDefault="000E2048" w:rsidP="00B0578E">
            <w:pPr>
              <w:pStyle w:val="TableParagraph"/>
              <w:tabs>
                <w:tab w:val="left" w:pos="709"/>
              </w:tabs>
              <w:spacing w:after="60"/>
              <w:ind w:right="115"/>
              <w:rPr>
                <w:rFonts w:ascii="Arial" w:hAnsi="Arial" w:cs="Arial"/>
                <w:sz w:val="24"/>
                <w:szCs w:val="24"/>
              </w:rPr>
            </w:pPr>
            <w:r>
              <w:rPr>
                <w:rFonts w:ascii="Arial" w:hAnsi="Arial" w:cs="Arial"/>
                <w:sz w:val="24"/>
                <w:szCs w:val="24"/>
              </w:rPr>
              <w:t>8</w:t>
            </w:r>
          </w:p>
        </w:tc>
        <w:tc>
          <w:tcPr>
            <w:tcW w:w="2550" w:type="dxa"/>
            <w:tcBorders>
              <w:top w:val="single" w:sz="4" w:space="0" w:color="000000"/>
              <w:left w:val="single" w:sz="4" w:space="0" w:color="000000"/>
              <w:bottom w:val="single" w:sz="4" w:space="0" w:color="000000"/>
              <w:right w:val="single" w:sz="4" w:space="0" w:color="000000"/>
            </w:tcBorders>
          </w:tcPr>
          <w:p w14:paraId="355DCCF0" w14:textId="77777777" w:rsidR="00B0578E" w:rsidRDefault="00B0578E" w:rsidP="00CD5E17">
            <w:pPr>
              <w:pStyle w:val="TableParagraph"/>
              <w:tabs>
                <w:tab w:val="left" w:pos="709"/>
              </w:tabs>
              <w:spacing w:after="60"/>
              <w:ind w:left="709" w:right="115" w:hanging="709"/>
              <w:jc w:val="both"/>
              <w:rPr>
                <w:rFonts w:ascii="Arial" w:hAnsi="Arial" w:cs="Arial"/>
                <w:sz w:val="24"/>
                <w:szCs w:val="24"/>
              </w:rPr>
            </w:pPr>
          </w:p>
        </w:tc>
      </w:tr>
      <w:tr w:rsidR="000E2048" w14:paraId="1B49F64D"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337E156A" w14:textId="73693D27" w:rsidR="000E2048"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2.1.7.</w:t>
            </w:r>
          </w:p>
        </w:tc>
        <w:tc>
          <w:tcPr>
            <w:tcW w:w="3971" w:type="dxa"/>
            <w:tcBorders>
              <w:top w:val="single" w:sz="4" w:space="0" w:color="000000"/>
              <w:left w:val="single" w:sz="4" w:space="0" w:color="000000"/>
              <w:bottom w:val="single" w:sz="4" w:space="0" w:color="000000"/>
              <w:right w:val="single" w:sz="4" w:space="0" w:color="000000"/>
            </w:tcBorders>
          </w:tcPr>
          <w:p w14:paraId="07086571" w14:textId="608CE709" w:rsidR="000E2048"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Pagrindinė laiptinė, liftas</w:t>
            </w:r>
          </w:p>
        </w:tc>
        <w:tc>
          <w:tcPr>
            <w:tcW w:w="1416" w:type="dxa"/>
            <w:tcBorders>
              <w:top w:val="single" w:sz="4" w:space="0" w:color="000000"/>
              <w:left w:val="single" w:sz="4" w:space="0" w:color="000000"/>
              <w:bottom w:val="single" w:sz="4" w:space="0" w:color="000000"/>
              <w:right w:val="single" w:sz="4" w:space="0" w:color="000000"/>
            </w:tcBorders>
          </w:tcPr>
          <w:p w14:paraId="68286309" w14:textId="1D088620" w:rsidR="000E2048"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06C38F1" w14:textId="393C4ECF"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02D16C3E" w14:textId="004C6D20" w:rsidR="000E2048" w:rsidRPr="0005769F" w:rsidRDefault="000E2048"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37322F36"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2277121E"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77BF09C" w14:textId="457D71E8" w:rsidR="000E2048"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2.1.8.</w:t>
            </w:r>
          </w:p>
        </w:tc>
        <w:tc>
          <w:tcPr>
            <w:tcW w:w="3971" w:type="dxa"/>
            <w:tcBorders>
              <w:top w:val="single" w:sz="4" w:space="0" w:color="000000"/>
              <w:left w:val="single" w:sz="4" w:space="0" w:color="000000"/>
              <w:bottom w:val="single" w:sz="4" w:space="0" w:color="000000"/>
              <w:right w:val="single" w:sz="4" w:space="0" w:color="000000"/>
            </w:tcBorders>
          </w:tcPr>
          <w:p w14:paraId="48CA7EAB" w14:textId="17E15B9F" w:rsidR="000E2048"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WC patalpos</w:t>
            </w:r>
          </w:p>
        </w:tc>
        <w:tc>
          <w:tcPr>
            <w:tcW w:w="1416" w:type="dxa"/>
            <w:tcBorders>
              <w:top w:val="single" w:sz="4" w:space="0" w:color="000000"/>
              <w:left w:val="single" w:sz="4" w:space="0" w:color="000000"/>
              <w:bottom w:val="single" w:sz="4" w:space="0" w:color="000000"/>
              <w:right w:val="single" w:sz="4" w:space="0" w:color="000000"/>
            </w:tcBorders>
          </w:tcPr>
          <w:p w14:paraId="1B6A327A" w14:textId="70E5112A" w:rsidR="000E2048"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541F2951" w14:textId="56B140AF"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819" w:type="dxa"/>
            <w:tcBorders>
              <w:top w:val="single" w:sz="4" w:space="0" w:color="000000"/>
              <w:left w:val="single" w:sz="4" w:space="0" w:color="000000"/>
              <w:bottom w:val="single" w:sz="4" w:space="0" w:color="000000"/>
              <w:right w:val="single" w:sz="4" w:space="0" w:color="000000"/>
            </w:tcBorders>
          </w:tcPr>
          <w:p w14:paraId="4A80EEB4" w14:textId="47A4F682" w:rsidR="000E2048" w:rsidRDefault="000E2048"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8</w:t>
            </w:r>
          </w:p>
        </w:tc>
        <w:tc>
          <w:tcPr>
            <w:tcW w:w="2550" w:type="dxa"/>
            <w:tcBorders>
              <w:top w:val="single" w:sz="4" w:space="0" w:color="000000"/>
              <w:left w:val="single" w:sz="4" w:space="0" w:color="000000"/>
              <w:bottom w:val="single" w:sz="4" w:space="0" w:color="000000"/>
              <w:right w:val="single" w:sz="4" w:space="0" w:color="000000"/>
            </w:tcBorders>
          </w:tcPr>
          <w:p w14:paraId="4F5246E8"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3F8218B9"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DF273B7" w14:textId="34369A53" w:rsidR="000E2048"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2.1.9.</w:t>
            </w:r>
          </w:p>
        </w:tc>
        <w:tc>
          <w:tcPr>
            <w:tcW w:w="3971" w:type="dxa"/>
            <w:tcBorders>
              <w:top w:val="single" w:sz="4" w:space="0" w:color="000000"/>
              <w:left w:val="single" w:sz="4" w:space="0" w:color="000000"/>
              <w:bottom w:val="single" w:sz="4" w:space="0" w:color="000000"/>
              <w:right w:val="single" w:sz="4" w:space="0" w:color="000000"/>
            </w:tcBorders>
          </w:tcPr>
          <w:p w14:paraId="694E0A18" w14:textId="1A4ABFC4" w:rsidR="000E2048" w:rsidRPr="000E2048"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Apsaugos postas su jam priklausančiomis būtinomis patalpomis (vidaus)</w:t>
            </w:r>
          </w:p>
        </w:tc>
        <w:tc>
          <w:tcPr>
            <w:tcW w:w="1416" w:type="dxa"/>
            <w:tcBorders>
              <w:top w:val="single" w:sz="4" w:space="0" w:color="000000"/>
              <w:left w:val="single" w:sz="4" w:space="0" w:color="000000"/>
              <w:bottom w:val="single" w:sz="4" w:space="0" w:color="000000"/>
              <w:right w:val="single" w:sz="4" w:space="0" w:color="000000"/>
            </w:tcBorders>
          </w:tcPr>
          <w:p w14:paraId="71E63A05" w14:textId="57F26D49" w:rsidR="000E2048"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284CC2F6" w14:textId="5A61C108"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5</w:t>
            </w:r>
          </w:p>
        </w:tc>
        <w:tc>
          <w:tcPr>
            <w:tcW w:w="819" w:type="dxa"/>
            <w:tcBorders>
              <w:top w:val="single" w:sz="4" w:space="0" w:color="000000"/>
              <w:left w:val="single" w:sz="4" w:space="0" w:color="000000"/>
              <w:bottom w:val="single" w:sz="4" w:space="0" w:color="000000"/>
              <w:right w:val="single" w:sz="4" w:space="0" w:color="000000"/>
            </w:tcBorders>
          </w:tcPr>
          <w:p w14:paraId="23E015A2" w14:textId="07206D8E" w:rsidR="000E2048" w:rsidRDefault="000E2048"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70</w:t>
            </w:r>
          </w:p>
        </w:tc>
        <w:tc>
          <w:tcPr>
            <w:tcW w:w="2550" w:type="dxa"/>
            <w:tcBorders>
              <w:top w:val="single" w:sz="4" w:space="0" w:color="000000"/>
              <w:left w:val="single" w:sz="4" w:space="0" w:color="000000"/>
              <w:bottom w:val="single" w:sz="4" w:space="0" w:color="000000"/>
              <w:right w:val="single" w:sz="4" w:space="0" w:color="000000"/>
            </w:tcBorders>
          </w:tcPr>
          <w:p w14:paraId="66AABF84"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597C7162"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99A4D93" w14:textId="65502113" w:rsidR="000E2048" w:rsidRPr="0005769F" w:rsidRDefault="00E34967" w:rsidP="00CD5E17">
            <w:pPr>
              <w:pStyle w:val="TableParagraph"/>
              <w:tabs>
                <w:tab w:val="left" w:pos="709"/>
              </w:tabs>
              <w:spacing w:after="60"/>
              <w:ind w:left="709" w:right="115" w:hanging="709"/>
              <w:rPr>
                <w:rFonts w:ascii="Arial" w:hAnsi="Arial" w:cs="Arial"/>
                <w:b/>
                <w:bCs/>
                <w:sz w:val="24"/>
                <w:szCs w:val="24"/>
                <w:lang w:val="en-US"/>
              </w:rPr>
            </w:pPr>
            <w:r>
              <w:rPr>
                <w:rFonts w:ascii="Arial" w:hAnsi="Arial" w:cs="Arial"/>
                <w:b/>
                <w:bCs/>
                <w:sz w:val="24"/>
                <w:szCs w:val="24"/>
                <w:lang w:val="en-US"/>
              </w:rPr>
              <w:t>2.2.</w:t>
            </w:r>
          </w:p>
        </w:tc>
        <w:tc>
          <w:tcPr>
            <w:tcW w:w="3971" w:type="dxa"/>
            <w:tcBorders>
              <w:top w:val="single" w:sz="4" w:space="0" w:color="000000"/>
              <w:left w:val="single" w:sz="4" w:space="0" w:color="000000"/>
              <w:bottom w:val="single" w:sz="4" w:space="0" w:color="000000"/>
              <w:right w:val="single" w:sz="4" w:space="0" w:color="000000"/>
            </w:tcBorders>
          </w:tcPr>
          <w:p w14:paraId="3F9ED30C" w14:textId="0517368A" w:rsidR="000E2048" w:rsidRPr="0005769F" w:rsidRDefault="00E34967" w:rsidP="00CD5E17">
            <w:pPr>
              <w:pStyle w:val="TableParagraph"/>
              <w:tabs>
                <w:tab w:val="left" w:pos="136"/>
              </w:tabs>
              <w:spacing w:after="60"/>
              <w:ind w:left="136" w:right="115"/>
              <w:rPr>
                <w:rFonts w:ascii="Arial" w:hAnsi="Arial" w:cs="Arial"/>
                <w:b/>
                <w:bCs/>
                <w:sz w:val="24"/>
                <w:szCs w:val="24"/>
              </w:rPr>
            </w:pPr>
            <w:r>
              <w:rPr>
                <w:rFonts w:ascii="Arial" w:hAnsi="Arial" w:cs="Arial"/>
                <w:b/>
                <w:bCs/>
                <w:sz w:val="24"/>
                <w:szCs w:val="24"/>
              </w:rPr>
              <w:t>II aukštas</w:t>
            </w:r>
          </w:p>
        </w:tc>
        <w:tc>
          <w:tcPr>
            <w:tcW w:w="1416" w:type="dxa"/>
            <w:tcBorders>
              <w:top w:val="single" w:sz="4" w:space="0" w:color="000000"/>
              <w:left w:val="single" w:sz="4" w:space="0" w:color="000000"/>
              <w:bottom w:val="single" w:sz="4" w:space="0" w:color="000000"/>
              <w:right w:val="single" w:sz="4" w:space="0" w:color="000000"/>
            </w:tcBorders>
          </w:tcPr>
          <w:p w14:paraId="4B135A9C" w14:textId="77777777" w:rsidR="000E2048" w:rsidRDefault="000E2048" w:rsidP="00CD5E17">
            <w:pPr>
              <w:pStyle w:val="TableParagraph"/>
              <w:tabs>
                <w:tab w:val="left" w:pos="709"/>
              </w:tabs>
              <w:spacing w:after="60"/>
              <w:ind w:left="709" w:right="115" w:hanging="709"/>
              <w:jc w:val="both"/>
              <w:rPr>
                <w:rFonts w:ascii="Arial" w:hAnsi="Arial" w:cs="Arial"/>
                <w:w w:val="99"/>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087F80D" w14:textId="77777777"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p>
        </w:tc>
        <w:tc>
          <w:tcPr>
            <w:tcW w:w="819" w:type="dxa"/>
            <w:tcBorders>
              <w:top w:val="single" w:sz="4" w:space="0" w:color="000000"/>
              <w:left w:val="single" w:sz="4" w:space="0" w:color="000000"/>
              <w:bottom w:val="single" w:sz="4" w:space="0" w:color="000000"/>
              <w:right w:val="single" w:sz="4" w:space="0" w:color="000000"/>
            </w:tcBorders>
          </w:tcPr>
          <w:p w14:paraId="3B43DB59" w14:textId="2670F05A" w:rsidR="000E2048" w:rsidRPr="0005769F" w:rsidRDefault="00063ACA" w:rsidP="00B0578E">
            <w:pPr>
              <w:pStyle w:val="TableParagraph"/>
              <w:tabs>
                <w:tab w:val="left" w:pos="709"/>
              </w:tabs>
              <w:spacing w:after="60"/>
              <w:ind w:right="115"/>
              <w:rPr>
                <w:rFonts w:ascii="Arial" w:hAnsi="Arial" w:cs="Arial"/>
                <w:b/>
                <w:bCs/>
                <w:sz w:val="24"/>
                <w:szCs w:val="24"/>
                <w:lang w:val="en-US"/>
              </w:rPr>
            </w:pPr>
            <w:r w:rsidRPr="0005769F">
              <w:rPr>
                <w:rFonts w:ascii="Arial" w:hAnsi="Arial" w:cs="Arial"/>
                <w:b/>
                <w:bCs/>
                <w:sz w:val="24"/>
                <w:szCs w:val="24"/>
                <w:lang w:val="en-US"/>
              </w:rPr>
              <w:t>678</w:t>
            </w:r>
          </w:p>
        </w:tc>
        <w:tc>
          <w:tcPr>
            <w:tcW w:w="2550" w:type="dxa"/>
            <w:tcBorders>
              <w:top w:val="single" w:sz="4" w:space="0" w:color="000000"/>
              <w:left w:val="single" w:sz="4" w:space="0" w:color="000000"/>
              <w:bottom w:val="single" w:sz="4" w:space="0" w:color="000000"/>
              <w:right w:val="single" w:sz="4" w:space="0" w:color="000000"/>
            </w:tcBorders>
          </w:tcPr>
          <w:p w14:paraId="3542A9E4"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6E56D96D"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3CF4EB6" w14:textId="25693707" w:rsidR="000E2048" w:rsidRDefault="00E3496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2.2.1.</w:t>
            </w:r>
          </w:p>
        </w:tc>
        <w:tc>
          <w:tcPr>
            <w:tcW w:w="3971" w:type="dxa"/>
            <w:tcBorders>
              <w:top w:val="single" w:sz="4" w:space="0" w:color="000000"/>
              <w:left w:val="single" w:sz="4" w:space="0" w:color="000000"/>
              <w:bottom w:val="single" w:sz="4" w:space="0" w:color="000000"/>
              <w:right w:val="single" w:sz="4" w:space="0" w:color="000000"/>
            </w:tcBorders>
          </w:tcPr>
          <w:p w14:paraId="530B87B7" w14:textId="70178F43" w:rsidR="000E2048" w:rsidRDefault="00E3496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4 vietų kabinetai</w:t>
            </w:r>
          </w:p>
        </w:tc>
        <w:tc>
          <w:tcPr>
            <w:tcW w:w="1416" w:type="dxa"/>
            <w:tcBorders>
              <w:top w:val="single" w:sz="4" w:space="0" w:color="000000"/>
              <w:left w:val="single" w:sz="4" w:space="0" w:color="000000"/>
              <w:bottom w:val="single" w:sz="4" w:space="0" w:color="000000"/>
              <w:right w:val="single" w:sz="4" w:space="0" w:color="000000"/>
            </w:tcBorders>
          </w:tcPr>
          <w:p w14:paraId="7C624B06" w14:textId="134A1F7A" w:rsidR="000E2048" w:rsidRDefault="00E34967"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61E51353" w14:textId="6A0D29DB" w:rsidR="000E2048" w:rsidRDefault="00E34967"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4</w:t>
            </w:r>
          </w:p>
        </w:tc>
        <w:tc>
          <w:tcPr>
            <w:tcW w:w="819" w:type="dxa"/>
            <w:tcBorders>
              <w:top w:val="single" w:sz="4" w:space="0" w:color="000000"/>
              <w:left w:val="single" w:sz="4" w:space="0" w:color="000000"/>
              <w:bottom w:val="single" w:sz="4" w:space="0" w:color="000000"/>
              <w:right w:val="single" w:sz="4" w:space="0" w:color="000000"/>
            </w:tcBorders>
          </w:tcPr>
          <w:p w14:paraId="2C233198" w14:textId="48AB2594" w:rsidR="000E2048" w:rsidRDefault="00E34967"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120</w:t>
            </w:r>
          </w:p>
        </w:tc>
        <w:tc>
          <w:tcPr>
            <w:tcW w:w="2550" w:type="dxa"/>
            <w:tcBorders>
              <w:top w:val="single" w:sz="4" w:space="0" w:color="000000"/>
              <w:left w:val="single" w:sz="4" w:space="0" w:color="000000"/>
              <w:bottom w:val="single" w:sz="4" w:space="0" w:color="000000"/>
              <w:right w:val="single" w:sz="4" w:space="0" w:color="000000"/>
            </w:tcBorders>
          </w:tcPr>
          <w:p w14:paraId="5D3250E9"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E34967" w14:paraId="61FCFB9D"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9996AA5" w14:textId="27D8581B"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2.2.2.</w:t>
            </w:r>
          </w:p>
        </w:tc>
        <w:tc>
          <w:tcPr>
            <w:tcW w:w="3971" w:type="dxa"/>
            <w:tcBorders>
              <w:top w:val="single" w:sz="4" w:space="0" w:color="000000"/>
              <w:left w:val="single" w:sz="4" w:space="0" w:color="000000"/>
              <w:bottom w:val="single" w:sz="4" w:space="0" w:color="000000"/>
              <w:right w:val="single" w:sz="4" w:space="0" w:color="000000"/>
            </w:tcBorders>
          </w:tcPr>
          <w:p w14:paraId="1D9D27D7" w14:textId="49A2E59B" w:rsidR="00E34967" w:rsidRDefault="00E34967"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2 vietų kabinetai</w:t>
            </w:r>
          </w:p>
        </w:tc>
        <w:tc>
          <w:tcPr>
            <w:tcW w:w="1416" w:type="dxa"/>
            <w:tcBorders>
              <w:top w:val="single" w:sz="4" w:space="0" w:color="000000"/>
              <w:left w:val="single" w:sz="4" w:space="0" w:color="000000"/>
              <w:bottom w:val="single" w:sz="4" w:space="0" w:color="000000"/>
              <w:right w:val="single" w:sz="4" w:space="0" w:color="000000"/>
            </w:tcBorders>
          </w:tcPr>
          <w:p w14:paraId="310E2C29" w14:textId="1AE368BF"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07C0FE8F" w14:textId="63C00ED2"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3</w:t>
            </w:r>
          </w:p>
        </w:tc>
        <w:tc>
          <w:tcPr>
            <w:tcW w:w="819" w:type="dxa"/>
            <w:tcBorders>
              <w:top w:val="single" w:sz="4" w:space="0" w:color="000000"/>
              <w:left w:val="single" w:sz="4" w:space="0" w:color="000000"/>
              <w:bottom w:val="single" w:sz="4" w:space="0" w:color="000000"/>
              <w:right w:val="single" w:sz="4" w:space="0" w:color="000000"/>
            </w:tcBorders>
          </w:tcPr>
          <w:p w14:paraId="11F26960" w14:textId="24AE9B82" w:rsidR="00E34967" w:rsidRDefault="00E34967"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45</w:t>
            </w:r>
          </w:p>
        </w:tc>
        <w:tc>
          <w:tcPr>
            <w:tcW w:w="2550" w:type="dxa"/>
            <w:tcBorders>
              <w:top w:val="single" w:sz="4" w:space="0" w:color="000000"/>
              <w:left w:val="single" w:sz="4" w:space="0" w:color="000000"/>
              <w:bottom w:val="single" w:sz="4" w:space="0" w:color="000000"/>
              <w:right w:val="single" w:sz="4" w:space="0" w:color="000000"/>
            </w:tcBorders>
          </w:tcPr>
          <w:p w14:paraId="1BC14EE9"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04F1D47F"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72DC26F" w14:textId="1F3CB7BB"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2.2.3.</w:t>
            </w:r>
          </w:p>
        </w:tc>
        <w:tc>
          <w:tcPr>
            <w:tcW w:w="3971" w:type="dxa"/>
            <w:tcBorders>
              <w:top w:val="single" w:sz="4" w:space="0" w:color="000000"/>
              <w:left w:val="single" w:sz="4" w:space="0" w:color="000000"/>
              <w:bottom w:val="single" w:sz="4" w:space="0" w:color="000000"/>
              <w:right w:val="single" w:sz="4" w:space="0" w:color="000000"/>
            </w:tcBorders>
          </w:tcPr>
          <w:p w14:paraId="4189005B" w14:textId="4851F2F3" w:rsidR="00E34967" w:rsidRDefault="00E34967"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Technikų kabinetas</w:t>
            </w:r>
          </w:p>
        </w:tc>
        <w:tc>
          <w:tcPr>
            <w:tcW w:w="1416" w:type="dxa"/>
            <w:tcBorders>
              <w:top w:val="single" w:sz="4" w:space="0" w:color="000000"/>
              <w:left w:val="single" w:sz="4" w:space="0" w:color="000000"/>
              <w:bottom w:val="single" w:sz="4" w:space="0" w:color="000000"/>
              <w:right w:val="single" w:sz="4" w:space="0" w:color="000000"/>
            </w:tcBorders>
          </w:tcPr>
          <w:p w14:paraId="3FDF74CE" w14:textId="213637B6"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A90E331" w14:textId="3B981265"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2368BF45" w14:textId="7AB9E170" w:rsidR="00E34967" w:rsidRDefault="00E34967"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15</w:t>
            </w:r>
          </w:p>
        </w:tc>
        <w:tc>
          <w:tcPr>
            <w:tcW w:w="2550" w:type="dxa"/>
            <w:tcBorders>
              <w:top w:val="single" w:sz="4" w:space="0" w:color="000000"/>
              <w:left w:val="single" w:sz="4" w:space="0" w:color="000000"/>
              <w:bottom w:val="single" w:sz="4" w:space="0" w:color="000000"/>
              <w:right w:val="single" w:sz="4" w:space="0" w:color="000000"/>
            </w:tcBorders>
          </w:tcPr>
          <w:p w14:paraId="047E8646"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40E113B5"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73923592" w14:textId="58B93CAB"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2.2.4.</w:t>
            </w:r>
          </w:p>
        </w:tc>
        <w:tc>
          <w:tcPr>
            <w:tcW w:w="3971" w:type="dxa"/>
            <w:tcBorders>
              <w:top w:val="single" w:sz="4" w:space="0" w:color="000000"/>
              <w:left w:val="single" w:sz="4" w:space="0" w:color="000000"/>
              <w:bottom w:val="single" w:sz="4" w:space="0" w:color="000000"/>
              <w:right w:val="single" w:sz="4" w:space="0" w:color="000000"/>
            </w:tcBorders>
          </w:tcPr>
          <w:p w14:paraId="4B1E18E0" w14:textId="38B58A94" w:rsidR="00E34967" w:rsidRDefault="00E34967"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Pasitarimo kambarys</w:t>
            </w:r>
          </w:p>
        </w:tc>
        <w:tc>
          <w:tcPr>
            <w:tcW w:w="1416" w:type="dxa"/>
            <w:tcBorders>
              <w:top w:val="single" w:sz="4" w:space="0" w:color="000000"/>
              <w:left w:val="single" w:sz="4" w:space="0" w:color="000000"/>
              <w:bottom w:val="single" w:sz="4" w:space="0" w:color="000000"/>
              <w:right w:val="single" w:sz="4" w:space="0" w:color="000000"/>
            </w:tcBorders>
          </w:tcPr>
          <w:p w14:paraId="5CAD2682" w14:textId="3804102B"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9AB40F5" w14:textId="2BB61151"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39E8013F" w14:textId="36973BF1" w:rsidR="00E34967" w:rsidRDefault="00E34967"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30</w:t>
            </w:r>
          </w:p>
        </w:tc>
        <w:tc>
          <w:tcPr>
            <w:tcW w:w="2550" w:type="dxa"/>
            <w:tcBorders>
              <w:top w:val="single" w:sz="4" w:space="0" w:color="000000"/>
              <w:left w:val="single" w:sz="4" w:space="0" w:color="000000"/>
              <w:bottom w:val="single" w:sz="4" w:space="0" w:color="000000"/>
              <w:right w:val="single" w:sz="4" w:space="0" w:color="000000"/>
            </w:tcBorders>
          </w:tcPr>
          <w:p w14:paraId="1484ACAD"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51EC40E2"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4195993" w14:textId="71903FCA"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2.2.5.</w:t>
            </w:r>
          </w:p>
        </w:tc>
        <w:tc>
          <w:tcPr>
            <w:tcW w:w="3971" w:type="dxa"/>
            <w:tcBorders>
              <w:top w:val="single" w:sz="4" w:space="0" w:color="000000"/>
              <w:left w:val="single" w:sz="4" w:space="0" w:color="000000"/>
              <w:bottom w:val="single" w:sz="4" w:space="0" w:color="000000"/>
              <w:right w:val="single" w:sz="4" w:space="0" w:color="000000"/>
            </w:tcBorders>
          </w:tcPr>
          <w:p w14:paraId="6B8E4D3E" w14:textId="659B1EBA" w:rsidR="00E34967" w:rsidRDefault="000E499F"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Holas</w:t>
            </w:r>
            <w:r w:rsidR="009A516C">
              <w:rPr>
                <w:rFonts w:ascii="Arial" w:hAnsi="Arial" w:cs="Arial"/>
                <w:sz w:val="24"/>
                <w:szCs w:val="24"/>
              </w:rPr>
              <w:t>, laiptinė, liftas, koridoriai</w:t>
            </w:r>
          </w:p>
        </w:tc>
        <w:tc>
          <w:tcPr>
            <w:tcW w:w="1416" w:type="dxa"/>
            <w:tcBorders>
              <w:top w:val="single" w:sz="4" w:space="0" w:color="000000"/>
              <w:left w:val="single" w:sz="4" w:space="0" w:color="000000"/>
              <w:bottom w:val="single" w:sz="4" w:space="0" w:color="000000"/>
              <w:right w:val="single" w:sz="4" w:space="0" w:color="000000"/>
            </w:tcBorders>
          </w:tcPr>
          <w:p w14:paraId="4D36327E" w14:textId="0EED0D4D"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333BE610" w14:textId="77777777"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p>
        </w:tc>
        <w:tc>
          <w:tcPr>
            <w:tcW w:w="819" w:type="dxa"/>
            <w:tcBorders>
              <w:top w:val="single" w:sz="4" w:space="0" w:color="000000"/>
              <w:left w:val="single" w:sz="4" w:space="0" w:color="000000"/>
              <w:bottom w:val="single" w:sz="4" w:space="0" w:color="000000"/>
              <w:right w:val="single" w:sz="4" w:space="0" w:color="000000"/>
            </w:tcBorders>
          </w:tcPr>
          <w:p w14:paraId="1BF5C8EF" w14:textId="37D19E1D" w:rsidR="00E34967" w:rsidRDefault="000E499F"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w:t>
            </w:r>
            <w:r w:rsidR="009A516C">
              <w:rPr>
                <w:rFonts w:ascii="Arial" w:hAnsi="Arial" w:cs="Arial"/>
                <w:sz w:val="24"/>
                <w:szCs w:val="24"/>
                <w:lang w:val="en-US"/>
              </w:rPr>
              <w:t>40</w:t>
            </w:r>
          </w:p>
        </w:tc>
        <w:tc>
          <w:tcPr>
            <w:tcW w:w="2550" w:type="dxa"/>
            <w:tcBorders>
              <w:top w:val="single" w:sz="4" w:space="0" w:color="000000"/>
              <w:left w:val="single" w:sz="4" w:space="0" w:color="000000"/>
              <w:bottom w:val="single" w:sz="4" w:space="0" w:color="000000"/>
              <w:right w:val="single" w:sz="4" w:space="0" w:color="000000"/>
            </w:tcBorders>
          </w:tcPr>
          <w:p w14:paraId="3F2A397D"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582AD326"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0BB9D4F9" w14:textId="530A5294" w:rsidR="00E34967" w:rsidRDefault="000E499F"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2.2.6.</w:t>
            </w:r>
          </w:p>
        </w:tc>
        <w:tc>
          <w:tcPr>
            <w:tcW w:w="3971" w:type="dxa"/>
            <w:tcBorders>
              <w:top w:val="single" w:sz="4" w:space="0" w:color="000000"/>
              <w:left w:val="single" w:sz="4" w:space="0" w:color="000000"/>
              <w:bottom w:val="single" w:sz="4" w:space="0" w:color="000000"/>
              <w:right w:val="single" w:sz="4" w:space="0" w:color="000000"/>
            </w:tcBorders>
          </w:tcPr>
          <w:p w14:paraId="732BFB58" w14:textId="64889117" w:rsidR="00E34967" w:rsidRDefault="000E499F"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Poilsio zona</w:t>
            </w:r>
          </w:p>
        </w:tc>
        <w:tc>
          <w:tcPr>
            <w:tcW w:w="1416" w:type="dxa"/>
            <w:tcBorders>
              <w:top w:val="single" w:sz="4" w:space="0" w:color="000000"/>
              <w:left w:val="single" w:sz="4" w:space="0" w:color="000000"/>
              <w:bottom w:val="single" w:sz="4" w:space="0" w:color="000000"/>
              <w:right w:val="single" w:sz="4" w:space="0" w:color="000000"/>
            </w:tcBorders>
          </w:tcPr>
          <w:p w14:paraId="79564338" w14:textId="372407FC"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D5DBD0B" w14:textId="159A342A" w:rsidR="00E34967" w:rsidRDefault="000E499F"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102A3906" w14:textId="3FEC82E4" w:rsidR="00E34967" w:rsidRDefault="000E499F"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3EDA4F8E"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4312F0F5"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1984B3A6" w14:textId="3BDA3469" w:rsidR="00E34967" w:rsidRDefault="000E499F"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lastRenderedPageBreak/>
              <w:t>2.2.7.</w:t>
            </w:r>
          </w:p>
        </w:tc>
        <w:tc>
          <w:tcPr>
            <w:tcW w:w="3971" w:type="dxa"/>
            <w:tcBorders>
              <w:top w:val="single" w:sz="4" w:space="0" w:color="000000"/>
              <w:left w:val="single" w:sz="4" w:space="0" w:color="000000"/>
              <w:bottom w:val="single" w:sz="4" w:space="0" w:color="000000"/>
              <w:right w:val="single" w:sz="4" w:space="0" w:color="000000"/>
            </w:tcBorders>
          </w:tcPr>
          <w:p w14:paraId="12ECAD5E" w14:textId="31CC4DB7" w:rsidR="00E34967" w:rsidRDefault="000E499F"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Sanitarinis blokas</w:t>
            </w:r>
            <w:r w:rsidR="009A516C">
              <w:rPr>
                <w:rFonts w:ascii="Arial" w:hAnsi="Arial" w:cs="Arial"/>
                <w:sz w:val="24"/>
                <w:szCs w:val="24"/>
              </w:rPr>
              <w:t>, persirengimo kabinos</w:t>
            </w:r>
          </w:p>
        </w:tc>
        <w:tc>
          <w:tcPr>
            <w:tcW w:w="1416" w:type="dxa"/>
            <w:tcBorders>
              <w:top w:val="single" w:sz="4" w:space="0" w:color="000000"/>
              <w:left w:val="single" w:sz="4" w:space="0" w:color="000000"/>
              <w:bottom w:val="single" w:sz="4" w:space="0" w:color="000000"/>
              <w:right w:val="single" w:sz="4" w:space="0" w:color="000000"/>
            </w:tcBorders>
          </w:tcPr>
          <w:p w14:paraId="1CC39C42" w14:textId="7C530D2F"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174E50CB" w14:textId="27A33E73" w:rsidR="00E34967"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819" w:type="dxa"/>
            <w:tcBorders>
              <w:top w:val="single" w:sz="4" w:space="0" w:color="000000"/>
              <w:left w:val="single" w:sz="4" w:space="0" w:color="000000"/>
              <w:bottom w:val="single" w:sz="4" w:space="0" w:color="000000"/>
              <w:right w:val="single" w:sz="4" w:space="0" w:color="000000"/>
            </w:tcBorders>
          </w:tcPr>
          <w:p w14:paraId="327E33CB" w14:textId="280A546F" w:rsidR="00E34967"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60</w:t>
            </w:r>
          </w:p>
        </w:tc>
        <w:tc>
          <w:tcPr>
            <w:tcW w:w="2550" w:type="dxa"/>
            <w:tcBorders>
              <w:top w:val="single" w:sz="4" w:space="0" w:color="000000"/>
              <w:left w:val="single" w:sz="4" w:space="0" w:color="000000"/>
              <w:bottom w:val="single" w:sz="4" w:space="0" w:color="000000"/>
              <w:right w:val="single" w:sz="4" w:space="0" w:color="000000"/>
            </w:tcBorders>
          </w:tcPr>
          <w:p w14:paraId="2E95C77E"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23214812"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766EC6DD" w14:textId="3F101313" w:rsidR="00E34967" w:rsidRDefault="009A516C"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2.2.8.</w:t>
            </w:r>
          </w:p>
        </w:tc>
        <w:tc>
          <w:tcPr>
            <w:tcW w:w="3971" w:type="dxa"/>
            <w:tcBorders>
              <w:top w:val="single" w:sz="4" w:space="0" w:color="000000"/>
              <w:left w:val="single" w:sz="4" w:space="0" w:color="000000"/>
              <w:bottom w:val="single" w:sz="4" w:space="0" w:color="000000"/>
              <w:right w:val="single" w:sz="4" w:space="0" w:color="000000"/>
            </w:tcBorders>
          </w:tcPr>
          <w:p w14:paraId="12D01003" w14:textId="1327CD12" w:rsidR="00E34967" w:rsidRDefault="009A516C"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WC patalpos</w:t>
            </w:r>
          </w:p>
        </w:tc>
        <w:tc>
          <w:tcPr>
            <w:tcW w:w="1416" w:type="dxa"/>
            <w:tcBorders>
              <w:top w:val="single" w:sz="4" w:space="0" w:color="000000"/>
              <w:left w:val="single" w:sz="4" w:space="0" w:color="000000"/>
              <w:bottom w:val="single" w:sz="4" w:space="0" w:color="000000"/>
              <w:right w:val="single" w:sz="4" w:space="0" w:color="000000"/>
            </w:tcBorders>
          </w:tcPr>
          <w:p w14:paraId="53030327" w14:textId="192DBE96"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359CD49F" w14:textId="551285F1" w:rsidR="00E34967"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819" w:type="dxa"/>
            <w:tcBorders>
              <w:top w:val="single" w:sz="4" w:space="0" w:color="000000"/>
              <w:left w:val="single" w:sz="4" w:space="0" w:color="000000"/>
              <w:bottom w:val="single" w:sz="4" w:space="0" w:color="000000"/>
              <w:right w:val="single" w:sz="4" w:space="0" w:color="000000"/>
            </w:tcBorders>
          </w:tcPr>
          <w:p w14:paraId="5C95AF5A" w14:textId="2693AF2B" w:rsidR="00E34967"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7574F67E"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9A516C" w14:paraId="5D84DDB6"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08A29073" w14:textId="2AFE90B9" w:rsidR="009A516C" w:rsidRDefault="009A516C"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2.2.9.</w:t>
            </w:r>
          </w:p>
        </w:tc>
        <w:tc>
          <w:tcPr>
            <w:tcW w:w="3971" w:type="dxa"/>
            <w:tcBorders>
              <w:top w:val="single" w:sz="4" w:space="0" w:color="000000"/>
              <w:left w:val="single" w:sz="4" w:space="0" w:color="000000"/>
              <w:bottom w:val="single" w:sz="4" w:space="0" w:color="000000"/>
              <w:right w:val="single" w:sz="4" w:space="0" w:color="000000"/>
            </w:tcBorders>
          </w:tcPr>
          <w:p w14:paraId="5F8C32D0" w14:textId="04EBB853" w:rsidR="009A516C" w:rsidRDefault="009A516C"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Evakuacinė laiptinė</w:t>
            </w:r>
          </w:p>
        </w:tc>
        <w:tc>
          <w:tcPr>
            <w:tcW w:w="1416" w:type="dxa"/>
            <w:tcBorders>
              <w:top w:val="single" w:sz="4" w:space="0" w:color="000000"/>
              <w:left w:val="single" w:sz="4" w:space="0" w:color="000000"/>
              <w:bottom w:val="single" w:sz="4" w:space="0" w:color="000000"/>
              <w:right w:val="single" w:sz="4" w:space="0" w:color="000000"/>
            </w:tcBorders>
          </w:tcPr>
          <w:p w14:paraId="208647C1" w14:textId="39B3CC69" w:rsidR="009A516C" w:rsidRPr="00BD179F" w:rsidRDefault="009A516C" w:rsidP="00E3496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5A7B8A0F" w14:textId="0935C097" w:rsidR="009A516C"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819" w:type="dxa"/>
            <w:tcBorders>
              <w:top w:val="single" w:sz="4" w:space="0" w:color="000000"/>
              <w:left w:val="single" w:sz="4" w:space="0" w:color="000000"/>
              <w:bottom w:val="single" w:sz="4" w:space="0" w:color="000000"/>
              <w:right w:val="single" w:sz="4" w:space="0" w:color="000000"/>
            </w:tcBorders>
          </w:tcPr>
          <w:p w14:paraId="506C3E36" w14:textId="5D0C10DB" w:rsidR="009A516C"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639B7282" w14:textId="77777777" w:rsidR="009A516C" w:rsidRDefault="009A516C" w:rsidP="00E34967">
            <w:pPr>
              <w:pStyle w:val="TableParagraph"/>
              <w:tabs>
                <w:tab w:val="left" w:pos="709"/>
              </w:tabs>
              <w:spacing w:after="60"/>
              <w:ind w:left="709" w:right="115" w:hanging="709"/>
              <w:jc w:val="both"/>
              <w:rPr>
                <w:rFonts w:ascii="Arial" w:hAnsi="Arial" w:cs="Arial"/>
                <w:sz w:val="24"/>
                <w:szCs w:val="24"/>
              </w:rPr>
            </w:pPr>
          </w:p>
        </w:tc>
      </w:tr>
      <w:tr w:rsidR="009A516C" w14:paraId="204D521F"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8C853ED" w14:textId="4DEB16D0" w:rsidR="009A516C" w:rsidRDefault="009A516C"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2.2.10.</w:t>
            </w:r>
          </w:p>
        </w:tc>
        <w:tc>
          <w:tcPr>
            <w:tcW w:w="3971" w:type="dxa"/>
            <w:tcBorders>
              <w:top w:val="single" w:sz="4" w:space="0" w:color="000000"/>
              <w:left w:val="single" w:sz="4" w:space="0" w:color="000000"/>
              <w:bottom w:val="single" w:sz="4" w:space="0" w:color="000000"/>
              <w:right w:val="single" w:sz="4" w:space="0" w:color="000000"/>
            </w:tcBorders>
          </w:tcPr>
          <w:p w14:paraId="48489904" w14:textId="4C5C393A" w:rsidR="009A516C" w:rsidRDefault="009A516C"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Techninės patalpos</w:t>
            </w:r>
          </w:p>
        </w:tc>
        <w:tc>
          <w:tcPr>
            <w:tcW w:w="1416" w:type="dxa"/>
            <w:tcBorders>
              <w:top w:val="single" w:sz="4" w:space="0" w:color="000000"/>
              <w:left w:val="single" w:sz="4" w:space="0" w:color="000000"/>
              <w:bottom w:val="single" w:sz="4" w:space="0" w:color="000000"/>
              <w:right w:val="single" w:sz="4" w:space="0" w:color="000000"/>
            </w:tcBorders>
          </w:tcPr>
          <w:p w14:paraId="24231A34" w14:textId="4E77527A" w:rsidR="009A516C" w:rsidRPr="00BD179F" w:rsidRDefault="009A516C" w:rsidP="00E3496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1B0F802" w14:textId="06C755AF" w:rsidR="009A516C"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3</w:t>
            </w:r>
          </w:p>
        </w:tc>
        <w:tc>
          <w:tcPr>
            <w:tcW w:w="819" w:type="dxa"/>
            <w:tcBorders>
              <w:top w:val="single" w:sz="4" w:space="0" w:color="000000"/>
              <w:left w:val="single" w:sz="4" w:space="0" w:color="000000"/>
              <w:bottom w:val="single" w:sz="4" w:space="0" w:color="000000"/>
              <w:right w:val="single" w:sz="4" w:space="0" w:color="000000"/>
            </w:tcBorders>
          </w:tcPr>
          <w:p w14:paraId="2D274AA1" w14:textId="2B63F638" w:rsidR="009A516C"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220</w:t>
            </w:r>
          </w:p>
        </w:tc>
        <w:tc>
          <w:tcPr>
            <w:tcW w:w="2550" w:type="dxa"/>
            <w:tcBorders>
              <w:top w:val="single" w:sz="4" w:space="0" w:color="000000"/>
              <w:left w:val="single" w:sz="4" w:space="0" w:color="000000"/>
              <w:bottom w:val="single" w:sz="4" w:space="0" w:color="000000"/>
              <w:right w:val="single" w:sz="4" w:space="0" w:color="000000"/>
            </w:tcBorders>
          </w:tcPr>
          <w:p w14:paraId="5766DD86" w14:textId="77777777" w:rsidR="009A516C" w:rsidRDefault="009A516C" w:rsidP="00E34967">
            <w:pPr>
              <w:pStyle w:val="TableParagraph"/>
              <w:tabs>
                <w:tab w:val="left" w:pos="709"/>
              </w:tabs>
              <w:spacing w:after="60"/>
              <w:ind w:left="709" w:right="115" w:hanging="709"/>
              <w:jc w:val="both"/>
              <w:rPr>
                <w:rFonts w:ascii="Arial" w:hAnsi="Arial" w:cs="Arial"/>
                <w:sz w:val="24"/>
                <w:szCs w:val="24"/>
              </w:rPr>
            </w:pPr>
          </w:p>
        </w:tc>
      </w:tr>
      <w:tr w:rsidR="007B09B0" w14:paraId="6938124D"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3E4E2023" w14:textId="306255C0" w:rsidR="007B09B0" w:rsidRPr="0005769F" w:rsidRDefault="007B09B0" w:rsidP="007B09B0">
            <w:pPr>
              <w:pStyle w:val="TableParagraph"/>
              <w:tabs>
                <w:tab w:val="left" w:pos="709"/>
              </w:tabs>
              <w:spacing w:after="60"/>
              <w:ind w:left="709" w:right="115" w:hanging="709"/>
              <w:rPr>
                <w:rFonts w:ascii="Arial" w:hAnsi="Arial" w:cs="Arial"/>
                <w:b/>
                <w:bCs/>
                <w:sz w:val="24"/>
                <w:szCs w:val="24"/>
              </w:rPr>
            </w:pPr>
            <w:r>
              <w:rPr>
                <w:rFonts w:ascii="Arial" w:hAnsi="Arial" w:cs="Arial"/>
                <w:b/>
                <w:bCs/>
                <w:sz w:val="24"/>
                <w:szCs w:val="24"/>
              </w:rPr>
              <w:t>2.3.</w:t>
            </w:r>
          </w:p>
        </w:tc>
        <w:tc>
          <w:tcPr>
            <w:tcW w:w="3971" w:type="dxa"/>
            <w:tcBorders>
              <w:top w:val="single" w:sz="4" w:space="0" w:color="000000"/>
              <w:left w:val="single" w:sz="4" w:space="0" w:color="000000"/>
              <w:bottom w:val="single" w:sz="4" w:space="0" w:color="000000"/>
              <w:right w:val="single" w:sz="4" w:space="0" w:color="000000"/>
            </w:tcBorders>
          </w:tcPr>
          <w:p w14:paraId="5633C24B" w14:textId="76B71FA4" w:rsidR="007B09B0" w:rsidRPr="0005769F" w:rsidRDefault="007B09B0" w:rsidP="007B09B0">
            <w:pPr>
              <w:pStyle w:val="TableParagraph"/>
              <w:tabs>
                <w:tab w:val="left" w:pos="136"/>
              </w:tabs>
              <w:spacing w:after="60"/>
              <w:ind w:left="136" w:right="115"/>
              <w:rPr>
                <w:rFonts w:ascii="Arial" w:hAnsi="Arial" w:cs="Arial"/>
                <w:b/>
                <w:bCs/>
                <w:sz w:val="24"/>
                <w:szCs w:val="24"/>
              </w:rPr>
            </w:pPr>
            <w:r>
              <w:rPr>
                <w:rFonts w:ascii="Arial" w:hAnsi="Arial" w:cs="Arial"/>
                <w:b/>
                <w:bCs/>
                <w:sz w:val="24"/>
                <w:szCs w:val="24"/>
              </w:rPr>
              <w:t>III aukštas</w:t>
            </w:r>
          </w:p>
        </w:tc>
        <w:tc>
          <w:tcPr>
            <w:tcW w:w="1416" w:type="dxa"/>
            <w:tcBorders>
              <w:top w:val="single" w:sz="4" w:space="0" w:color="000000"/>
              <w:left w:val="single" w:sz="4" w:space="0" w:color="000000"/>
              <w:bottom w:val="single" w:sz="4" w:space="0" w:color="000000"/>
              <w:right w:val="single" w:sz="4" w:space="0" w:color="000000"/>
            </w:tcBorders>
          </w:tcPr>
          <w:p w14:paraId="1AB1A073" w14:textId="00D1311B"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B651027"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819" w:type="dxa"/>
            <w:tcBorders>
              <w:top w:val="single" w:sz="4" w:space="0" w:color="000000"/>
              <w:left w:val="single" w:sz="4" w:space="0" w:color="000000"/>
              <w:bottom w:val="single" w:sz="4" w:space="0" w:color="000000"/>
              <w:right w:val="single" w:sz="4" w:space="0" w:color="000000"/>
            </w:tcBorders>
          </w:tcPr>
          <w:p w14:paraId="5F2980BB" w14:textId="6767D6A3" w:rsidR="007B09B0" w:rsidRPr="0005769F" w:rsidRDefault="00063ACA" w:rsidP="007B09B0">
            <w:pPr>
              <w:pStyle w:val="TableParagraph"/>
              <w:tabs>
                <w:tab w:val="left" w:pos="709"/>
              </w:tabs>
              <w:spacing w:after="60"/>
              <w:ind w:right="115"/>
              <w:rPr>
                <w:rFonts w:ascii="Arial" w:hAnsi="Arial" w:cs="Arial"/>
                <w:b/>
                <w:bCs/>
                <w:sz w:val="24"/>
                <w:szCs w:val="24"/>
                <w:lang w:val="en-US"/>
              </w:rPr>
            </w:pPr>
            <w:r w:rsidRPr="0005769F">
              <w:rPr>
                <w:rFonts w:ascii="Arial" w:hAnsi="Arial" w:cs="Arial"/>
                <w:b/>
                <w:bCs/>
                <w:sz w:val="24"/>
                <w:szCs w:val="24"/>
                <w:lang w:val="en-US"/>
              </w:rPr>
              <w:t>1202</w:t>
            </w:r>
          </w:p>
        </w:tc>
        <w:tc>
          <w:tcPr>
            <w:tcW w:w="2550" w:type="dxa"/>
            <w:tcBorders>
              <w:top w:val="single" w:sz="4" w:space="0" w:color="000000"/>
              <w:left w:val="single" w:sz="4" w:space="0" w:color="000000"/>
              <w:bottom w:val="single" w:sz="4" w:space="0" w:color="000000"/>
              <w:right w:val="single" w:sz="4" w:space="0" w:color="000000"/>
            </w:tcBorders>
          </w:tcPr>
          <w:p w14:paraId="563C7A99"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5BE5F588"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03D282B" w14:textId="264E47E3" w:rsidR="007B09B0" w:rsidRPr="0005769F" w:rsidRDefault="007B09B0" w:rsidP="007B09B0">
            <w:pPr>
              <w:pStyle w:val="TableParagraph"/>
              <w:tabs>
                <w:tab w:val="left" w:pos="709"/>
              </w:tabs>
              <w:spacing w:after="60"/>
              <w:ind w:left="709" w:right="115" w:hanging="709"/>
              <w:rPr>
                <w:rFonts w:ascii="Arial" w:hAnsi="Arial" w:cs="Arial"/>
                <w:sz w:val="24"/>
                <w:szCs w:val="24"/>
                <w:lang w:val="en-US"/>
              </w:rPr>
            </w:pPr>
            <w:r>
              <w:rPr>
                <w:rFonts w:ascii="Arial" w:hAnsi="Arial" w:cs="Arial"/>
                <w:sz w:val="24"/>
                <w:szCs w:val="24"/>
                <w:lang w:val="en-US"/>
              </w:rPr>
              <w:t>2.3.1.</w:t>
            </w:r>
          </w:p>
        </w:tc>
        <w:tc>
          <w:tcPr>
            <w:tcW w:w="3971" w:type="dxa"/>
            <w:tcBorders>
              <w:top w:val="single" w:sz="4" w:space="0" w:color="000000"/>
              <w:left w:val="single" w:sz="4" w:space="0" w:color="000000"/>
              <w:bottom w:val="single" w:sz="4" w:space="0" w:color="000000"/>
              <w:right w:val="single" w:sz="4" w:space="0" w:color="000000"/>
            </w:tcBorders>
          </w:tcPr>
          <w:p w14:paraId="553AD5A2" w14:textId="11F4675A"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Holas, laiptinė, liftas</w:t>
            </w:r>
          </w:p>
        </w:tc>
        <w:tc>
          <w:tcPr>
            <w:tcW w:w="1416" w:type="dxa"/>
            <w:tcBorders>
              <w:top w:val="single" w:sz="4" w:space="0" w:color="000000"/>
              <w:left w:val="single" w:sz="4" w:space="0" w:color="000000"/>
              <w:bottom w:val="single" w:sz="4" w:space="0" w:color="000000"/>
              <w:right w:val="single" w:sz="4" w:space="0" w:color="000000"/>
            </w:tcBorders>
          </w:tcPr>
          <w:p w14:paraId="4D2283CA" w14:textId="4120EF8E"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4026B15A"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819" w:type="dxa"/>
            <w:tcBorders>
              <w:top w:val="single" w:sz="4" w:space="0" w:color="000000"/>
              <w:left w:val="single" w:sz="4" w:space="0" w:color="000000"/>
              <w:bottom w:val="single" w:sz="4" w:space="0" w:color="000000"/>
              <w:right w:val="single" w:sz="4" w:space="0" w:color="000000"/>
            </w:tcBorders>
          </w:tcPr>
          <w:p w14:paraId="276EA2C9" w14:textId="575E1C51"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240</w:t>
            </w:r>
          </w:p>
        </w:tc>
        <w:tc>
          <w:tcPr>
            <w:tcW w:w="2550" w:type="dxa"/>
            <w:tcBorders>
              <w:top w:val="single" w:sz="4" w:space="0" w:color="000000"/>
              <w:left w:val="single" w:sz="4" w:space="0" w:color="000000"/>
              <w:bottom w:val="single" w:sz="4" w:space="0" w:color="000000"/>
              <w:right w:val="single" w:sz="4" w:space="0" w:color="000000"/>
            </w:tcBorders>
          </w:tcPr>
          <w:p w14:paraId="5A67D1BC"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01694E3E"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2F1BEDC0" w14:textId="7B4AC7CE"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2.3.2.</w:t>
            </w:r>
          </w:p>
        </w:tc>
        <w:tc>
          <w:tcPr>
            <w:tcW w:w="3971" w:type="dxa"/>
            <w:tcBorders>
              <w:top w:val="single" w:sz="4" w:space="0" w:color="000000"/>
              <w:left w:val="single" w:sz="4" w:space="0" w:color="000000"/>
              <w:bottom w:val="single" w:sz="4" w:space="0" w:color="000000"/>
              <w:right w:val="single" w:sz="4" w:space="0" w:color="000000"/>
            </w:tcBorders>
          </w:tcPr>
          <w:p w14:paraId="5D7CB90A" w14:textId="4DB4F096"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Terasa</w:t>
            </w:r>
          </w:p>
        </w:tc>
        <w:tc>
          <w:tcPr>
            <w:tcW w:w="1416" w:type="dxa"/>
            <w:tcBorders>
              <w:top w:val="single" w:sz="4" w:space="0" w:color="000000"/>
              <w:left w:val="single" w:sz="4" w:space="0" w:color="000000"/>
              <w:bottom w:val="single" w:sz="4" w:space="0" w:color="000000"/>
              <w:right w:val="single" w:sz="4" w:space="0" w:color="000000"/>
            </w:tcBorders>
          </w:tcPr>
          <w:p w14:paraId="14D389C1" w14:textId="2792E9F0"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125871C8"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819" w:type="dxa"/>
            <w:tcBorders>
              <w:top w:val="single" w:sz="4" w:space="0" w:color="000000"/>
              <w:left w:val="single" w:sz="4" w:space="0" w:color="000000"/>
              <w:bottom w:val="single" w:sz="4" w:space="0" w:color="000000"/>
              <w:right w:val="single" w:sz="4" w:space="0" w:color="000000"/>
            </w:tcBorders>
          </w:tcPr>
          <w:p w14:paraId="6611AFC4" w14:textId="1C791BB9"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160</w:t>
            </w:r>
          </w:p>
        </w:tc>
        <w:tc>
          <w:tcPr>
            <w:tcW w:w="2550" w:type="dxa"/>
            <w:tcBorders>
              <w:top w:val="single" w:sz="4" w:space="0" w:color="000000"/>
              <w:left w:val="single" w:sz="4" w:space="0" w:color="000000"/>
              <w:bottom w:val="single" w:sz="4" w:space="0" w:color="000000"/>
              <w:right w:val="single" w:sz="4" w:space="0" w:color="000000"/>
            </w:tcBorders>
          </w:tcPr>
          <w:p w14:paraId="4F90CF30"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121674BB"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0EF25BC" w14:textId="6580EF4E"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2.3.3.</w:t>
            </w:r>
          </w:p>
        </w:tc>
        <w:tc>
          <w:tcPr>
            <w:tcW w:w="3971" w:type="dxa"/>
            <w:tcBorders>
              <w:top w:val="single" w:sz="4" w:space="0" w:color="000000"/>
              <w:left w:val="single" w:sz="4" w:space="0" w:color="000000"/>
              <w:bottom w:val="single" w:sz="4" w:space="0" w:color="000000"/>
              <w:right w:val="single" w:sz="4" w:space="0" w:color="000000"/>
            </w:tcBorders>
          </w:tcPr>
          <w:p w14:paraId="01877D82" w14:textId="08DFBFB5"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Techninės patalpos</w:t>
            </w:r>
          </w:p>
        </w:tc>
        <w:tc>
          <w:tcPr>
            <w:tcW w:w="1416" w:type="dxa"/>
            <w:tcBorders>
              <w:top w:val="single" w:sz="4" w:space="0" w:color="000000"/>
              <w:left w:val="single" w:sz="4" w:space="0" w:color="000000"/>
              <w:bottom w:val="single" w:sz="4" w:space="0" w:color="000000"/>
              <w:right w:val="single" w:sz="4" w:space="0" w:color="000000"/>
            </w:tcBorders>
          </w:tcPr>
          <w:p w14:paraId="45E6A065" w14:textId="4A255D60"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3BA41710"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819" w:type="dxa"/>
            <w:tcBorders>
              <w:top w:val="single" w:sz="4" w:space="0" w:color="000000"/>
              <w:left w:val="single" w:sz="4" w:space="0" w:color="000000"/>
              <w:bottom w:val="single" w:sz="4" w:space="0" w:color="000000"/>
              <w:right w:val="single" w:sz="4" w:space="0" w:color="000000"/>
            </w:tcBorders>
          </w:tcPr>
          <w:p w14:paraId="211593FC" w14:textId="50C22CD5"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90</w:t>
            </w:r>
          </w:p>
        </w:tc>
        <w:tc>
          <w:tcPr>
            <w:tcW w:w="2550" w:type="dxa"/>
            <w:tcBorders>
              <w:top w:val="single" w:sz="4" w:space="0" w:color="000000"/>
              <w:left w:val="single" w:sz="4" w:space="0" w:color="000000"/>
              <w:bottom w:val="single" w:sz="4" w:space="0" w:color="000000"/>
              <w:right w:val="single" w:sz="4" w:space="0" w:color="000000"/>
            </w:tcBorders>
          </w:tcPr>
          <w:p w14:paraId="53DAF5D9"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5611FA2"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E4AC6B0" w14:textId="463E2957"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2.3.4.</w:t>
            </w:r>
          </w:p>
        </w:tc>
        <w:tc>
          <w:tcPr>
            <w:tcW w:w="3971" w:type="dxa"/>
            <w:tcBorders>
              <w:top w:val="single" w:sz="4" w:space="0" w:color="000000"/>
              <w:left w:val="single" w:sz="4" w:space="0" w:color="000000"/>
              <w:bottom w:val="single" w:sz="4" w:space="0" w:color="000000"/>
              <w:right w:val="single" w:sz="4" w:space="0" w:color="000000"/>
            </w:tcBorders>
          </w:tcPr>
          <w:p w14:paraId="25B53F62" w14:textId="4B3ADC73" w:rsidR="007B09B0" w:rsidRP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lang w:val="en-US"/>
              </w:rPr>
              <w:t xml:space="preserve">4 </w:t>
            </w:r>
            <w:proofErr w:type="spellStart"/>
            <w:r>
              <w:rPr>
                <w:rFonts w:ascii="Arial" w:hAnsi="Arial" w:cs="Arial"/>
                <w:sz w:val="24"/>
                <w:szCs w:val="24"/>
                <w:lang w:val="en-US"/>
              </w:rPr>
              <w:t>viet</w:t>
            </w:r>
            <w:proofErr w:type="spellEnd"/>
            <w:r>
              <w:rPr>
                <w:rFonts w:ascii="Arial" w:hAnsi="Arial" w:cs="Arial"/>
                <w:sz w:val="24"/>
                <w:szCs w:val="24"/>
              </w:rPr>
              <w:t>ų kabinetas su vaiko priežiūra</w:t>
            </w:r>
          </w:p>
        </w:tc>
        <w:tc>
          <w:tcPr>
            <w:tcW w:w="1416" w:type="dxa"/>
            <w:tcBorders>
              <w:top w:val="single" w:sz="4" w:space="0" w:color="000000"/>
              <w:left w:val="single" w:sz="4" w:space="0" w:color="000000"/>
              <w:bottom w:val="single" w:sz="4" w:space="0" w:color="000000"/>
              <w:right w:val="single" w:sz="4" w:space="0" w:color="000000"/>
            </w:tcBorders>
          </w:tcPr>
          <w:p w14:paraId="354D463A" w14:textId="167C06C4"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08BFEAD" w14:textId="4C6D3686"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45B62A5C" w14:textId="04E342D0"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40</w:t>
            </w:r>
          </w:p>
        </w:tc>
        <w:tc>
          <w:tcPr>
            <w:tcW w:w="2550" w:type="dxa"/>
            <w:tcBorders>
              <w:top w:val="single" w:sz="4" w:space="0" w:color="000000"/>
              <w:left w:val="single" w:sz="4" w:space="0" w:color="000000"/>
              <w:bottom w:val="single" w:sz="4" w:space="0" w:color="000000"/>
              <w:right w:val="single" w:sz="4" w:space="0" w:color="000000"/>
            </w:tcBorders>
          </w:tcPr>
          <w:p w14:paraId="7883DA78"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536B6CCE"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34D9066F" w14:textId="7DA3407B"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2.3.5.</w:t>
            </w:r>
          </w:p>
        </w:tc>
        <w:tc>
          <w:tcPr>
            <w:tcW w:w="3971" w:type="dxa"/>
            <w:tcBorders>
              <w:top w:val="single" w:sz="4" w:space="0" w:color="000000"/>
              <w:left w:val="single" w:sz="4" w:space="0" w:color="000000"/>
              <w:bottom w:val="single" w:sz="4" w:space="0" w:color="000000"/>
              <w:right w:val="single" w:sz="4" w:space="0" w:color="000000"/>
            </w:tcBorders>
          </w:tcPr>
          <w:p w14:paraId="04D8B089" w14:textId="1C742612"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4 vietų kabinetas</w:t>
            </w:r>
          </w:p>
        </w:tc>
        <w:tc>
          <w:tcPr>
            <w:tcW w:w="1416" w:type="dxa"/>
            <w:tcBorders>
              <w:top w:val="single" w:sz="4" w:space="0" w:color="000000"/>
              <w:left w:val="single" w:sz="4" w:space="0" w:color="000000"/>
              <w:bottom w:val="single" w:sz="4" w:space="0" w:color="000000"/>
              <w:right w:val="single" w:sz="4" w:space="0" w:color="000000"/>
            </w:tcBorders>
          </w:tcPr>
          <w:p w14:paraId="07F933F1" w14:textId="2F1C4D58"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E4A528E" w14:textId="12A7A5BB"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7</w:t>
            </w:r>
          </w:p>
        </w:tc>
        <w:tc>
          <w:tcPr>
            <w:tcW w:w="819" w:type="dxa"/>
            <w:tcBorders>
              <w:top w:val="single" w:sz="4" w:space="0" w:color="000000"/>
              <w:left w:val="single" w:sz="4" w:space="0" w:color="000000"/>
              <w:bottom w:val="single" w:sz="4" w:space="0" w:color="000000"/>
              <w:right w:val="single" w:sz="4" w:space="0" w:color="000000"/>
            </w:tcBorders>
          </w:tcPr>
          <w:p w14:paraId="044DFFA9" w14:textId="1F265CAB"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210</w:t>
            </w:r>
          </w:p>
        </w:tc>
        <w:tc>
          <w:tcPr>
            <w:tcW w:w="2550" w:type="dxa"/>
            <w:tcBorders>
              <w:top w:val="single" w:sz="4" w:space="0" w:color="000000"/>
              <w:left w:val="single" w:sz="4" w:space="0" w:color="000000"/>
              <w:bottom w:val="single" w:sz="4" w:space="0" w:color="000000"/>
              <w:right w:val="single" w:sz="4" w:space="0" w:color="000000"/>
            </w:tcBorders>
          </w:tcPr>
          <w:p w14:paraId="3F55A36D"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7CD06F6"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5C8AA232" w14:textId="356E452D"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2.3.6.</w:t>
            </w:r>
          </w:p>
        </w:tc>
        <w:tc>
          <w:tcPr>
            <w:tcW w:w="3971" w:type="dxa"/>
            <w:tcBorders>
              <w:top w:val="single" w:sz="4" w:space="0" w:color="000000"/>
              <w:left w:val="single" w:sz="4" w:space="0" w:color="000000"/>
              <w:bottom w:val="single" w:sz="4" w:space="0" w:color="000000"/>
              <w:right w:val="single" w:sz="4" w:space="0" w:color="000000"/>
            </w:tcBorders>
          </w:tcPr>
          <w:p w14:paraId="4D7D3DD7" w14:textId="0647216D"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2 vietų kabinetas</w:t>
            </w:r>
          </w:p>
        </w:tc>
        <w:tc>
          <w:tcPr>
            <w:tcW w:w="1416" w:type="dxa"/>
            <w:tcBorders>
              <w:top w:val="single" w:sz="4" w:space="0" w:color="000000"/>
              <w:left w:val="single" w:sz="4" w:space="0" w:color="000000"/>
              <w:bottom w:val="single" w:sz="4" w:space="0" w:color="000000"/>
              <w:right w:val="single" w:sz="4" w:space="0" w:color="000000"/>
            </w:tcBorders>
          </w:tcPr>
          <w:p w14:paraId="58BA4D9A" w14:textId="6BCFEF06"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7E3FE761" w14:textId="1F08EE8C"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11</w:t>
            </w:r>
          </w:p>
        </w:tc>
        <w:tc>
          <w:tcPr>
            <w:tcW w:w="819" w:type="dxa"/>
            <w:tcBorders>
              <w:top w:val="single" w:sz="4" w:space="0" w:color="000000"/>
              <w:left w:val="single" w:sz="4" w:space="0" w:color="000000"/>
              <w:bottom w:val="single" w:sz="4" w:space="0" w:color="000000"/>
              <w:right w:val="single" w:sz="4" w:space="0" w:color="000000"/>
            </w:tcBorders>
          </w:tcPr>
          <w:p w14:paraId="749C7DA7" w14:textId="7AC2AA9C"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160</w:t>
            </w:r>
          </w:p>
        </w:tc>
        <w:tc>
          <w:tcPr>
            <w:tcW w:w="2550" w:type="dxa"/>
            <w:tcBorders>
              <w:top w:val="single" w:sz="4" w:space="0" w:color="000000"/>
              <w:left w:val="single" w:sz="4" w:space="0" w:color="000000"/>
              <w:bottom w:val="single" w:sz="4" w:space="0" w:color="000000"/>
              <w:right w:val="single" w:sz="4" w:space="0" w:color="000000"/>
            </w:tcBorders>
          </w:tcPr>
          <w:p w14:paraId="328D74F7"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AA0230F"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4506E6B9" w14:textId="24682FDB"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2.3.7.</w:t>
            </w:r>
          </w:p>
        </w:tc>
        <w:tc>
          <w:tcPr>
            <w:tcW w:w="3971" w:type="dxa"/>
            <w:tcBorders>
              <w:top w:val="single" w:sz="4" w:space="0" w:color="000000"/>
              <w:left w:val="single" w:sz="4" w:space="0" w:color="000000"/>
              <w:bottom w:val="single" w:sz="4" w:space="0" w:color="000000"/>
              <w:right w:val="single" w:sz="4" w:space="0" w:color="000000"/>
            </w:tcBorders>
          </w:tcPr>
          <w:p w14:paraId="34CE1F8C" w14:textId="2FA38D21"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Vaiko ir motinos kambarys</w:t>
            </w:r>
          </w:p>
        </w:tc>
        <w:tc>
          <w:tcPr>
            <w:tcW w:w="1416" w:type="dxa"/>
            <w:tcBorders>
              <w:top w:val="single" w:sz="4" w:space="0" w:color="000000"/>
              <w:left w:val="single" w:sz="4" w:space="0" w:color="000000"/>
              <w:bottom w:val="single" w:sz="4" w:space="0" w:color="000000"/>
              <w:right w:val="single" w:sz="4" w:space="0" w:color="000000"/>
            </w:tcBorders>
          </w:tcPr>
          <w:p w14:paraId="629D1D9E" w14:textId="2311B304"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4086157C" w14:textId="3637EB3B"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819" w:type="dxa"/>
            <w:tcBorders>
              <w:top w:val="single" w:sz="4" w:space="0" w:color="000000"/>
              <w:left w:val="single" w:sz="4" w:space="0" w:color="000000"/>
              <w:bottom w:val="single" w:sz="4" w:space="0" w:color="000000"/>
              <w:right w:val="single" w:sz="4" w:space="0" w:color="000000"/>
            </w:tcBorders>
          </w:tcPr>
          <w:p w14:paraId="72F2FCC7" w14:textId="3FF40B92"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6</w:t>
            </w:r>
          </w:p>
        </w:tc>
        <w:tc>
          <w:tcPr>
            <w:tcW w:w="2550" w:type="dxa"/>
            <w:tcBorders>
              <w:top w:val="single" w:sz="4" w:space="0" w:color="000000"/>
              <w:left w:val="single" w:sz="4" w:space="0" w:color="000000"/>
              <w:bottom w:val="single" w:sz="4" w:space="0" w:color="000000"/>
              <w:right w:val="single" w:sz="4" w:space="0" w:color="000000"/>
            </w:tcBorders>
          </w:tcPr>
          <w:p w14:paraId="6ED84A1D"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65D4D28"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tcPr>
          <w:p w14:paraId="6167EA2D" w14:textId="711D004F"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2.3.8.</w:t>
            </w:r>
          </w:p>
        </w:tc>
        <w:tc>
          <w:tcPr>
            <w:tcW w:w="3971" w:type="dxa"/>
            <w:tcBorders>
              <w:top w:val="single" w:sz="4" w:space="0" w:color="000000"/>
              <w:left w:val="single" w:sz="4" w:space="0" w:color="000000"/>
              <w:bottom w:val="single" w:sz="4" w:space="0" w:color="000000"/>
              <w:right w:val="single" w:sz="4" w:space="0" w:color="000000"/>
            </w:tcBorders>
          </w:tcPr>
          <w:p w14:paraId="6A8FBB2C" w14:textId="14086C4B"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WC patalpos</w:t>
            </w:r>
          </w:p>
        </w:tc>
        <w:tc>
          <w:tcPr>
            <w:tcW w:w="1416" w:type="dxa"/>
            <w:tcBorders>
              <w:top w:val="single" w:sz="4" w:space="0" w:color="000000"/>
              <w:left w:val="single" w:sz="4" w:space="0" w:color="000000"/>
              <w:bottom w:val="single" w:sz="4" w:space="0" w:color="000000"/>
              <w:right w:val="single" w:sz="4" w:space="0" w:color="000000"/>
            </w:tcBorders>
          </w:tcPr>
          <w:p w14:paraId="270C7428" w14:textId="790D616A"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23D0EEF6" w14:textId="0592B5F8"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819" w:type="dxa"/>
            <w:tcBorders>
              <w:top w:val="single" w:sz="4" w:space="0" w:color="000000"/>
              <w:left w:val="single" w:sz="4" w:space="0" w:color="000000"/>
              <w:bottom w:val="single" w:sz="4" w:space="0" w:color="000000"/>
              <w:right w:val="single" w:sz="4" w:space="0" w:color="000000"/>
            </w:tcBorders>
          </w:tcPr>
          <w:p w14:paraId="216C1156" w14:textId="53187623"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40</w:t>
            </w:r>
          </w:p>
        </w:tc>
        <w:tc>
          <w:tcPr>
            <w:tcW w:w="2550" w:type="dxa"/>
            <w:tcBorders>
              <w:top w:val="single" w:sz="4" w:space="0" w:color="000000"/>
              <w:left w:val="single" w:sz="4" w:space="0" w:color="000000"/>
              <w:bottom w:val="single" w:sz="4" w:space="0" w:color="000000"/>
              <w:right w:val="single" w:sz="4" w:space="0" w:color="000000"/>
            </w:tcBorders>
          </w:tcPr>
          <w:p w14:paraId="49E1CC09"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CD5E17" w14:paraId="1C0ED1DD" w14:textId="77777777" w:rsidTr="0005769F">
        <w:trPr>
          <w:trHeight w:val="283"/>
        </w:trPr>
        <w:tc>
          <w:tcPr>
            <w:tcW w:w="915" w:type="dxa"/>
            <w:tcBorders>
              <w:top w:val="single" w:sz="4" w:space="0" w:color="000000"/>
              <w:left w:val="single" w:sz="4" w:space="0" w:color="000000"/>
              <w:bottom w:val="single" w:sz="4" w:space="0" w:color="000000"/>
              <w:right w:val="single" w:sz="4" w:space="0" w:color="000000"/>
            </w:tcBorders>
          </w:tcPr>
          <w:p w14:paraId="0EBC36A9" w14:textId="098376A3"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063ACA">
              <w:rPr>
                <w:rFonts w:ascii="Arial" w:hAnsi="Arial" w:cs="Arial"/>
                <w:sz w:val="24"/>
                <w:szCs w:val="24"/>
              </w:rPr>
              <w:t>3.9</w:t>
            </w:r>
            <w:r>
              <w:rPr>
                <w:rFonts w:ascii="Arial" w:hAnsi="Arial" w:cs="Arial"/>
                <w:sz w:val="24"/>
                <w:szCs w:val="24"/>
              </w:rPr>
              <w:t>.</w:t>
            </w:r>
          </w:p>
        </w:tc>
        <w:tc>
          <w:tcPr>
            <w:tcW w:w="3971" w:type="dxa"/>
            <w:tcBorders>
              <w:top w:val="single" w:sz="4" w:space="0" w:color="000000"/>
              <w:left w:val="single" w:sz="4" w:space="0" w:color="000000"/>
              <w:bottom w:val="single" w:sz="4" w:space="0" w:color="000000"/>
              <w:right w:val="single" w:sz="4" w:space="0" w:color="000000"/>
            </w:tcBorders>
          </w:tcPr>
          <w:p w14:paraId="6589BD5F" w14:textId="0CA247FE" w:rsidR="00CD5E17" w:rsidRDefault="00063ACA"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Archyvo patalpa</w:t>
            </w:r>
          </w:p>
        </w:tc>
        <w:tc>
          <w:tcPr>
            <w:tcW w:w="1416" w:type="dxa"/>
            <w:tcBorders>
              <w:top w:val="single" w:sz="4" w:space="0" w:color="000000"/>
              <w:left w:val="single" w:sz="4" w:space="0" w:color="000000"/>
              <w:bottom w:val="single" w:sz="4" w:space="0" w:color="000000"/>
              <w:right w:val="single" w:sz="4" w:space="0" w:color="000000"/>
            </w:tcBorders>
          </w:tcPr>
          <w:p w14:paraId="7032C664"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66F1E535" w14:textId="48B08442" w:rsidR="00CD5E17" w:rsidRDefault="00063ACA"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w:t>
            </w:r>
          </w:p>
        </w:tc>
        <w:tc>
          <w:tcPr>
            <w:tcW w:w="819" w:type="dxa"/>
            <w:tcBorders>
              <w:top w:val="single" w:sz="4" w:space="0" w:color="000000"/>
              <w:left w:val="single" w:sz="4" w:space="0" w:color="000000"/>
              <w:bottom w:val="single" w:sz="4" w:space="0" w:color="000000"/>
              <w:right w:val="single" w:sz="4" w:space="0" w:color="000000"/>
            </w:tcBorders>
          </w:tcPr>
          <w:p w14:paraId="68F31E42" w14:textId="36CEBF87" w:rsidR="00CD5E17" w:rsidRDefault="00063ACA" w:rsidP="0005769F">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20</w:t>
            </w:r>
          </w:p>
        </w:tc>
        <w:tc>
          <w:tcPr>
            <w:tcW w:w="2550" w:type="dxa"/>
            <w:tcBorders>
              <w:top w:val="single" w:sz="4" w:space="0" w:color="000000"/>
              <w:left w:val="single" w:sz="4" w:space="0" w:color="000000"/>
              <w:bottom w:val="single" w:sz="4" w:space="0" w:color="000000"/>
              <w:right w:val="single" w:sz="4" w:space="0" w:color="000000"/>
            </w:tcBorders>
          </w:tcPr>
          <w:p w14:paraId="51DCBB6B"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579EBC8D" w14:textId="77777777" w:rsidTr="0005769F">
        <w:trPr>
          <w:trHeight w:val="283"/>
        </w:trPr>
        <w:tc>
          <w:tcPr>
            <w:tcW w:w="915" w:type="dxa"/>
            <w:tcBorders>
              <w:top w:val="single" w:sz="4" w:space="0" w:color="000000"/>
              <w:left w:val="single" w:sz="4" w:space="0" w:color="000000"/>
              <w:bottom w:val="single" w:sz="4" w:space="0" w:color="000000"/>
              <w:right w:val="single" w:sz="4" w:space="0" w:color="000000"/>
            </w:tcBorders>
          </w:tcPr>
          <w:p w14:paraId="7F95C487" w14:textId="349678EF"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063ACA">
              <w:rPr>
                <w:rFonts w:ascii="Arial" w:hAnsi="Arial" w:cs="Arial"/>
                <w:sz w:val="24"/>
                <w:szCs w:val="24"/>
                <w:lang w:val="en-US"/>
              </w:rPr>
              <w:t>3.10.</w:t>
            </w:r>
          </w:p>
        </w:tc>
        <w:tc>
          <w:tcPr>
            <w:tcW w:w="3971" w:type="dxa"/>
            <w:tcBorders>
              <w:top w:val="single" w:sz="4" w:space="0" w:color="000000"/>
              <w:left w:val="single" w:sz="4" w:space="0" w:color="000000"/>
              <w:bottom w:val="single" w:sz="4" w:space="0" w:color="000000"/>
              <w:right w:val="single" w:sz="4" w:space="0" w:color="000000"/>
            </w:tcBorders>
          </w:tcPr>
          <w:p w14:paraId="2FA1668E" w14:textId="0BAA28F7" w:rsidR="00CD5E17" w:rsidRDefault="00063ACA"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Poilsio zona, virtuvėlė, valgomasis</w:t>
            </w:r>
          </w:p>
        </w:tc>
        <w:tc>
          <w:tcPr>
            <w:tcW w:w="1416" w:type="dxa"/>
            <w:tcBorders>
              <w:top w:val="single" w:sz="4" w:space="0" w:color="000000"/>
              <w:left w:val="single" w:sz="4" w:space="0" w:color="000000"/>
              <w:bottom w:val="single" w:sz="4" w:space="0" w:color="000000"/>
              <w:right w:val="single" w:sz="4" w:space="0" w:color="000000"/>
            </w:tcBorders>
          </w:tcPr>
          <w:p w14:paraId="5DE824A2"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2DD24CE5"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tcPr>
          <w:p w14:paraId="77DCB233" w14:textId="77777777" w:rsidR="00CD5E17" w:rsidRDefault="00CD5E17" w:rsidP="0005769F">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100</w:t>
            </w:r>
          </w:p>
        </w:tc>
        <w:tc>
          <w:tcPr>
            <w:tcW w:w="2550" w:type="dxa"/>
            <w:tcBorders>
              <w:top w:val="single" w:sz="4" w:space="0" w:color="000000"/>
              <w:left w:val="single" w:sz="4" w:space="0" w:color="000000"/>
              <w:bottom w:val="single" w:sz="4" w:space="0" w:color="000000"/>
              <w:right w:val="single" w:sz="4" w:space="0" w:color="000000"/>
            </w:tcBorders>
          </w:tcPr>
          <w:p w14:paraId="68AD3387"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7C610EC9" w14:textId="77777777" w:rsidTr="0005769F">
        <w:trPr>
          <w:trHeight w:val="283"/>
        </w:trPr>
        <w:tc>
          <w:tcPr>
            <w:tcW w:w="915" w:type="dxa"/>
            <w:tcBorders>
              <w:top w:val="single" w:sz="4" w:space="0" w:color="000000"/>
              <w:left w:val="single" w:sz="4" w:space="0" w:color="000000"/>
              <w:bottom w:val="single" w:sz="4" w:space="0" w:color="000000"/>
              <w:right w:val="single" w:sz="4" w:space="0" w:color="000000"/>
            </w:tcBorders>
          </w:tcPr>
          <w:p w14:paraId="7FB44662" w14:textId="19F251CB"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063ACA">
              <w:rPr>
                <w:rFonts w:ascii="Arial" w:hAnsi="Arial" w:cs="Arial"/>
                <w:sz w:val="24"/>
                <w:szCs w:val="24"/>
              </w:rPr>
              <w:t>3</w:t>
            </w:r>
            <w:r>
              <w:rPr>
                <w:rFonts w:ascii="Arial" w:hAnsi="Arial" w:cs="Arial"/>
                <w:sz w:val="24"/>
                <w:szCs w:val="24"/>
              </w:rPr>
              <w:t>.</w:t>
            </w:r>
            <w:r w:rsidR="00063ACA">
              <w:rPr>
                <w:rFonts w:ascii="Arial" w:hAnsi="Arial" w:cs="Arial"/>
                <w:sz w:val="24"/>
                <w:szCs w:val="24"/>
              </w:rPr>
              <w:t>11.</w:t>
            </w:r>
          </w:p>
        </w:tc>
        <w:tc>
          <w:tcPr>
            <w:tcW w:w="3971" w:type="dxa"/>
            <w:tcBorders>
              <w:top w:val="single" w:sz="4" w:space="0" w:color="000000"/>
              <w:left w:val="single" w:sz="4" w:space="0" w:color="000000"/>
              <w:bottom w:val="single" w:sz="4" w:space="0" w:color="000000"/>
              <w:right w:val="single" w:sz="4" w:space="0" w:color="000000"/>
            </w:tcBorders>
          </w:tcPr>
          <w:p w14:paraId="41FD23A6" w14:textId="1373E360" w:rsidR="00CD5E17" w:rsidRDefault="00CD5E1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 xml:space="preserve">Pasitarimo kambariai </w:t>
            </w:r>
            <w:r w:rsidR="00063ACA">
              <w:rPr>
                <w:rFonts w:ascii="Arial" w:hAnsi="Arial" w:cs="Arial"/>
                <w:sz w:val="24"/>
                <w:szCs w:val="24"/>
              </w:rPr>
              <w:t xml:space="preserve">transformuojami į salę </w:t>
            </w:r>
            <w:r w:rsidR="00DF1684">
              <w:rPr>
                <w:rFonts w:ascii="Arial" w:hAnsi="Arial" w:cs="Arial"/>
                <w:sz w:val="24"/>
                <w:szCs w:val="24"/>
                <w:lang w:val="en-US"/>
              </w:rPr>
              <w:t>80</w:t>
            </w:r>
            <w:r w:rsidR="00063ACA">
              <w:rPr>
                <w:rFonts w:ascii="Arial" w:hAnsi="Arial" w:cs="Arial"/>
                <w:sz w:val="24"/>
                <w:szCs w:val="24"/>
                <w:lang w:val="en-US"/>
              </w:rPr>
              <w:t xml:space="preserve"> </w:t>
            </w:r>
            <w:proofErr w:type="spellStart"/>
            <w:r w:rsidR="00063ACA">
              <w:rPr>
                <w:rFonts w:ascii="Arial" w:hAnsi="Arial" w:cs="Arial"/>
                <w:sz w:val="24"/>
                <w:szCs w:val="24"/>
                <w:lang w:val="en-US"/>
              </w:rPr>
              <w:t>viet</w:t>
            </w:r>
            <w:proofErr w:type="spellEnd"/>
            <w:r w:rsidR="00063ACA">
              <w:rPr>
                <w:rFonts w:ascii="Arial" w:hAnsi="Arial" w:cs="Arial"/>
                <w:sz w:val="24"/>
                <w:szCs w:val="24"/>
              </w:rPr>
              <w:t>ų</w:t>
            </w:r>
          </w:p>
        </w:tc>
        <w:tc>
          <w:tcPr>
            <w:tcW w:w="1416" w:type="dxa"/>
            <w:tcBorders>
              <w:top w:val="single" w:sz="4" w:space="0" w:color="000000"/>
              <w:left w:val="single" w:sz="4" w:space="0" w:color="000000"/>
              <w:bottom w:val="single" w:sz="4" w:space="0" w:color="000000"/>
              <w:right w:val="single" w:sz="4" w:space="0" w:color="000000"/>
            </w:tcBorders>
          </w:tcPr>
          <w:p w14:paraId="274D6F7F"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60BB2CF5" w14:textId="6DE4CDCE" w:rsidR="00CD5E17" w:rsidRDefault="00063ACA"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3</w:t>
            </w:r>
          </w:p>
        </w:tc>
        <w:tc>
          <w:tcPr>
            <w:tcW w:w="819" w:type="dxa"/>
            <w:tcBorders>
              <w:top w:val="single" w:sz="4" w:space="0" w:color="000000"/>
              <w:left w:val="single" w:sz="4" w:space="0" w:color="000000"/>
              <w:bottom w:val="single" w:sz="4" w:space="0" w:color="000000"/>
              <w:right w:val="single" w:sz="4" w:space="0" w:color="000000"/>
            </w:tcBorders>
          </w:tcPr>
          <w:p w14:paraId="07B89A55" w14:textId="5FE691EC" w:rsidR="00CD5E17" w:rsidRDefault="00063ACA" w:rsidP="0005769F">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120</w:t>
            </w:r>
          </w:p>
        </w:tc>
        <w:tc>
          <w:tcPr>
            <w:tcW w:w="2550" w:type="dxa"/>
            <w:tcBorders>
              <w:top w:val="single" w:sz="4" w:space="0" w:color="000000"/>
              <w:left w:val="single" w:sz="4" w:space="0" w:color="000000"/>
              <w:bottom w:val="single" w:sz="4" w:space="0" w:color="000000"/>
              <w:right w:val="single" w:sz="4" w:space="0" w:color="000000"/>
            </w:tcBorders>
          </w:tcPr>
          <w:p w14:paraId="500574DC"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063ACA" w14:paraId="7197F004" w14:textId="77777777" w:rsidTr="0005769F">
        <w:trPr>
          <w:trHeight w:val="283"/>
        </w:trPr>
        <w:tc>
          <w:tcPr>
            <w:tcW w:w="915" w:type="dxa"/>
            <w:tcBorders>
              <w:top w:val="single" w:sz="4" w:space="0" w:color="000000"/>
              <w:left w:val="single" w:sz="4" w:space="0" w:color="000000"/>
              <w:bottom w:val="single" w:sz="4" w:space="0" w:color="000000"/>
              <w:right w:val="single" w:sz="4" w:space="0" w:color="000000"/>
            </w:tcBorders>
          </w:tcPr>
          <w:p w14:paraId="0065A369" w14:textId="3B66EA5F" w:rsidR="00063ACA" w:rsidRDefault="00063ACA"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2.3.12.</w:t>
            </w:r>
          </w:p>
        </w:tc>
        <w:tc>
          <w:tcPr>
            <w:tcW w:w="3971" w:type="dxa"/>
            <w:tcBorders>
              <w:top w:val="single" w:sz="4" w:space="0" w:color="000000"/>
              <w:left w:val="single" w:sz="4" w:space="0" w:color="000000"/>
              <w:bottom w:val="single" w:sz="4" w:space="0" w:color="000000"/>
              <w:right w:val="single" w:sz="4" w:space="0" w:color="000000"/>
            </w:tcBorders>
          </w:tcPr>
          <w:p w14:paraId="563A9D1A" w14:textId="6357A2AB" w:rsidR="00063ACA" w:rsidRDefault="00063ACA"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 xml:space="preserve">Evakuacinė laiptinė </w:t>
            </w:r>
          </w:p>
        </w:tc>
        <w:tc>
          <w:tcPr>
            <w:tcW w:w="1416" w:type="dxa"/>
            <w:tcBorders>
              <w:top w:val="single" w:sz="4" w:space="0" w:color="000000"/>
              <w:left w:val="single" w:sz="4" w:space="0" w:color="000000"/>
              <w:bottom w:val="single" w:sz="4" w:space="0" w:color="000000"/>
              <w:right w:val="single" w:sz="4" w:space="0" w:color="000000"/>
            </w:tcBorders>
          </w:tcPr>
          <w:p w14:paraId="21A9E3DD" w14:textId="67F051BE" w:rsidR="00063ACA" w:rsidRDefault="00063ACA"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851" w:type="dxa"/>
            <w:tcBorders>
              <w:top w:val="single" w:sz="4" w:space="0" w:color="000000"/>
              <w:left w:val="single" w:sz="4" w:space="0" w:color="000000"/>
              <w:bottom w:val="single" w:sz="4" w:space="0" w:color="000000"/>
              <w:right w:val="single" w:sz="4" w:space="0" w:color="000000"/>
            </w:tcBorders>
          </w:tcPr>
          <w:p w14:paraId="0D9748FD" w14:textId="71471B93" w:rsidR="00063ACA" w:rsidRPr="0005769F" w:rsidRDefault="00063ACA" w:rsidP="00CD5E17">
            <w:pPr>
              <w:pStyle w:val="TableParagraph"/>
              <w:tabs>
                <w:tab w:val="left" w:pos="709"/>
              </w:tabs>
              <w:spacing w:after="60"/>
              <w:ind w:left="709" w:right="115" w:hanging="709"/>
              <w:jc w:val="both"/>
              <w:rPr>
                <w:rFonts w:ascii="Arial" w:hAnsi="Arial" w:cs="Arial"/>
                <w:sz w:val="24"/>
                <w:szCs w:val="24"/>
                <w:lang w:val="en-US"/>
              </w:rPr>
            </w:pPr>
            <w:r>
              <w:rPr>
                <w:rFonts w:ascii="Arial" w:hAnsi="Arial" w:cs="Arial"/>
                <w:sz w:val="24"/>
                <w:szCs w:val="24"/>
                <w:lang w:val="en-US"/>
              </w:rPr>
              <w:t>2</w:t>
            </w:r>
          </w:p>
        </w:tc>
        <w:tc>
          <w:tcPr>
            <w:tcW w:w="819" w:type="dxa"/>
            <w:tcBorders>
              <w:top w:val="single" w:sz="4" w:space="0" w:color="000000"/>
              <w:left w:val="single" w:sz="4" w:space="0" w:color="000000"/>
              <w:bottom w:val="single" w:sz="4" w:space="0" w:color="000000"/>
              <w:right w:val="single" w:sz="4" w:space="0" w:color="000000"/>
            </w:tcBorders>
          </w:tcPr>
          <w:p w14:paraId="7FD7D21F" w14:textId="30CD1BB4" w:rsidR="00063ACA" w:rsidRDefault="00063ACA" w:rsidP="00063ACA">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16</w:t>
            </w:r>
          </w:p>
        </w:tc>
        <w:tc>
          <w:tcPr>
            <w:tcW w:w="2550" w:type="dxa"/>
            <w:tcBorders>
              <w:top w:val="single" w:sz="4" w:space="0" w:color="000000"/>
              <w:left w:val="single" w:sz="4" w:space="0" w:color="000000"/>
              <w:bottom w:val="single" w:sz="4" w:space="0" w:color="000000"/>
              <w:right w:val="single" w:sz="4" w:space="0" w:color="000000"/>
            </w:tcBorders>
          </w:tcPr>
          <w:p w14:paraId="15A4E2A7" w14:textId="77777777" w:rsidR="00063ACA" w:rsidRDefault="00063ACA" w:rsidP="00CD5E17">
            <w:pPr>
              <w:pStyle w:val="TableParagraph"/>
              <w:tabs>
                <w:tab w:val="left" w:pos="709"/>
              </w:tabs>
              <w:spacing w:after="60"/>
              <w:ind w:left="709" w:right="115" w:hanging="709"/>
              <w:jc w:val="both"/>
              <w:rPr>
                <w:rFonts w:ascii="Arial" w:hAnsi="Arial" w:cs="Arial"/>
                <w:sz w:val="24"/>
                <w:szCs w:val="24"/>
              </w:rPr>
            </w:pPr>
          </w:p>
        </w:tc>
      </w:tr>
      <w:tr w:rsidR="00CD5E17" w14:paraId="04AF1FB9" w14:textId="77777777" w:rsidTr="0005769F">
        <w:trPr>
          <w:trHeight w:val="282"/>
        </w:trPr>
        <w:tc>
          <w:tcPr>
            <w:tcW w:w="915" w:type="dxa"/>
            <w:tcBorders>
              <w:top w:val="single" w:sz="4" w:space="0" w:color="000000"/>
              <w:left w:val="single" w:sz="4" w:space="0" w:color="000000"/>
              <w:bottom w:val="single" w:sz="4" w:space="0" w:color="000000"/>
              <w:right w:val="single" w:sz="4" w:space="0" w:color="000000"/>
            </w:tcBorders>
            <w:shd w:val="clear" w:color="auto" w:fill="D9D9D9"/>
          </w:tcPr>
          <w:p w14:paraId="32812051" w14:textId="77777777" w:rsidR="00CD5E17" w:rsidRDefault="00CD5E17" w:rsidP="00CD5E17">
            <w:pPr>
              <w:pStyle w:val="TableParagraph"/>
              <w:tabs>
                <w:tab w:val="left" w:pos="709"/>
              </w:tabs>
              <w:spacing w:after="60"/>
              <w:ind w:left="709" w:right="115" w:hanging="709"/>
              <w:jc w:val="both"/>
              <w:rPr>
                <w:rFonts w:ascii="Arial" w:hAnsi="Arial" w:cs="Arial"/>
                <w:i/>
                <w:sz w:val="24"/>
                <w:szCs w:val="24"/>
              </w:rPr>
            </w:pPr>
            <w:r>
              <w:rPr>
                <w:rFonts w:ascii="Arial" w:hAnsi="Arial" w:cs="Arial"/>
                <w:b/>
                <w:bCs/>
                <w:iCs/>
                <w:sz w:val="24"/>
                <w:szCs w:val="24"/>
              </w:rPr>
              <w:t>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cPr>
          <w:p w14:paraId="1EC1A177" w14:textId="2B78EDD9" w:rsidR="00CD5E17" w:rsidRPr="0005769F" w:rsidRDefault="00CD5E17" w:rsidP="00CD5E17">
            <w:pPr>
              <w:pStyle w:val="TableParagraph"/>
              <w:tabs>
                <w:tab w:val="left" w:pos="136"/>
              </w:tabs>
              <w:spacing w:after="60"/>
              <w:ind w:left="136" w:right="115"/>
              <w:rPr>
                <w:rFonts w:ascii="Arial" w:hAnsi="Arial" w:cs="Arial"/>
                <w:i/>
                <w:sz w:val="24"/>
                <w:szCs w:val="24"/>
                <w:lang w:val="en-US"/>
              </w:rPr>
            </w:pPr>
            <w:r>
              <w:rPr>
                <w:rFonts w:ascii="Arial" w:hAnsi="Arial" w:cs="Arial"/>
                <w:b/>
                <w:bCs/>
                <w:iCs/>
                <w:sz w:val="24"/>
                <w:szCs w:val="24"/>
              </w:rPr>
              <w:t>RSVDC pastatas su  patalpomis</w:t>
            </w:r>
            <w:r w:rsidR="000E2048">
              <w:rPr>
                <w:rFonts w:ascii="Arial" w:hAnsi="Arial" w:cs="Arial"/>
                <w:b/>
                <w:bCs/>
                <w:iCs/>
                <w:sz w:val="24"/>
                <w:szCs w:val="24"/>
              </w:rPr>
              <w:t xml:space="preserve"> </w:t>
            </w:r>
            <w:proofErr w:type="spellStart"/>
            <w:r w:rsidR="000E2048">
              <w:rPr>
                <w:rFonts w:ascii="Arial" w:hAnsi="Arial" w:cs="Arial"/>
                <w:b/>
                <w:bCs/>
                <w:iCs/>
                <w:sz w:val="24"/>
                <w:szCs w:val="24"/>
              </w:rPr>
              <w:t>aptarnaujan</w:t>
            </w:r>
            <w:r w:rsidR="00E34967">
              <w:rPr>
                <w:rFonts w:ascii="Arial" w:hAnsi="Arial" w:cs="Arial"/>
                <w:b/>
                <w:bCs/>
                <w:iCs/>
                <w:sz w:val="24"/>
                <w:szCs w:val="24"/>
                <w:lang w:val="en-US"/>
              </w:rPr>
              <w:t>čiam</w:t>
            </w:r>
            <w:proofErr w:type="spellEnd"/>
            <w:r w:rsidR="00E34967">
              <w:rPr>
                <w:rFonts w:ascii="Arial" w:hAnsi="Arial" w:cs="Arial"/>
                <w:b/>
                <w:bCs/>
                <w:iCs/>
                <w:sz w:val="24"/>
                <w:szCs w:val="24"/>
                <w:lang w:val="en-US"/>
              </w:rPr>
              <w:t xml:space="preserve"> </w:t>
            </w:r>
            <w:proofErr w:type="spellStart"/>
            <w:r w:rsidR="00E34967">
              <w:rPr>
                <w:rFonts w:ascii="Arial" w:hAnsi="Arial" w:cs="Arial"/>
                <w:b/>
                <w:bCs/>
                <w:iCs/>
                <w:sz w:val="24"/>
                <w:szCs w:val="24"/>
                <w:lang w:val="en-US"/>
              </w:rPr>
              <w:t>personalui</w:t>
            </w:r>
            <w:proofErr w:type="spellEnd"/>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055C0423"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36176524"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D9D9D9"/>
          </w:tcPr>
          <w:p w14:paraId="3A8FF949" w14:textId="59496516" w:rsidR="00CD5E17" w:rsidRDefault="004D3CB4" w:rsidP="00CD5E17">
            <w:pPr>
              <w:pStyle w:val="TableParagraph"/>
              <w:tabs>
                <w:tab w:val="left" w:pos="709"/>
              </w:tabs>
              <w:spacing w:after="60"/>
              <w:ind w:left="709" w:right="115" w:hanging="709"/>
              <w:jc w:val="both"/>
              <w:rPr>
                <w:rFonts w:ascii="Arial" w:hAnsi="Arial" w:cs="Arial"/>
                <w:b/>
                <w:bCs/>
                <w:sz w:val="24"/>
                <w:szCs w:val="24"/>
              </w:rPr>
            </w:pPr>
            <w:r>
              <w:rPr>
                <w:rFonts w:ascii="Arial" w:hAnsi="Arial" w:cs="Arial"/>
                <w:b/>
                <w:bCs/>
                <w:sz w:val="24"/>
                <w:szCs w:val="24"/>
              </w:rPr>
              <w:t>3084</w:t>
            </w:r>
          </w:p>
        </w:tc>
        <w:tc>
          <w:tcPr>
            <w:tcW w:w="2550" w:type="dxa"/>
            <w:tcBorders>
              <w:top w:val="single" w:sz="4" w:space="0" w:color="000000"/>
              <w:left w:val="single" w:sz="4" w:space="0" w:color="000000"/>
              <w:bottom w:val="single" w:sz="4" w:space="0" w:color="000000"/>
              <w:right w:val="single" w:sz="4" w:space="0" w:color="000000"/>
            </w:tcBorders>
            <w:shd w:val="clear" w:color="auto" w:fill="D9D9D9"/>
          </w:tcPr>
          <w:p w14:paraId="405B2BE1"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bl>
    <w:p w14:paraId="4D60AC89"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Lentelėje nurodyti plotai ir patalpų kiekiai yra orientaciniai ir turi būti tikslinami projekto rengimo stadijoje. </w:t>
      </w:r>
    </w:p>
    <w:p w14:paraId="10C7E3A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Projektuojamame pastate patalpos turi būti išdėstytos pagal patalpų grupes ir susietos įvairaus lygmens funkciniais ryšiais.</w:t>
      </w:r>
    </w:p>
    <w:p w14:paraId="5F7650D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Skyriaus, centrų vadovų patalpų kiekis ir darbo vietų skaičius minėtose patalpose gali būti tikslinamas projekto rengimo metu.</w:t>
      </w:r>
    </w:p>
    <w:p w14:paraId="59093980"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Vadovaudamasis pateiktais patalpų poreikiais ir įvertinęs numatomus darbuotojų srautus paslaugų teikėjas privalės pateikti mažiausiai du planinius pastato pasiūlymus pasirinktam projektinių pasiūlymų variantui.</w:t>
      </w:r>
    </w:p>
    <w:p w14:paraId="51EFD012" w14:textId="77777777" w:rsidR="00CD2854" w:rsidRDefault="00CD2854">
      <w:pPr>
        <w:pStyle w:val="ListParagraph"/>
        <w:tabs>
          <w:tab w:val="left" w:pos="709"/>
          <w:tab w:val="left" w:pos="1134"/>
        </w:tabs>
        <w:spacing w:after="60"/>
        <w:ind w:left="709" w:right="115"/>
        <w:contextualSpacing w:val="0"/>
        <w:jc w:val="both"/>
        <w:rPr>
          <w:rFonts w:ascii="Arial" w:hAnsi="Arial" w:cs="Arial"/>
          <w:sz w:val="24"/>
          <w:szCs w:val="24"/>
        </w:rPr>
      </w:pPr>
    </w:p>
    <w:p w14:paraId="5185D9D9" w14:textId="172BF5AC" w:rsidR="00CD2854" w:rsidRPr="00B01D73" w:rsidRDefault="00E13A32" w:rsidP="00B01D73">
      <w:pPr>
        <w:pStyle w:val="ListParagraph"/>
        <w:numPr>
          <w:ilvl w:val="4"/>
          <w:numId w:val="6"/>
        </w:numPr>
        <w:ind w:left="1134" w:hanging="1134"/>
        <w:jc w:val="both"/>
        <w:rPr>
          <w:rFonts w:ascii="Arial" w:hAnsi="Arial" w:cs="Arial"/>
          <w:sz w:val="24"/>
          <w:szCs w:val="24"/>
        </w:rPr>
      </w:pPr>
      <w:bookmarkStart w:id="282" w:name="_Toc173236804"/>
      <w:bookmarkStart w:id="283" w:name="_Toc173238231"/>
      <w:r w:rsidRPr="00B01D73">
        <w:rPr>
          <w:rFonts w:ascii="Arial" w:hAnsi="Arial" w:cs="Arial"/>
          <w:b/>
          <w:bCs/>
          <w:iCs/>
          <w:sz w:val="24"/>
          <w:szCs w:val="24"/>
        </w:rPr>
        <w:t>Specialūs</w:t>
      </w:r>
      <w:r>
        <w:rPr>
          <w:rFonts w:ascii="Arial" w:hAnsi="Arial" w:cs="Arial"/>
          <w:b/>
          <w:bCs/>
          <w:spacing w:val="-4"/>
          <w:sz w:val="24"/>
          <w:szCs w:val="24"/>
        </w:rPr>
        <w:t xml:space="preserve"> </w:t>
      </w:r>
      <w:r>
        <w:rPr>
          <w:rFonts w:ascii="Arial" w:hAnsi="Arial" w:cs="Arial"/>
          <w:b/>
          <w:bCs/>
          <w:sz w:val="24"/>
          <w:szCs w:val="24"/>
        </w:rPr>
        <w:t>reikalavimai</w:t>
      </w:r>
      <w:r>
        <w:rPr>
          <w:rFonts w:ascii="Arial" w:hAnsi="Arial" w:cs="Arial"/>
          <w:b/>
          <w:bCs/>
          <w:spacing w:val="-2"/>
          <w:sz w:val="24"/>
          <w:szCs w:val="24"/>
        </w:rPr>
        <w:t xml:space="preserve"> </w:t>
      </w:r>
      <w:r>
        <w:rPr>
          <w:rFonts w:ascii="Arial" w:hAnsi="Arial" w:cs="Arial"/>
          <w:b/>
          <w:bCs/>
          <w:sz w:val="24"/>
          <w:szCs w:val="24"/>
        </w:rPr>
        <w:t>patalpoms:</w:t>
      </w:r>
      <w:bookmarkEnd w:id="282"/>
      <w:bookmarkEnd w:id="283"/>
    </w:p>
    <w:p w14:paraId="1703391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Archyvo patalpa administracinėse patalpose trumpalaikiams dokumentų saugojimui (apie 20 m2 ploto). Patalpai taikomi bendri reikalavimai, kurie nustatyti 2011 m. gruodžio 28 d. įsakymu Nr. V-157 Lietuvos vyriausiojo archyvaro patvirtintose „Dokumentų saugojimo taisyklėse“;</w:t>
      </w:r>
    </w:p>
    <w:p w14:paraId="71B115D8" w14:textId="77777777" w:rsidR="00CD2854" w:rsidRDefault="00E13A32">
      <w:pPr>
        <w:pStyle w:val="ListParagraph"/>
        <w:numPr>
          <w:ilvl w:val="0"/>
          <w:numId w:val="2"/>
        </w:numPr>
        <w:tabs>
          <w:tab w:val="left" w:pos="709"/>
          <w:tab w:val="left" w:pos="1134"/>
        </w:tabs>
        <w:spacing w:after="60"/>
        <w:ind w:right="115"/>
        <w:jc w:val="both"/>
        <w:rPr>
          <w:rFonts w:ascii="Arial" w:hAnsi="Arial" w:cs="Arial"/>
          <w:color w:val="FF0000"/>
          <w:sz w:val="24"/>
          <w:szCs w:val="24"/>
        </w:rPr>
      </w:pPr>
      <w:r>
        <w:rPr>
          <w:rFonts w:ascii="Arial" w:hAnsi="Arial" w:cs="Arial"/>
          <w:sz w:val="24"/>
          <w:szCs w:val="24"/>
        </w:rPr>
        <w:t>Virtuvėlės su poilsio zonomis. Kiekviename pastato aukšte turi būti bent viena atskira virtuvėlės patalpa ir bendros poilsio zonos su virtuvėlėmis;</w:t>
      </w:r>
    </w:p>
    <w:p w14:paraId="319FE30D"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Darbo avalynės plovimo, džiovinimo ir darbo drabužių laikymo patalpa (-</w:t>
      </w:r>
      <w:proofErr w:type="spellStart"/>
      <w:r>
        <w:rPr>
          <w:rFonts w:ascii="Arial" w:hAnsi="Arial" w:cs="Arial"/>
          <w:sz w:val="24"/>
          <w:szCs w:val="24"/>
        </w:rPr>
        <w:t>os</w:t>
      </w:r>
      <w:proofErr w:type="spellEnd"/>
      <w:r>
        <w:rPr>
          <w:rFonts w:ascii="Arial" w:hAnsi="Arial" w:cs="Arial"/>
          <w:sz w:val="24"/>
          <w:szCs w:val="24"/>
        </w:rPr>
        <w:t>) su spintelėmis (~20 darbuotojų). Patalpa skirta – LITGRID AB darbuotojų darbo drabužių laikymui. Darbo avalynės plovimas ir džiovinimas bus epizodinis, kai dalis darbuotojų vyks į statybvietes;</w:t>
      </w:r>
    </w:p>
    <w:p w14:paraId="5DD62CA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Pasitarimų kambarių įrengimas derinamas su Užsakovu projektinių pasiūlymų metu. Pasitarimų kambarių išdėstymas turi būti racionalus, lengvai pasiekiamas iš bet kurios pastato vietos. Šioje zonoje turi būti įrengta virtuvėlė su galimybe darbuotojams pavalgyti;</w:t>
      </w:r>
    </w:p>
    <w:p w14:paraId="7C7B248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Sanitariniai mazgai. Projekte turi būti numatytas pakankamas kiekis sanitarinių mazgų atsižvelgiant į darbuotojų skaičių aukšte. Jų išdėstymas racionalus ir maksimaliai vienodai nutolęs nuo bet kurios pastato vietos. Sanitarinių mazgų išplanavimas turi būti patogus, prietaisai išdėstyti;</w:t>
      </w:r>
    </w:p>
    <w:p w14:paraId="1B36566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Dušai. Pastate turi būti suprojektuoti dušai. Dušų kiekį ir išdėstymą parinkti projekto rengimo metu ir atsižvelgiant į higieninių normų reikalavimus;</w:t>
      </w:r>
    </w:p>
    <w:p w14:paraId="0E9D2F7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Poilsio patalpa, kurioje numatoma galimybė ir priemonės darbuotojų aktyviam ir pasyviam poilsiui;</w:t>
      </w:r>
    </w:p>
    <w:p w14:paraId="3F31D838"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Valymo priemonių laikymo patalpos. Pastate turi būti suprojektuotos kelios patalpos valymo priemonių inventoriaus laikymui, plovimui ir džiovinimui;</w:t>
      </w:r>
    </w:p>
    <w:p w14:paraId="7640B1D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Techninės patalpos. Pastate turi būti suprojektuotas pakankamas kiekis techninių patalpų pastato inžinerinių sistemoms (</w:t>
      </w:r>
      <w:proofErr w:type="spellStart"/>
      <w:r>
        <w:rPr>
          <w:rFonts w:ascii="Arial" w:hAnsi="Arial" w:cs="Arial"/>
          <w:sz w:val="24"/>
          <w:szCs w:val="24"/>
        </w:rPr>
        <w:t>ventiliatorinės</w:t>
      </w:r>
      <w:proofErr w:type="spellEnd"/>
      <w:r>
        <w:rPr>
          <w:rFonts w:ascii="Arial" w:hAnsi="Arial" w:cs="Arial"/>
          <w:sz w:val="24"/>
          <w:szCs w:val="24"/>
        </w:rPr>
        <w:t>, ryšių patalpos, elektros skydinės, vandens apskaitos mazgas, šilumos mazgas, PVS patalpa ir kt.);</w:t>
      </w:r>
    </w:p>
    <w:p w14:paraId="2AF34240"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Reikalavimai Sistemos valdymo pulto ir duomenų centro patalpų blokui pateikti techninės užduoties skyriuje Nr. 2.3.3;</w:t>
      </w:r>
    </w:p>
    <w:p w14:paraId="51414D1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Patalpa su darbo vietomis darbuotojams atėjusiems į darbą su vaikais, kurioje numatytos ne mažiau kaip 2 darbo vietos ir erdvė vaikų žaidimui.</w:t>
      </w:r>
    </w:p>
    <w:p w14:paraId="513856C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Apsaugos postai ir patalpos:</w:t>
      </w:r>
    </w:p>
    <w:p w14:paraId="796528A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Apsaugos postas įėjimo į pastatą/teritoriją kontrolei. Pastatas ar patalpos, numatomos ne mažiau kaip dvi darbo vietos apsaugos darbuotojams, įeigos kontrolės sistemos stebėjimo/valdymo įranga, patalpa išsamiai asmenų patikrai, patalpa draudžiamų įnešti į teritoriją daiktų saugyklai, virtuvėlė ir WC apsaugos darbuotojų poreikiams.</w:t>
      </w:r>
    </w:p>
    <w:p w14:paraId="38D5F9F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Nuotolinio monitoringo centras. Administraciniame pastate projektuojama patalpa, lubų aukštis ne žemesnis nei 3,5 metro, sienos plotis (vaizdo sienai) ne mažesnis nei 7 metrai, patalpa ne mažesnė nei 50 m2;</w:t>
      </w:r>
    </w:p>
    <w:p w14:paraId="03E279E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Projektuojamas Užsakovo veikiančio nuotolinio monitoringo centro įrangos bei dviejų operatorių darbo vietų perkėlimas iš esamų patalpų į projektuojamo pastato patalpą išlaikant visus duomenų perdavimo ir ryšių komunikacijų sprendimus;</w:t>
      </w:r>
    </w:p>
    <w:p w14:paraId="226A72B9"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Projektuojamas vaizdo sienai ir patalpai būtinas vėdinimas (kondicionavimas);</w:t>
      </w:r>
    </w:p>
    <w:p w14:paraId="68BFEFB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Visų perkeliamų įrenginių charakteristikos Užsakovas pateiks projektavimo paslaugų vykdymo metu.</w:t>
      </w:r>
    </w:p>
    <w:p w14:paraId="265BDE0E"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Apsaugos darbuotojų patalpa. Projektuojama atskira rezervinė ne mažesnė kaip 30 m2 patalpa apsaugos darbuotojų poreikiams (daiktams, poilsiui) apsaugos lygio sustiprinimo atvejui.</w:t>
      </w:r>
    </w:p>
    <w:p w14:paraId="3572C8BE" w14:textId="1BD2CBF2" w:rsidR="00CD2854" w:rsidRPr="00B01D73" w:rsidRDefault="00E13A32" w:rsidP="00B01D73">
      <w:pPr>
        <w:pStyle w:val="ListParagraph"/>
        <w:numPr>
          <w:ilvl w:val="3"/>
          <w:numId w:val="6"/>
        </w:numPr>
        <w:jc w:val="both"/>
        <w:rPr>
          <w:rFonts w:ascii="Arial" w:hAnsi="Arial" w:cs="Arial"/>
          <w:b/>
          <w:bCs/>
          <w:sz w:val="24"/>
          <w:szCs w:val="24"/>
        </w:rPr>
      </w:pPr>
      <w:bookmarkStart w:id="284" w:name="_bookmark62"/>
      <w:bookmarkStart w:id="285" w:name="_Toc173236805"/>
      <w:bookmarkStart w:id="286" w:name="_Toc173238232"/>
      <w:bookmarkEnd w:id="284"/>
      <w:r>
        <w:rPr>
          <w:rFonts w:ascii="Arial" w:hAnsi="Arial" w:cs="Arial"/>
          <w:b/>
          <w:bCs/>
          <w:sz w:val="24"/>
          <w:szCs w:val="24"/>
        </w:rPr>
        <w:t>Interjero</w:t>
      </w:r>
      <w:r>
        <w:rPr>
          <w:rFonts w:ascii="Arial" w:hAnsi="Arial" w:cs="Arial"/>
          <w:b/>
          <w:bCs/>
          <w:spacing w:val="-5"/>
          <w:sz w:val="24"/>
          <w:szCs w:val="24"/>
        </w:rPr>
        <w:t xml:space="preserve"> </w:t>
      </w:r>
      <w:r>
        <w:rPr>
          <w:rFonts w:ascii="Arial" w:hAnsi="Arial" w:cs="Arial"/>
          <w:b/>
          <w:bCs/>
          <w:sz w:val="24"/>
          <w:szCs w:val="24"/>
        </w:rPr>
        <w:t>projekto</w:t>
      </w:r>
      <w:r>
        <w:rPr>
          <w:rFonts w:ascii="Arial" w:hAnsi="Arial" w:cs="Arial"/>
          <w:b/>
          <w:bCs/>
          <w:spacing w:val="-4"/>
          <w:sz w:val="24"/>
          <w:szCs w:val="24"/>
        </w:rPr>
        <w:t xml:space="preserve"> </w:t>
      </w:r>
      <w:r>
        <w:rPr>
          <w:rFonts w:ascii="Arial" w:hAnsi="Arial" w:cs="Arial"/>
          <w:b/>
          <w:bCs/>
          <w:sz w:val="24"/>
          <w:szCs w:val="24"/>
        </w:rPr>
        <w:t>dalis</w:t>
      </w:r>
      <w:bookmarkEnd w:id="285"/>
      <w:bookmarkEnd w:id="286"/>
    </w:p>
    <w:p w14:paraId="0F8BF9D1" w14:textId="6FB7F33A"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b/>
          <w:bCs/>
          <w:sz w:val="24"/>
          <w:szCs w:val="24"/>
        </w:rPr>
      </w:pPr>
      <w:r>
        <w:rPr>
          <w:rFonts w:ascii="Arial" w:hAnsi="Arial" w:cs="Arial"/>
          <w:sz w:val="24"/>
          <w:szCs w:val="24"/>
        </w:rPr>
        <w:t>Projektinių pasiūlymų</w:t>
      </w:r>
      <w:r>
        <w:rPr>
          <w:rFonts w:ascii="Arial" w:hAnsi="Arial" w:cs="Arial"/>
          <w:spacing w:val="1"/>
          <w:sz w:val="24"/>
          <w:szCs w:val="24"/>
        </w:rPr>
        <w:t xml:space="preserve"> </w:t>
      </w:r>
      <w:r>
        <w:rPr>
          <w:rFonts w:ascii="Arial" w:hAnsi="Arial" w:cs="Arial"/>
          <w:sz w:val="24"/>
          <w:szCs w:val="24"/>
        </w:rPr>
        <w:t>apimtyje</w:t>
      </w:r>
      <w:r>
        <w:rPr>
          <w:rFonts w:ascii="Arial" w:hAnsi="Arial" w:cs="Arial"/>
          <w:spacing w:val="1"/>
          <w:sz w:val="24"/>
          <w:szCs w:val="24"/>
        </w:rPr>
        <w:t xml:space="preserve"> </w:t>
      </w:r>
      <w:r>
        <w:rPr>
          <w:rFonts w:ascii="Arial" w:hAnsi="Arial" w:cs="Arial"/>
          <w:sz w:val="24"/>
          <w:szCs w:val="24"/>
        </w:rPr>
        <w:t>paslaugos</w:t>
      </w:r>
      <w:r>
        <w:rPr>
          <w:rFonts w:ascii="Arial" w:hAnsi="Arial" w:cs="Arial"/>
          <w:spacing w:val="1"/>
          <w:sz w:val="24"/>
          <w:szCs w:val="24"/>
        </w:rPr>
        <w:t xml:space="preserve"> </w:t>
      </w:r>
      <w:r>
        <w:rPr>
          <w:rFonts w:ascii="Arial" w:hAnsi="Arial" w:cs="Arial"/>
          <w:sz w:val="24"/>
          <w:szCs w:val="24"/>
        </w:rPr>
        <w:t>teikėjas</w:t>
      </w:r>
      <w:r>
        <w:rPr>
          <w:rFonts w:ascii="Arial" w:hAnsi="Arial" w:cs="Arial"/>
          <w:spacing w:val="1"/>
          <w:sz w:val="24"/>
          <w:szCs w:val="24"/>
        </w:rPr>
        <w:t xml:space="preserve"> </w:t>
      </w:r>
      <w:r>
        <w:rPr>
          <w:rFonts w:ascii="Arial" w:hAnsi="Arial" w:cs="Arial"/>
          <w:sz w:val="24"/>
          <w:szCs w:val="24"/>
        </w:rPr>
        <w:t>privalės</w:t>
      </w:r>
      <w:r>
        <w:rPr>
          <w:rFonts w:ascii="Arial" w:hAnsi="Arial" w:cs="Arial"/>
          <w:spacing w:val="1"/>
          <w:sz w:val="24"/>
          <w:szCs w:val="24"/>
        </w:rPr>
        <w:t xml:space="preserve"> </w:t>
      </w:r>
      <w:r>
        <w:rPr>
          <w:rFonts w:ascii="Arial" w:hAnsi="Arial" w:cs="Arial"/>
          <w:sz w:val="24"/>
          <w:szCs w:val="24"/>
        </w:rPr>
        <w:t>parengti</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1"/>
          <w:sz w:val="24"/>
          <w:szCs w:val="24"/>
        </w:rPr>
        <w:t xml:space="preserve"> </w:t>
      </w:r>
      <w:r>
        <w:rPr>
          <w:rFonts w:ascii="Arial" w:hAnsi="Arial" w:cs="Arial"/>
          <w:sz w:val="24"/>
          <w:szCs w:val="24"/>
        </w:rPr>
        <w:t>interjero</w:t>
      </w:r>
      <w:r>
        <w:rPr>
          <w:rFonts w:ascii="Arial" w:hAnsi="Arial" w:cs="Arial"/>
          <w:spacing w:val="1"/>
          <w:sz w:val="24"/>
          <w:szCs w:val="24"/>
        </w:rPr>
        <w:t xml:space="preserve"> </w:t>
      </w:r>
      <w:r w:rsidR="002956F9">
        <w:rPr>
          <w:rFonts w:ascii="Arial" w:hAnsi="Arial" w:cs="Arial"/>
          <w:sz w:val="24"/>
          <w:szCs w:val="24"/>
        </w:rPr>
        <w:t>projektą</w:t>
      </w:r>
      <w:r>
        <w:rPr>
          <w:rFonts w:ascii="Arial" w:hAnsi="Arial" w:cs="Arial"/>
          <w:sz w:val="24"/>
          <w:szCs w:val="24"/>
        </w:rPr>
        <w:t>,</w:t>
      </w:r>
      <w:r>
        <w:rPr>
          <w:rFonts w:ascii="Arial" w:hAnsi="Arial" w:cs="Arial"/>
          <w:spacing w:val="1"/>
          <w:sz w:val="24"/>
          <w:szCs w:val="24"/>
        </w:rPr>
        <w:t xml:space="preserve"> </w:t>
      </w:r>
      <w:r>
        <w:rPr>
          <w:rFonts w:ascii="Arial" w:hAnsi="Arial" w:cs="Arial"/>
          <w:sz w:val="24"/>
          <w:szCs w:val="24"/>
        </w:rPr>
        <w:t>kurios</w:t>
      </w:r>
      <w:r>
        <w:rPr>
          <w:rFonts w:ascii="Arial" w:hAnsi="Arial" w:cs="Arial"/>
          <w:spacing w:val="1"/>
          <w:sz w:val="24"/>
          <w:szCs w:val="24"/>
        </w:rPr>
        <w:t xml:space="preserve"> </w:t>
      </w:r>
      <w:r>
        <w:rPr>
          <w:rFonts w:ascii="Arial" w:hAnsi="Arial" w:cs="Arial"/>
          <w:sz w:val="24"/>
          <w:szCs w:val="24"/>
        </w:rPr>
        <w:t>pagrindu</w:t>
      </w:r>
      <w:r>
        <w:rPr>
          <w:rFonts w:ascii="Arial" w:hAnsi="Arial" w:cs="Arial"/>
          <w:spacing w:val="1"/>
          <w:sz w:val="24"/>
          <w:szCs w:val="24"/>
        </w:rPr>
        <w:t xml:space="preserve"> </w:t>
      </w:r>
      <w:r>
        <w:rPr>
          <w:rFonts w:ascii="Arial" w:hAnsi="Arial" w:cs="Arial"/>
          <w:sz w:val="24"/>
          <w:szCs w:val="24"/>
        </w:rPr>
        <w:t>techninėse specifikacijose ir sąnaudų žiniaraščiuose turi būti pateikti reikalavimai apdailos medžiagoms, parinkti</w:t>
      </w:r>
      <w:r>
        <w:rPr>
          <w:rFonts w:ascii="Arial" w:hAnsi="Arial" w:cs="Arial"/>
          <w:spacing w:val="1"/>
          <w:sz w:val="24"/>
          <w:szCs w:val="24"/>
        </w:rPr>
        <w:t xml:space="preserve"> </w:t>
      </w:r>
      <w:r>
        <w:rPr>
          <w:rFonts w:ascii="Arial" w:hAnsi="Arial" w:cs="Arial"/>
          <w:sz w:val="24"/>
          <w:szCs w:val="24"/>
        </w:rPr>
        <w:t>santechnikos, šviestuvų ir furnitūros analogai, pateiktas principinis baldų išdėstymas. Brėžiniuose ir vizualizacijose</w:t>
      </w:r>
      <w:r>
        <w:rPr>
          <w:rFonts w:ascii="Arial" w:hAnsi="Arial" w:cs="Arial"/>
          <w:spacing w:val="1"/>
          <w:sz w:val="24"/>
          <w:szCs w:val="24"/>
        </w:rPr>
        <w:t xml:space="preserve"> </w:t>
      </w:r>
      <w:r>
        <w:rPr>
          <w:rFonts w:ascii="Arial" w:hAnsi="Arial" w:cs="Arial"/>
          <w:sz w:val="24"/>
          <w:szCs w:val="24"/>
        </w:rPr>
        <w:t>turi</w:t>
      </w:r>
      <w:r>
        <w:rPr>
          <w:rFonts w:ascii="Arial" w:hAnsi="Arial" w:cs="Arial"/>
          <w:spacing w:val="-5"/>
          <w:sz w:val="24"/>
          <w:szCs w:val="24"/>
        </w:rPr>
        <w:t xml:space="preserve"> </w:t>
      </w:r>
      <w:r>
        <w:rPr>
          <w:rFonts w:ascii="Arial" w:hAnsi="Arial" w:cs="Arial"/>
          <w:sz w:val="24"/>
          <w:szCs w:val="24"/>
        </w:rPr>
        <w:t>būti</w:t>
      </w:r>
      <w:r>
        <w:rPr>
          <w:rFonts w:ascii="Arial" w:hAnsi="Arial" w:cs="Arial"/>
          <w:spacing w:val="-5"/>
          <w:sz w:val="24"/>
          <w:szCs w:val="24"/>
        </w:rPr>
        <w:t xml:space="preserve"> </w:t>
      </w:r>
      <w:r>
        <w:rPr>
          <w:rFonts w:ascii="Arial" w:hAnsi="Arial" w:cs="Arial"/>
          <w:sz w:val="24"/>
          <w:szCs w:val="24"/>
        </w:rPr>
        <w:t>pateikta</w:t>
      </w:r>
      <w:r>
        <w:rPr>
          <w:rFonts w:ascii="Arial" w:hAnsi="Arial" w:cs="Arial"/>
          <w:spacing w:val="-4"/>
          <w:sz w:val="24"/>
          <w:szCs w:val="24"/>
        </w:rPr>
        <w:t xml:space="preserve"> </w:t>
      </w:r>
      <w:r>
        <w:rPr>
          <w:rFonts w:ascii="Arial" w:hAnsi="Arial" w:cs="Arial"/>
          <w:sz w:val="24"/>
          <w:szCs w:val="24"/>
        </w:rPr>
        <w:t>baldų</w:t>
      </w:r>
      <w:r>
        <w:rPr>
          <w:rFonts w:ascii="Arial" w:hAnsi="Arial" w:cs="Arial"/>
          <w:spacing w:val="-5"/>
          <w:sz w:val="24"/>
          <w:szCs w:val="24"/>
        </w:rPr>
        <w:t xml:space="preserve"> </w:t>
      </w:r>
      <w:r>
        <w:rPr>
          <w:rFonts w:ascii="Arial" w:hAnsi="Arial" w:cs="Arial"/>
          <w:sz w:val="24"/>
          <w:szCs w:val="24"/>
        </w:rPr>
        <w:t>koncepcija</w:t>
      </w:r>
      <w:r>
        <w:rPr>
          <w:rFonts w:ascii="Arial" w:hAnsi="Arial" w:cs="Arial"/>
          <w:spacing w:val="-8"/>
          <w:sz w:val="24"/>
          <w:szCs w:val="24"/>
        </w:rPr>
        <w:t xml:space="preserve"> </w:t>
      </w:r>
      <w:r>
        <w:rPr>
          <w:rFonts w:ascii="Arial" w:hAnsi="Arial" w:cs="Arial"/>
          <w:sz w:val="24"/>
          <w:szCs w:val="24"/>
        </w:rPr>
        <w:t>(funkciniai</w:t>
      </w:r>
      <w:r>
        <w:rPr>
          <w:rFonts w:ascii="Arial" w:hAnsi="Arial" w:cs="Arial"/>
          <w:spacing w:val="-6"/>
          <w:sz w:val="24"/>
          <w:szCs w:val="24"/>
        </w:rPr>
        <w:t xml:space="preserve"> </w:t>
      </w:r>
      <w:r>
        <w:rPr>
          <w:rFonts w:ascii="Arial" w:hAnsi="Arial" w:cs="Arial"/>
          <w:sz w:val="24"/>
          <w:szCs w:val="24"/>
        </w:rPr>
        <w:t>sprendiniai,</w:t>
      </w:r>
      <w:r>
        <w:rPr>
          <w:rFonts w:ascii="Arial" w:hAnsi="Arial" w:cs="Arial"/>
          <w:spacing w:val="-8"/>
          <w:sz w:val="24"/>
          <w:szCs w:val="24"/>
        </w:rPr>
        <w:t xml:space="preserve"> </w:t>
      </w:r>
      <w:r>
        <w:rPr>
          <w:rFonts w:ascii="Arial" w:hAnsi="Arial" w:cs="Arial"/>
          <w:sz w:val="24"/>
          <w:szCs w:val="24"/>
        </w:rPr>
        <w:t>spalvų</w:t>
      </w:r>
      <w:r>
        <w:rPr>
          <w:rFonts w:ascii="Arial" w:hAnsi="Arial" w:cs="Arial"/>
          <w:spacing w:val="-6"/>
          <w:sz w:val="24"/>
          <w:szCs w:val="24"/>
        </w:rPr>
        <w:t xml:space="preserve"> </w:t>
      </w:r>
      <w:r>
        <w:rPr>
          <w:rFonts w:ascii="Arial" w:hAnsi="Arial" w:cs="Arial"/>
          <w:sz w:val="24"/>
          <w:szCs w:val="24"/>
        </w:rPr>
        <w:t>deriniai,</w:t>
      </w:r>
      <w:r>
        <w:rPr>
          <w:rFonts w:ascii="Arial" w:hAnsi="Arial" w:cs="Arial"/>
          <w:spacing w:val="-7"/>
          <w:sz w:val="24"/>
          <w:szCs w:val="24"/>
        </w:rPr>
        <w:t xml:space="preserve"> </w:t>
      </w:r>
      <w:r>
        <w:rPr>
          <w:rFonts w:ascii="Arial" w:hAnsi="Arial" w:cs="Arial"/>
          <w:sz w:val="24"/>
          <w:szCs w:val="24"/>
        </w:rPr>
        <w:t>esminės</w:t>
      </w:r>
      <w:r>
        <w:rPr>
          <w:rFonts w:ascii="Arial" w:hAnsi="Arial" w:cs="Arial"/>
          <w:spacing w:val="-7"/>
          <w:sz w:val="24"/>
          <w:szCs w:val="24"/>
        </w:rPr>
        <w:t xml:space="preserve"> </w:t>
      </w:r>
      <w:r>
        <w:rPr>
          <w:rFonts w:ascii="Arial" w:hAnsi="Arial" w:cs="Arial"/>
          <w:sz w:val="24"/>
          <w:szCs w:val="24"/>
        </w:rPr>
        <w:t>detalės,</w:t>
      </w:r>
      <w:r>
        <w:rPr>
          <w:rFonts w:ascii="Arial" w:hAnsi="Arial" w:cs="Arial"/>
          <w:spacing w:val="-6"/>
          <w:sz w:val="24"/>
          <w:szCs w:val="24"/>
        </w:rPr>
        <w:t xml:space="preserve"> </w:t>
      </w:r>
      <w:r>
        <w:rPr>
          <w:rFonts w:ascii="Arial" w:hAnsi="Arial" w:cs="Arial"/>
          <w:sz w:val="24"/>
          <w:szCs w:val="24"/>
        </w:rPr>
        <w:t>išmatavimai,</w:t>
      </w:r>
      <w:r>
        <w:rPr>
          <w:rFonts w:ascii="Arial" w:hAnsi="Arial" w:cs="Arial"/>
          <w:spacing w:val="-5"/>
          <w:sz w:val="24"/>
          <w:szCs w:val="24"/>
        </w:rPr>
        <w:t xml:space="preserve"> </w:t>
      </w:r>
      <w:r>
        <w:rPr>
          <w:rFonts w:ascii="Arial" w:hAnsi="Arial" w:cs="Arial"/>
          <w:sz w:val="24"/>
          <w:szCs w:val="24"/>
        </w:rPr>
        <w:t>ekonomiškai</w:t>
      </w:r>
      <w:r>
        <w:rPr>
          <w:rFonts w:ascii="Arial" w:hAnsi="Arial" w:cs="Arial"/>
          <w:spacing w:val="1"/>
          <w:sz w:val="24"/>
          <w:szCs w:val="24"/>
        </w:rPr>
        <w:t xml:space="preserve"> </w:t>
      </w:r>
      <w:r>
        <w:rPr>
          <w:rFonts w:ascii="Arial" w:hAnsi="Arial" w:cs="Arial"/>
          <w:sz w:val="24"/>
          <w:szCs w:val="24"/>
        </w:rPr>
        <w:t>ir funkciškai pagrįstas medžiagų parinkimas, baldų kiekiai sąnaudų žiniaraščiuose) siekiant vientiso ir harmoningo</w:t>
      </w:r>
      <w:r>
        <w:rPr>
          <w:rFonts w:ascii="Arial" w:hAnsi="Arial" w:cs="Arial"/>
          <w:spacing w:val="1"/>
          <w:sz w:val="24"/>
          <w:szCs w:val="24"/>
        </w:rPr>
        <w:t xml:space="preserve"> </w:t>
      </w:r>
      <w:r>
        <w:rPr>
          <w:rFonts w:ascii="Arial" w:hAnsi="Arial" w:cs="Arial"/>
          <w:sz w:val="24"/>
          <w:szCs w:val="24"/>
        </w:rPr>
        <w:t>estetinio išpildymo. Darbo kabinetuose turi būti numatyta rakinama dokumentų saugojimo spinta. Interjero projekto</w:t>
      </w:r>
      <w:r>
        <w:rPr>
          <w:rFonts w:ascii="Arial" w:hAnsi="Arial" w:cs="Arial"/>
          <w:spacing w:val="1"/>
          <w:sz w:val="24"/>
          <w:szCs w:val="24"/>
        </w:rPr>
        <w:t xml:space="preserve"> </w:t>
      </w:r>
      <w:r>
        <w:rPr>
          <w:rFonts w:ascii="Arial" w:hAnsi="Arial" w:cs="Arial"/>
          <w:sz w:val="24"/>
          <w:szCs w:val="24"/>
        </w:rPr>
        <w:t>dalyje</w:t>
      </w:r>
      <w:r>
        <w:rPr>
          <w:rFonts w:ascii="Arial" w:hAnsi="Arial" w:cs="Arial"/>
          <w:spacing w:val="-3"/>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p>
    <w:p w14:paraId="07FB83C5" w14:textId="77777777" w:rsidR="00CD2854" w:rsidRDefault="00E13A32">
      <w:pPr>
        <w:pStyle w:val="ListParagraph"/>
        <w:numPr>
          <w:ilvl w:val="1"/>
          <w:numId w:val="4"/>
        </w:numPr>
        <w:tabs>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Aiškinamoji</w:t>
      </w:r>
      <w:r>
        <w:rPr>
          <w:rFonts w:ascii="Arial" w:hAnsi="Arial" w:cs="Arial"/>
          <w:spacing w:val="-3"/>
          <w:sz w:val="24"/>
          <w:szCs w:val="24"/>
        </w:rPr>
        <w:t xml:space="preserve"> </w:t>
      </w:r>
      <w:r>
        <w:rPr>
          <w:rFonts w:ascii="Arial" w:hAnsi="Arial" w:cs="Arial"/>
          <w:sz w:val="24"/>
          <w:szCs w:val="24"/>
        </w:rPr>
        <w:t>dalis;</w:t>
      </w:r>
    </w:p>
    <w:p w14:paraId="56FAE2EC" w14:textId="77777777" w:rsidR="00CD2854" w:rsidRDefault="00E13A32">
      <w:pPr>
        <w:pStyle w:val="ListParagraph"/>
        <w:numPr>
          <w:ilvl w:val="1"/>
          <w:numId w:val="4"/>
        </w:numPr>
        <w:tabs>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Techninės</w:t>
      </w:r>
      <w:r>
        <w:rPr>
          <w:rFonts w:ascii="Arial" w:hAnsi="Arial" w:cs="Arial"/>
          <w:spacing w:val="-5"/>
          <w:sz w:val="24"/>
          <w:szCs w:val="24"/>
        </w:rPr>
        <w:t xml:space="preserve"> </w:t>
      </w:r>
      <w:r>
        <w:rPr>
          <w:rFonts w:ascii="Arial" w:hAnsi="Arial" w:cs="Arial"/>
          <w:sz w:val="24"/>
          <w:szCs w:val="24"/>
        </w:rPr>
        <w:t>specifikacijos;</w:t>
      </w:r>
    </w:p>
    <w:p w14:paraId="71E06713" w14:textId="77777777" w:rsidR="00CD2854" w:rsidRDefault="00E13A32">
      <w:pPr>
        <w:pStyle w:val="ListParagraph"/>
        <w:numPr>
          <w:ilvl w:val="1"/>
          <w:numId w:val="4"/>
        </w:numPr>
        <w:tabs>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Medžiagų</w:t>
      </w:r>
      <w:r>
        <w:rPr>
          <w:rFonts w:ascii="Arial" w:hAnsi="Arial" w:cs="Arial"/>
          <w:spacing w:val="-3"/>
          <w:sz w:val="24"/>
          <w:szCs w:val="24"/>
        </w:rPr>
        <w:t xml:space="preserve"> </w:t>
      </w:r>
      <w:r>
        <w:rPr>
          <w:rFonts w:ascii="Arial" w:hAnsi="Arial" w:cs="Arial"/>
          <w:sz w:val="24"/>
          <w:szCs w:val="24"/>
        </w:rPr>
        <w:t>žiniaraštis;</w:t>
      </w:r>
    </w:p>
    <w:p w14:paraId="48DF40F5"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Principiniai</w:t>
      </w:r>
      <w:r>
        <w:rPr>
          <w:rFonts w:ascii="Arial" w:hAnsi="Arial" w:cs="Arial"/>
          <w:spacing w:val="-3"/>
          <w:sz w:val="24"/>
          <w:szCs w:val="24"/>
        </w:rPr>
        <w:t xml:space="preserve"> </w:t>
      </w:r>
      <w:r>
        <w:rPr>
          <w:rFonts w:ascii="Arial" w:hAnsi="Arial" w:cs="Arial"/>
          <w:sz w:val="24"/>
          <w:szCs w:val="24"/>
        </w:rPr>
        <w:t>baldų</w:t>
      </w:r>
      <w:r>
        <w:rPr>
          <w:rFonts w:ascii="Arial" w:hAnsi="Arial" w:cs="Arial"/>
          <w:spacing w:val="-3"/>
          <w:sz w:val="24"/>
          <w:szCs w:val="24"/>
        </w:rPr>
        <w:t xml:space="preserve"> </w:t>
      </w:r>
      <w:r>
        <w:rPr>
          <w:rFonts w:ascii="Arial" w:hAnsi="Arial" w:cs="Arial"/>
          <w:sz w:val="24"/>
          <w:szCs w:val="24"/>
        </w:rPr>
        <w:t>išdėstymo</w:t>
      </w:r>
      <w:r>
        <w:rPr>
          <w:rFonts w:ascii="Arial" w:hAnsi="Arial" w:cs="Arial"/>
          <w:spacing w:val="-4"/>
          <w:sz w:val="24"/>
          <w:szCs w:val="24"/>
        </w:rPr>
        <w:t xml:space="preserve"> </w:t>
      </w:r>
      <w:r>
        <w:rPr>
          <w:rFonts w:ascii="Arial" w:hAnsi="Arial" w:cs="Arial"/>
          <w:sz w:val="24"/>
          <w:szCs w:val="24"/>
        </w:rPr>
        <w:t>planai;</w:t>
      </w:r>
    </w:p>
    <w:p w14:paraId="37CBD6FD"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Grindų</w:t>
      </w:r>
      <w:r>
        <w:rPr>
          <w:rFonts w:ascii="Arial" w:hAnsi="Arial" w:cs="Arial"/>
          <w:spacing w:val="-4"/>
          <w:sz w:val="24"/>
          <w:szCs w:val="24"/>
        </w:rPr>
        <w:t xml:space="preserve"> </w:t>
      </w:r>
      <w:r>
        <w:rPr>
          <w:rFonts w:ascii="Arial" w:hAnsi="Arial" w:cs="Arial"/>
          <w:sz w:val="24"/>
          <w:szCs w:val="24"/>
        </w:rPr>
        <w:t>dangų</w:t>
      </w:r>
      <w:r>
        <w:rPr>
          <w:rFonts w:ascii="Arial" w:hAnsi="Arial" w:cs="Arial"/>
          <w:spacing w:val="-2"/>
          <w:sz w:val="24"/>
          <w:szCs w:val="24"/>
        </w:rPr>
        <w:t xml:space="preserve"> </w:t>
      </w:r>
      <w:r>
        <w:rPr>
          <w:rFonts w:ascii="Arial" w:hAnsi="Arial" w:cs="Arial"/>
          <w:sz w:val="24"/>
          <w:szCs w:val="24"/>
        </w:rPr>
        <w:t>spalvų</w:t>
      </w:r>
      <w:r>
        <w:rPr>
          <w:rFonts w:ascii="Arial" w:hAnsi="Arial" w:cs="Arial"/>
          <w:spacing w:val="-1"/>
          <w:sz w:val="24"/>
          <w:szCs w:val="24"/>
        </w:rPr>
        <w:t xml:space="preserve"> </w:t>
      </w:r>
      <w:r>
        <w:rPr>
          <w:rFonts w:ascii="Arial" w:hAnsi="Arial" w:cs="Arial"/>
          <w:sz w:val="24"/>
          <w:szCs w:val="24"/>
        </w:rPr>
        <w:t>planai;</w:t>
      </w:r>
    </w:p>
    <w:p w14:paraId="2203758A"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Sienų</w:t>
      </w:r>
      <w:r>
        <w:rPr>
          <w:rFonts w:ascii="Arial" w:hAnsi="Arial" w:cs="Arial"/>
          <w:spacing w:val="-5"/>
          <w:sz w:val="24"/>
          <w:szCs w:val="24"/>
        </w:rPr>
        <w:t xml:space="preserve"> </w:t>
      </w:r>
      <w:r>
        <w:rPr>
          <w:rFonts w:ascii="Arial" w:hAnsi="Arial" w:cs="Arial"/>
          <w:sz w:val="24"/>
          <w:szCs w:val="24"/>
        </w:rPr>
        <w:t>apdailos</w:t>
      </w:r>
      <w:r>
        <w:rPr>
          <w:rFonts w:ascii="Arial" w:hAnsi="Arial" w:cs="Arial"/>
          <w:spacing w:val="-1"/>
          <w:sz w:val="24"/>
          <w:szCs w:val="24"/>
        </w:rPr>
        <w:t xml:space="preserve"> </w:t>
      </w:r>
      <w:r>
        <w:rPr>
          <w:rFonts w:ascii="Arial" w:hAnsi="Arial" w:cs="Arial"/>
          <w:sz w:val="24"/>
          <w:szCs w:val="24"/>
        </w:rPr>
        <w:t>planai;</w:t>
      </w:r>
    </w:p>
    <w:p w14:paraId="79C0E980"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Lubų</w:t>
      </w:r>
      <w:r>
        <w:rPr>
          <w:rFonts w:ascii="Arial" w:hAnsi="Arial" w:cs="Arial"/>
          <w:spacing w:val="-2"/>
          <w:sz w:val="24"/>
          <w:szCs w:val="24"/>
        </w:rPr>
        <w:t xml:space="preserve"> </w:t>
      </w:r>
      <w:r>
        <w:rPr>
          <w:rFonts w:ascii="Arial" w:hAnsi="Arial" w:cs="Arial"/>
          <w:sz w:val="24"/>
          <w:szCs w:val="24"/>
        </w:rPr>
        <w:t>apdailos</w:t>
      </w:r>
      <w:r>
        <w:rPr>
          <w:rFonts w:ascii="Arial" w:hAnsi="Arial" w:cs="Arial"/>
          <w:spacing w:val="-2"/>
          <w:sz w:val="24"/>
          <w:szCs w:val="24"/>
        </w:rPr>
        <w:t xml:space="preserve"> </w:t>
      </w:r>
      <w:r>
        <w:rPr>
          <w:rFonts w:ascii="Arial" w:hAnsi="Arial" w:cs="Arial"/>
          <w:sz w:val="24"/>
          <w:szCs w:val="24"/>
        </w:rPr>
        <w:t>planai;</w:t>
      </w:r>
    </w:p>
    <w:p w14:paraId="78CAC071"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Tipinių</w:t>
      </w:r>
      <w:r>
        <w:rPr>
          <w:rFonts w:ascii="Arial" w:hAnsi="Arial" w:cs="Arial"/>
          <w:spacing w:val="-3"/>
          <w:sz w:val="24"/>
          <w:szCs w:val="24"/>
        </w:rPr>
        <w:t xml:space="preserve"> </w:t>
      </w:r>
      <w:r>
        <w:rPr>
          <w:rFonts w:ascii="Arial" w:hAnsi="Arial" w:cs="Arial"/>
          <w:sz w:val="24"/>
          <w:szCs w:val="24"/>
        </w:rPr>
        <w:t>darbo</w:t>
      </w:r>
      <w:r>
        <w:rPr>
          <w:rFonts w:ascii="Arial" w:hAnsi="Arial" w:cs="Arial"/>
          <w:spacing w:val="-5"/>
          <w:sz w:val="24"/>
          <w:szCs w:val="24"/>
        </w:rPr>
        <w:t xml:space="preserve"> </w:t>
      </w:r>
      <w:r>
        <w:rPr>
          <w:rFonts w:ascii="Arial" w:hAnsi="Arial" w:cs="Arial"/>
          <w:sz w:val="24"/>
          <w:szCs w:val="24"/>
        </w:rPr>
        <w:t>kabineto</w:t>
      </w:r>
      <w:r>
        <w:rPr>
          <w:rFonts w:ascii="Arial" w:hAnsi="Arial" w:cs="Arial"/>
          <w:spacing w:val="-3"/>
          <w:sz w:val="24"/>
          <w:szCs w:val="24"/>
        </w:rPr>
        <w:t xml:space="preserve"> </w:t>
      </w:r>
      <w:r>
        <w:rPr>
          <w:rFonts w:ascii="Arial" w:hAnsi="Arial" w:cs="Arial"/>
          <w:sz w:val="24"/>
          <w:szCs w:val="24"/>
        </w:rPr>
        <w:t>interjero</w:t>
      </w:r>
      <w:r>
        <w:rPr>
          <w:rFonts w:ascii="Arial" w:hAnsi="Arial" w:cs="Arial"/>
          <w:spacing w:val="-3"/>
          <w:sz w:val="24"/>
          <w:szCs w:val="24"/>
        </w:rPr>
        <w:t xml:space="preserve"> </w:t>
      </w:r>
      <w:r>
        <w:rPr>
          <w:rFonts w:ascii="Arial" w:hAnsi="Arial" w:cs="Arial"/>
          <w:sz w:val="24"/>
          <w:szCs w:val="24"/>
        </w:rPr>
        <w:t>sprendiniai</w:t>
      </w:r>
      <w:r>
        <w:rPr>
          <w:rFonts w:ascii="Arial" w:hAnsi="Arial" w:cs="Arial"/>
          <w:spacing w:val="-1"/>
          <w:sz w:val="24"/>
          <w:szCs w:val="24"/>
        </w:rPr>
        <w:t xml:space="preserve"> </w:t>
      </w:r>
      <w:r>
        <w:rPr>
          <w:rFonts w:ascii="Arial" w:hAnsi="Arial" w:cs="Arial"/>
          <w:sz w:val="24"/>
          <w:szCs w:val="24"/>
        </w:rPr>
        <w:t>(išklotinės,</w:t>
      </w:r>
      <w:r>
        <w:rPr>
          <w:rFonts w:ascii="Arial" w:hAnsi="Arial" w:cs="Arial"/>
          <w:spacing w:val="-3"/>
          <w:sz w:val="24"/>
          <w:szCs w:val="24"/>
        </w:rPr>
        <w:t xml:space="preserve"> </w:t>
      </w:r>
      <w:r>
        <w:rPr>
          <w:rFonts w:ascii="Arial" w:hAnsi="Arial" w:cs="Arial"/>
          <w:sz w:val="24"/>
          <w:szCs w:val="24"/>
        </w:rPr>
        <w:t>aprašymai,</w:t>
      </w:r>
      <w:r>
        <w:rPr>
          <w:rFonts w:ascii="Arial" w:hAnsi="Arial" w:cs="Arial"/>
          <w:spacing w:val="50"/>
          <w:sz w:val="24"/>
          <w:szCs w:val="24"/>
        </w:rPr>
        <w:t xml:space="preserve"> </w:t>
      </w:r>
      <w:r>
        <w:rPr>
          <w:rFonts w:ascii="Arial" w:hAnsi="Arial" w:cs="Arial"/>
          <w:sz w:val="24"/>
          <w:szCs w:val="24"/>
        </w:rPr>
        <w:t>vizualizacijos);</w:t>
      </w:r>
    </w:p>
    <w:p w14:paraId="1545B374"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Pasitarimų</w:t>
      </w:r>
      <w:r>
        <w:rPr>
          <w:rFonts w:ascii="Arial" w:hAnsi="Arial" w:cs="Arial"/>
          <w:spacing w:val="-4"/>
          <w:sz w:val="24"/>
          <w:szCs w:val="24"/>
        </w:rPr>
        <w:t xml:space="preserve"> </w:t>
      </w:r>
      <w:r>
        <w:rPr>
          <w:rFonts w:ascii="Arial" w:hAnsi="Arial" w:cs="Arial"/>
          <w:sz w:val="24"/>
          <w:szCs w:val="24"/>
        </w:rPr>
        <w:t>kambarių</w:t>
      </w:r>
      <w:r>
        <w:rPr>
          <w:rFonts w:ascii="Arial" w:hAnsi="Arial" w:cs="Arial"/>
          <w:spacing w:val="-4"/>
          <w:sz w:val="24"/>
          <w:szCs w:val="24"/>
        </w:rPr>
        <w:t xml:space="preserve"> </w:t>
      </w:r>
      <w:r>
        <w:rPr>
          <w:rFonts w:ascii="Arial" w:hAnsi="Arial" w:cs="Arial"/>
          <w:sz w:val="24"/>
          <w:szCs w:val="24"/>
        </w:rPr>
        <w:t>interjero</w:t>
      </w:r>
      <w:r>
        <w:rPr>
          <w:rFonts w:ascii="Arial" w:hAnsi="Arial" w:cs="Arial"/>
          <w:spacing w:val="-4"/>
          <w:sz w:val="24"/>
          <w:szCs w:val="24"/>
        </w:rPr>
        <w:t xml:space="preserve"> </w:t>
      </w:r>
      <w:r>
        <w:rPr>
          <w:rFonts w:ascii="Arial" w:hAnsi="Arial" w:cs="Arial"/>
          <w:sz w:val="24"/>
          <w:szCs w:val="24"/>
        </w:rPr>
        <w:t>sprendiniai</w:t>
      </w:r>
      <w:r>
        <w:rPr>
          <w:rFonts w:ascii="Arial" w:hAnsi="Arial" w:cs="Arial"/>
          <w:spacing w:val="-6"/>
          <w:sz w:val="24"/>
          <w:szCs w:val="24"/>
        </w:rPr>
        <w:t xml:space="preserve"> </w:t>
      </w:r>
      <w:r>
        <w:rPr>
          <w:rFonts w:ascii="Arial" w:hAnsi="Arial" w:cs="Arial"/>
          <w:sz w:val="24"/>
          <w:szCs w:val="24"/>
        </w:rPr>
        <w:t>(išklotinės,</w:t>
      </w:r>
      <w:r>
        <w:rPr>
          <w:rFonts w:ascii="Arial" w:hAnsi="Arial" w:cs="Arial"/>
          <w:spacing w:val="-4"/>
          <w:sz w:val="24"/>
          <w:szCs w:val="24"/>
        </w:rPr>
        <w:t xml:space="preserve"> </w:t>
      </w:r>
      <w:r>
        <w:rPr>
          <w:rFonts w:ascii="Arial" w:hAnsi="Arial" w:cs="Arial"/>
          <w:sz w:val="24"/>
          <w:szCs w:val="24"/>
        </w:rPr>
        <w:t>aprašymai,</w:t>
      </w:r>
      <w:r>
        <w:rPr>
          <w:rFonts w:ascii="Arial" w:hAnsi="Arial" w:cs="Arial"/>
          <w:spacing w:val="-4"/>
          <w:sz w:val="24"/>
          <w:szCs w:val="24"/>
        </w:rPr>
        <w:t xml:space="preserve"> </w:t>
      </w:r>
      <w:r>
        <w:rPr>
          <w:rFonts w:ascii="Arial" w:hAnsi="Arial" w:cs="Arial"/>
          <w:sz w:val="24"/>
          <w:szCs w:val="24"/>
        </w:rPr>
        <w:t>vizualizacijos);</w:t>
      </w:r>
    </w:p>
    <w:p w14:paraId="2E021B1F"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San.</w:t>
      </w:r>
      <w:r>
        <w:rPr>
          <w:rFonts w:ascii="Arial" w:hAnsi="Arial" w:cs="Arial"/>
          <w:spacing w:val="-4"/>
          <w:sz w:val="24"/>
          <w:szCs w:val="24"/>
        </w:rPr>
        <w:t xml:space="preserve"> </w:t>
      </w:r>
      <w:r>
        <w:rPr>
          <w:rFonts w:ascii="Arial" w:hAnsi="Arial" w:cs="Arial"/>
          <w:sz w:val="24"/>
          <w:szCs w:val="24"/>
        </w:rPr>
        <w:t>mazgų</w:t>
      </w:r>
      <w:r>
        <w:rPr>
          <w:rFonts w:ascii="Arial" w:hAnsi="Arial" w:cs="Arial"/>
          <w:spacing w:val="-3"/>
          <w:sz w:val="24"/>
          <w:szCs w:val="24"/>
        </w:rPr>
        <w:t xml:space="preserve"> </w:t>
      </w:r>
      <w:r>
        <w:rPr>
          <w:rFonts w:ascii="Arial" w:hAnsi="Arial" w:cs="Arial"/>
          <w:sz w:val="24"/>
          <w:szCs w:val="24"/>
        </w:rPr>
        <w:t>elementų</w:t>
      </w:r>
      <w:r>
        <w:rPr>
          <w:rFonts w:ascii="Arial" w:hAnsi="Arial" w:cs="Arial"/>
          <w:spacing w:val="-4"/>
          <w:sz w:val="24"/>
          <w:szCs w:val="24"/>
        </w:rPr>
        <w:t xml:space="preserve"> </w:t>
      </w:r>
      <w:r>
        <w:rPr>
          <w:rFonts w:ascii="Arial" w:hAnsi="Arial" w:cs="Arial"/>
          <w:sz w:val="24"/>
          <w:szCs w:val="24"/>
        </w:rPr>
        <w:t>išdėstymo</w:t>
      </w:r>
      <w:r>
        <w:rPr>
          <w:rFonts w:ascii="Arial" w:hAnsi="Arial" w:cs="Arial"/>
          <w:spacing w:val="-3"/>
          <w:sz w:val="24"/>
          <w:szCs w:val="24"/>
        </w:rPr>
        <w:t xml:space="preserve"> </w:t>
      </w:r>
      <w:r>
        <w:rPr>
          <w:rFonts w:ascii="Arial" w:hAnsi="Arial" w:cs="Arial"/>
          <w:sz w:val="24"/>
          <w:szCs w:val="24"/>
        </w:rPr>
        <w:t>sprendiniai</w:t>
      </w:r>
      <w:r>
        <w:rPr>
          <w:rFonts w:ascii="Arial" w:hAnsi="Arial" w:cs="Arial"/>
          <w:spacing w:val="-3"/>
          <w:sz w:val="24"/>
          <w:szCs w:val="24"/>
        </w:rPr>
        <w:t xml:space="preserve"> </w:t>
      </w:r>
      <w:r>
        <w:rPr>
          <w:rFonts w:ascii="Arial" w:hAnsi="Arial" w:cs="Arial"/>
          <w:sz w:val="24"/>
          <w:szCs w:val="24"/>
        </w:rPr>
        <w:t>(išklotinės,</w:t>
      </w:r>
      <w:r>
        <w:rPr>
          <w:rFonts w:ascii="Arial" w:hAnsi="Arial" w:cs="Arial"/>
          <w:spacing w:val="-6"/>
          <w:sz w:val="24"/>
          <w:szCs w:val="24"/>
        </w:rPr>
        <w:t xml:space="preserve"> </w:t>
      </w:r>
      <w:r>
        <w:rPr>
          <w:rFonts w:ascii="Arial" w:hAnsi="Arial" w:cs="Arial"/>
          <w:sz w:val="24"/>
          <w:szCs w:val="24"/>
        </w:rPr>
        <w:t>aprašymai,</w:t>
      </w:r>
      <w:r>
        <w:rPr>
          <w:rFonts w:ascii="Arial" w:hAnsi="Arial" w:cs="Arial"/>
          <w:spacing w:val="-4"/>
          <w:sz w:val="24"/>
          <w:szCs w:val="24"/>
        </w:rPr>
        <w:t xml:space="preserve"> </w:t>
      </w:r>
      <w:r>
        <w:rPr>
          <w:rFonts w:ascii="Arial" w:hAnsi="Arial" w:cs="Arial"/>
          <w:sz w:val="24"/>
          <w:szCs w:val="24"/>
        </w:rPr>
        <w:t>vizualizacijos);</w:t>
      </w:r>
    </w:p>
    <w:p w14:paraId="21D72DA9" w14:textId="77777777" w:rsidR="00CD2854" w:rsidRDefault="00E13A32">
      <w:pPr>
        <w:pStyle w:val="ListParagraph"/>
        <w:numPr>
          <w:ilvl w:val="1"/>
          <w:numId w:val="4"/>
        </w:numPr>
        <w:tabs>
          <w:tab w:val="left" w:pos="1113"/>
          <w:tab w:val="left" w:pos="1115"/>
        </w:tabs>
        <w:spacing w:after="60" w:line="271" w:lineRule="auto"/>
        <w:ind w:left="1134" w:right="115" w:firstLine="0"/>
        <w:contextualSpacing w:val="0"/>
        <w:jc w:val="both"/>
        <w:rPr>
          <w:rFonts w:ascii="Arial" w:hAnsi="Arial" w:cs="Arial"/>
          <w:sz w:val="24"/>
          <w:szCs w:val="24"/>
        </w:rPr>
      </w:pPr>
      <w:r>
        <w:rPr>
          <w:rFonts w:ascii="Arial" w:hAnsi="Arial" w:cs="Arial"/>
          <w:sz w:val="24"/>
          <w:szCs w:val="24"/>
        </w:rPr>
        <w:lastRenderedPageBreak/>
        <w:t>Kitų interjero elementų (priimamojo darbo zona, plėvelių ant stiklų ir pan.) sprendiniai (brėžiniai, aprašymai,</w:t>
      </w:r>
      <w:r>
        <w:rPr>
          <w:rFonts w:ascii="Arial" w:hAnsi="Arial" w:cs="Arial"/>
          <w:spacing w:val="-52"/>
          <w:sz w:val="24"/>
          <w:szCs w:val="24"/>
        </w:rPr>
        <w:t xml:space="preserve"> </w:t>
      </w:r>
      <w:r>
        <w:rPr>
          <w:rFonts w:ascii="Arial" w:hAnsi="Arial" w:cs="Arial"/>
          <w:sz w:val="24"/>
          <w:szCs w:val="24"/>
        </w:rPr>
        <w:t>kiekiai).</w:t>
      </w:r>
    </w:p>
    <w:p w14:paraId="56FF651D"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Interjero projekto dalyje turi būti pateikti bendro naudojimo, sistemos valdymo pulto, pasitarimo, tipinio darbo</w:t>
      </w:r>
      <w:r>
        <w:rPr>
          <w:rFonts w:ascii="Arial" w:hAnsi="Arial" w:cs="Arial"/>
          <w:spacing w:val="1"/>
          <w:sz w:val="24"/>
          <w:szCs w:val="24"/>
        </w:rPr>
        <w:t xml:space="preserve"> </w:t>
      </w:r>
      <w:r>
        <w:rPr>
          <w:rFonts w:ascii="Arial" w:hAnsi="Arial" w:cs="Arial"/>
          <w:sz w:val="24"/>
          <w:szCs w:val="24"/>
        </w:rPr>
        <w:t>kabineto,</w:t>
      </w:r>
      <w:r>
        <w:rPr>
          <w:rFonts w:ascii="Arial" w:hAnsi="Arial" w:cs="Arial"/>
          <w:spacing w:val="-4"/>
          <w:sz w:val="24"/>
          <w:szCs w:val="24"/>
        </w:rPr>
        <w:t xml:space="preserve"> </w:t>
      </w:r>
      <w:r>
        <w:rPr>
          <w:rFonts w:ascii="Arial" w:hAnsi="Arial" w:cs="Arial"/>
          <w:sz w:val="24"/>
          <w:szCs w:val="24"/>
        </w:rPr>
        <w:t>sanitarinių mazgų</w:t>
      </w:r>
      <w:r>
        <w:rPr>
          <w:rFonts w:ascii="Arial" w:hAnsi="Arial" w:cs="Arial"/>
          <w:spacing w:val="2"/>
          <w:sz w:val="24"/>
          <w:szCs w:val="24"/>
        </w:rPr>
        <w:t xml:space="preserve"> </w:t>
      </w:r>
      <w:r>
        <w:rPr>
          <w:rFonts w:ascii="Arial" w:hAnsi="Arial" w:cs="Arial"/>
          <w:sz w:val="24"/>
          <w:szCs w:val="24"/>
        </w:rPr>
        <w:t>patalpų</w:t>
      </w:r>
      <w:r>
        <w:rPr>
          <w:rFonts w:ascii="Arial" w:hAnsi="Arial" w:cs="Arial"/>
          <w:spacing w:val="-3"/>
          <w:sz w:val="24"/>
          <w:szCs w:val="24"/>
        </w:rPr>
        <w:t xml:space="preserve"> </w:t>
      </w:r>
      <w:r>
        <w:rPr>
          <w:rFonts w:ascii="Arial" w:hAnsi="Arial" w:cs="Arial"/>
          <w:sz w:val="24"/>
          <w:szCs w:val="24"/>
        </w:rPr>
        <w:t>interjero sprendiniai.</w:t>
      </w:r>
      <w:bookmarkStart w:id="287" w:name="_bookmark63"/>
      <w:bookmarkEnd w:id="287"/>
    </w:p>
    <w:p w14:paraId="37C06A50" w14:textId="0139F526" w:rsidR="00CD2854" w:rsidRPr="00B01D73" w:rsidRDefault="00E13A32" w:rsidP="00B01D73">
      <w:pPr>
        <w:pStyle w:val="ListParagraph"/>
        <w:numPr>
          <w:ilvl w:val="3"/>
          <w:numId w:val="6"/>
        </w:numPr>
        <w:jc w:val="both"/>
        <w:rPr>
          <w:rFonts w:ascii="Arial" w:hAnsi="Arial" w:cs="Arial"/>
          <w:b/>
          <w:iCs/>
          <w:sz w:val="24"/>
          <w:szCs w:val="24"/>
        </w:rPr>
      </w:pPr>
      <w:bookmarkStart w:id="288" w:name="_Toc173236806"/>
      <w:bookmarkStart w:id="289" w:name="_Toc173238233"/>
      <w:r>
        <w:rPr>
          <w:rFonts w:ascii="Arial" w:hAnsi="Arial" w:cs="Arial"/>
          <w:b/>
          <w:iCs/>
          <w:sz w:val="24"/>
          <w:szCs w:val="24"/>
        </w:rPr>
        <w:t>Statinio konstrukcijų dalis</w:t>
      </w:r>
      <w:bookmarkEnd w:id="288"/>
      <w:bookmarkEnd w:id="289"/>
    </w:p>
    <w:p w14:paraId="6BBB4126" w14:textId="7EFAEA08"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Atsižvelgiant į projektuojamo statinio architektūrin</w:t>
      </w:r>
      <w:r w:rsidR="002956F9">
        <w:rPr>
          <w:rFonts w:ascii="Arial" w:hAnsi="Arial" w:cs="Arial"/>
          <w:sz w:val="24"/>
          <w:szCs w:val="24"/>
        </w:rPr>
        <w:t>į projektą</w:t>
      </w:r>
      <w:r>
        <w:rPr>
          <w:rFonts w:ascii="Arial" w:hAnsi="Arial" w:cs="Arial"/>
          <w:sz w:val="24"/>
          <w:szCs w:val="24"/>
        </w:rPr>
        <w:t xml:space="preserve">, statinio pagrindų geologinius ir hidrogeologinius tyrimus bei statinio technologinius reikalavimus parinkti statinio konstrukciją. </w:t>
      </w:r>
      <w:r w:rsidR="002956F9">
        <w:rPr>
          <w:rFonts w:ascii="Arial" w:hAnsi="Arial" w:cs="Arial"/>
          <w:sz w:val="24"/>
          <w:szCs w:val="24"/>
        </w:rPr>
        <w:t>Pastato</w:t>
      </w:r>
      <w:r w:rsidR="00A15651">
        <w:rPr>
          <w:rFonts w:ascii="Arial" w:hAnsi="Arial" w:cs="Arial"/>
          <w:sz w:val="24"/>
          <w:szCs w:val="24"/>
        </w:rPr>
        <w:t xml:space="preserve"> dalies, kurioje įrengiama SVC, DC ir TBP, </w:t>
      </w:r>
      <w:r w:rsidR="002956F9">
        <w:rPr>
          <w:rFonts w:ascii="Arial" w:hAnsi="Arial" w:cs="Arial"/>
          <w:sz w:val="24"/>
          <w:szCs w:val="24"/>
        </w:rPr>
        <w:t xml:space="preserve"> konstrukcijos turi a</w:t>
      </w:r>
      <w:r w:rsidR="00A15651">
        <w:rPr>
          <w:rFonts w:ascii="Arial" w:hAnsi="Arial" w:cs="Arial"/>
          <w:sz w:val="24"/>
          <w:szCs w:val="24"/>
        </w:rPr>
        <w:t xml:space="preserve">titikti (ir ne mažiau) Slėptuvėms keliamus reikalavimus. </w:t>
      </w:r>
      <w:r>
        <w:rPr>
          <w:rFonts w:ascii="Arial" w:hAnsi="Arial" w:cs="Arial"/>
          <w:sz w:val="24"/>
          <w:szCs w:val="24"/>
        </w:rPr>
        <w:t>Paslaugos teikėjas turi išnagrinėti ir pateikti Užsakovui ne mažiau kaip 2 optimalius pastato konstrukcinės schemos variantus. Galutinė konstrukcinė schema turi būti suderinta su Užsakovu. Atraminių konstrukcijų išdėstymas turi būti toks, kad netrukdytų patogiam ir efektyviam patalpų funkcionavimui bei žmonių darbui.</w:t>
      </w:r>
    </w:p>
    <w:p w14:paraId="09BF3097"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Pastatų atitvarų (vidaus ir išorės sienos, perdangos, grindų konstrukcija, stogo konstrukcijos ir kt.) šilumos perdavimo koeficientų U vertė tenkintų Reglamento STR 2.05.01:2013 reikalavimus, keliamus pastatams (jo dalims), kurių energetinio naudingumo klasė A+. Paslaugos teikėjas turi pateikti projektavimo metu atliktus skaičiavimai ir modeliavimo metu gautus rezultatus pagrindžiantis nustatytus atitvarų šiluminio laidumo rodiklius.</w:t>
      </w:r>
    </w:p>
    <w:p w14:paraId="5332FFB4" w14:textId="51251137" w:rsidR="00CD2854" w:rsidRPr="00B01D73" w:rsidRDefault="00E13A32" w:rsidP="00B01D73">
      <w:pPr>
        <w:pStyle w:val="ListParagraph"/>
        <w:numPr>
          <w:ilvl w:val="3"/>
          <w:numId w:val="6"/>
        </w:numPr>
        <w:jc w:val="both"/>
        <w:rPr>
          <w:rFonts w:ascii="Arial" w:hAnsi="Arial" w:cs="Arial"/>
          <w:b/>
          <w:bCs/>
          <w:sz w:val="24"/>
          <w:szCs w:val="24"/>
        </w:rPr>
      </w:pPr>
      <w:bookmarkStart w:id="290" w:name="_bookmark64"/>
      <w:bookmarkStart w:id="291" w:name="_Toc173236807"/>
      <w:bookmarkStart w:id="292" w:name="_Toc173238234"/>
      <w:bookmarkEnd w:id="290"/>
      <w:r>
        <w:rPr>
          <w:rFonts w:ascii="Arial" w:hAnsi="Arial" w:cs="Arial"/>
          <w:b/>
          <w:iCs/>
          <w:sz w:val="24"/>
          <w:szCs w:val="24"/>
        </w:rPr>
        <w:t>Technologinė</w:t>
      </w:r>
      <w:r>
        <w:rPr>
          <w:rFonts w:ascii="Arial" w:hAnsi="Arial" w:cs="Arial"/>
          <w:b/>
          <w:bCs/>
          <w:spacing w:val="-2"/>
          <w:sz w:val="24"/>
          <w:szCs w:val="24"/>
        </w:rPr>
        <w:t xml:space="preserve"> </w:t>
      </w:r>
      <w:r>
        <w:rPr>
          <w:rFonts w:ascii="Arial" w:hAnsi="Arial" w:cs="Arial"/>
          <w:b/>
          <w:bCs/>
          <w:sz w:val="24"/>
          <w:szCs w:val="24"/>
        </w:rPr>
        <w:t>projekto</w:t>
      </w:r>
      <w:r>
        <w:rPr>
          <w:rFonts w:ascii="Arial" w:hAnsi="Arial" w:cs="Arial"/>
          <w:b/>
          <w:bCs/>
          <w:spacing w:val="-2"/>
          <w:sz w:val="24"/>
          <w:szCs w:val="24"/>
        </w:rPr>
        <w:t xml:space="preserve"> </w:t>
      </w:r>
      <w:r>
        <w:rPr>
          <w:rFonts w:ascii="Arial" w:hAnsi="Arial" w:cs="Arial"/>
          <w:b/>
          <w:bCs/>
          <w:sz w:val="24"/>
          <w:szCs w:val="24"/>
        </w:rPr>
        <w:t>dalis</w:t>
      </w:r>
      <w:bookmarkEnd w:id="291"/>
      <w:bookmarkEnd w:id="292"/>
    </w:p>
    <w:p w14:paraId="66888E34" w14:textId="77777777" w:rsidR="00CD2854" w:rsidRDefault="00E13A32" w:rsidP="00B01D73">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b/>
          <w:bCs/>
          <w:sz w:val="24"/>
          <w:szCs w:val="24"/>
        </w:rPr>
      </w:pPr>
      <w:bookmarkStart w:id="293" w:name="_Toc173236808"/>
      <w:bookmarkStart w:id="294" w:name="_Toc173238235"/>
      <w:r w:rsidRPr="00B01D73">
        <w:rPr>
          <w:rFonts w:ascii="Arial" w:hAnsi="Arial" w:cs="Arial"/>
          <w:sz w:val="24"/>
          <w:szCs w:val="24"/>
        </w:rPr>
        <w:t>Paslaugos</w:t>
      </w:r>
      <w:r>
        <w:rPr>
          <w:rFonts w:ascii="Arial" w:hAnsi="Arial" w:cs="Arial"/>
          <w:bCs/>
          <w:sz w:val="24"/>
          <w:szCs w:val="24"/>
        </w:rPr>
        <w:t xml:space="preserve"> </w:t>
      </w:r>
      <w:r>
        <w:rPr>
          <w:rFonts w:ascii="Arial" w:hAnsi="Arial" w:cs="Arial"/>
          <w:sz w:val="24"/>
          <w:szCs w:val="24"/>
        </w:rPr>
        <w:t>teikėjas privalo organizuoti susitikimus su Užsakovų ir jo įgaliotais atstovais technologinės - funkcinės</w:t>
      </w:r>
      <w:r>
        <w:rPr>
          <w:rFonts w:ascii="Arial" w:hAnsi="Arial" w:cs="Arial"/>
          <w:spacing w:val="1"/>
          <w:sz w:val="24"/>
          <w:szCs w:val="24"/>
        </w:rPr>
        <w:t xml:space="preserve"> </w:t>
      </w:r>
      <w:r>
        <w:rPr>
          <w:rFonts w:ascii="Arial" w:hAnsi="Arial" w:cs="Arial"/>
          <w:sz w:val="24"/>
          <w:szCs w:val="24"/>
        </w:rPr>
        <w:t>užduoties konkretizavimo tikslais. Konkretizuojant šią užduotį susitikimų metu Paslaugos teikėjas privalo surinkti</w:t>
      </w:r>
      <w:r>
        <w:rPr>
          <w:rFonts w:ascii="Arial" w:hAnsi="Arial" w:cs="Arial"/>
          <w:spacing w:val="1"/>
          <w:sz w:val="24"/>
          <w:szCs w:val="24"/>
        </w:rPr>
        <w:t xml:space="preserve"> </w:t>
      </w:r>
      <w:r>
        <w:rPr>
          <w:rFonts w:ascii="Arial" w:hAnsi="Arial" w:cs="Arial"/>
          <w:sz w:val="24"/>
          <w:szCs w:val="24"/>
        </w:rPr>
        <w:t>informaciją</w:t>
      </w:r>
      <w:r>
        <w:rPr>
          <w:rFonts w:ascii="Arial" w:hAnsi="Arial" w:cs="Arial"/>
          <w:spacing w:val="-3"/>
          <w:sz w:val="24"/>
          <w:szCs w:val="24"/>
        </w:rPr>
        <w:t xml:space="preserve"> </w:t>
      </w:r>
      <w:r>
        <w:rPr>
          <w:rFonts w:ascii="Arial" w:hAnsi="Arial" w:cs="Arial"/>
          <w:sz w:val="24"/>
          <w:szCs w:val="24"/>
        </w:rPr>
        <w:t>apie:</w:t>
      </w:r>
      <w:bookmarkEnd w:id="293"/>
      <w:bookmarkEnd w:id="294"/>
    </w:p>
    <w:p w14:paraId="1FC45DB9"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kiekvienoje patalpoje numatomus prisijungimo prie inžinerinių komunikacijų taškų kiekį, parametrus ir tipus;</w:t>
      </w:r>
    </w:p>
    <w:p w14:paraId="4B4C4D36"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surinkti informaciją apie naudojamą (numatomą) įrangą, jos inžinerinį aprūpinimą bei emisijas į aplinką, įrangos svorius, tvirtinimo būdus, keliamą triukšmą bei vibraciją;</w:t>
      </w:r>
    </w:p>
    <w:p w14:paraId="493AE3A3"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 xml:space="preserve">specifinius reikalavimus patalpų apdailai (reikalavimai, grindų apdailai ir grindjuosčių tipas, lubų principai ir </w:t>
      </w:r>
      <w:proofErr w:type="spellStart"/>
      <w:r>
        <w:rPr>
          <w:rFonts w:ascii="Arial" w:hAnsi="Arial" w:cs="Arial"/>
          <w:sz w:val="24"/>
          <w:szCs w:val="24"/>
        </w:rPr>
        <w:t>kt</w:t>
      </w:r>
      <w:proofErr w:type="spellEnd"/>
      <w:r>
        <w:rPr>
          <w:rFonts w:ascii="Arial" w:hAnsi="Arial" w:cs="Arial"/>
          <w:sz w:val="24"/>
          <w:szCs w:val="24"/>
        </w:rPr>
        <w:t>);</w:t>
      </w:r>
    </w:p>
    <w:p w14:paraId="733BC7F1"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patalpoje reikalaujamą užtikrinti mikroklimatą, jo stebėjimą, registravimą bei kontrolę;</w:t>
      </w:r>
    </w:p>
    <w:p w14:paraId="57725FB0"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specifinius patalpos apšvietimo ir jo valdymo sprendinius;</w:t>
      </w:r>
    </w:p>
    <w:p w14:paraId="59CDB595"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elektros tiekimo (kištukinių lizdų) poreikį, pageidaujamą išdėstymą (sienoje, balde, grindyse), nepertraukiamo energijos šaltinių aprūpinimo aspektai;</w:t>
      </w:r>
    </w:p>
    <w:p w14:paraId="43BBFC61"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vėdinimo sistemos ypatumus;</w:t>
      </w:r>
    </w:p>
    <w:p w14:paraId="1DCDFA9E"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Reikalavimus fizinei patalpų apsaugai užtikrinti, atitinkamai numatant reikalavimus patalpų konstrukcijoms, apdailai, durims išplanavimui, apsaugos sistemoms ir kt.</w:t>
      </w:r>
    </w:p>
    <w:p w14:paraId="604EBABD" w14:textId="70498BD5" w:rsidR="00CD2854" w:rsidRPr="00B01D73" w:rsidRDefault="00E13A32" w:rsidP="00B01D73">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295" w:name="_Toc173236809"/>
      <w:bookmarkStart w:id="296" w:name="_Toc173238236"/>
      <w:r>
        <w:rPr>
          <w:rFonts w:ascii="Arial" w:hAnsi="Arial" w:cs="Arial"/>
          <w:spacing w:val="-1"/>
          <w:sz w:val="24"/>
          <w:szCs w:val="24"/>
        </w:rPr>
        <w:t>Atlikus</w:t>
      </w:r>
      <w:r>
        <w:rPr>
          <w:rFonts w:ascii="Arial" w:hAnsi="Arial" w:cs="Arial"/>
          <w:spacing w:val="-14"/>
          <w:sz w:val="24"/>
          <w:szCs w:val="24"/>
        </w:rPr>
        <w:t xml:space="preserve"> </w:t>
      </w:r>
      <w:r>
        <w:rPr>
          <w:rFonts w:ascii="Arial" w:hAnsi="Arial" w:cs="Arial"/>
          <w:spacing w:val="-1"/>
          <w:sz w:val="24"/>
          <w:szCs w:val="24"/>
        </w:rPr>
        <w:t>kiekvienos</w:t>
      </w:r>
      <w:r>
        <w:rPr>
          <w:rFonts w:ascii="Arial" w:hAnsi="Arial" w:cs="Arial"/>
          <w:spacing w:val="-14"/>
          <w:sz w:val="24"/>
          <w:szCs w:val="24"/>
        </w:rPr>
        <w:t xml:space="preserve"> </w:t>
      </w:r>
      <w:r>
        <w:rPr>
          <w:rFonts w:ascii="Arial" w:hAnsi="Arial" w:cs="Arial"/>
          <w:spacing w:val="-1"/>
          <w:sz w:val="24"/>
          <w:szCs w:val="24"/>
        </w:rPr>
        <w:t>sistemos</w:t>
      </w:r>
      <w:r>
        <w:rPr>
          <w:rFonts w:ascii="Arial" w:hAnsi="Arial" w:cs="Arial"/>
          <w:spacing w:val="-14"/>
          <w:sz w:val="24"/>
          <w:szCs w:val="24"/>
        </w:rPr>
        <w:t xml:space="preserve"> </w:t>
      </w:r>
      <w:r>
        <w:rPr>
          <w:rFonts w:ascii="Arial" w:hAnsi="Arial" w:cs="Arial"/>
          <w:spacing w:val="-1"/>
          <w:sz w:val="24"/>
          <w:szCs w:val="24"/>
        </w:rPr>
        <w:t>valdymo</w:t>
      </w:r>
      <w:r>
        <w:rPr>
          <w:rFonts w:ascii="Arial" w:hAnsi="Arial" w:cs="Arial"/>
          <w:spacing w:val="-12"/>
          <w:sz w:val="24"/>
          <w:szCs w:val="24"/>
        </w:rPr>
        <w:t xml:space="preserve"> </w:t>
      </w:r>
      <w:r>
        <w:rPr>
          <w:rFonts w:ascii="Arial" w:hAnsi="Arial" w:cs="Arial"/>
          <w:spacing w:val="-1"/>
          <w:sz w:val="24"/>
          <w:szCs w:val="24"/>
        </w:rPr>
        <w:t>ir</w:t>
      </w:r>
      <w:r>
        <w:rPr>
          <w:rFonts w:ascii="Arial" w:hAnsi="Arial" w:cs="Arial"/>
          <w:spacing w:val="-14"/>
          <w:sz w:val="24"/>
          <w:szCs w:val="24"/>
        </w:rPr>
        <w:t xml:space="preserve"> </w:t>
      </w:r>
      <w:r>
        <w:rPr>
          <w:rFonts w:ascii="Arial" w:hAnsi="Arial" w:cs="Arial"/>
          <w:sz w:val="24"/>
          <w:szCs w:val="24"/>
        </w:rPr>
        <w:t>duomenų</w:t>
      </w:r>
      <w:r>
        <w:rPr>
          <w:rFonts w:ascii="Arial" w:hAnsi="Arial" w:cs="Arial"/>
          <w:spacing w:val="-14"/>
          <w:sz w:val="24"/>
          <w:szCs w:val="24"/>
        </w:rPr>
        <w:t xml:space="preserve"> </w:t>
      </w:r>
      <w:r>
        <w:rPr>
          <w:rFonts w:ascii="Arial" w:hAnsi="Arial" w:cs="Arial"/>
          <w:sz w:val="24"/>
          <w:szCs w:val="24"/>
        </w:rPr>
        <w:t>centro</w:t>
      </w:r>
      <w:r>
        <w:rPr>
          <w:rFonts w:ascii="Arial" w:hAnsi="Arial" w:cs="Arial"/>
          <w:spacing w:val="-13"/>
          <w:sz w:val="24"/>
          <w:szCs w:val="24"/>
        </w:rPr>
        <w:t xml:space="preserve"> </w:t>
      </w:r>
      <w:r>
        <w:rPr>
          <w:rFonts w:ascii="Arial" w:hAnsi="Arial" w:cs="Arial"/>
          <w:sz w:val="24"/>
          <w:szCs w:val="24"/>
        </w:rPr>
        <w:t>pastato</w:t>
      </w:r>
      <w:r>
        <w:rPr>
          <w:rFonts w:ascii="Arial" w:hAnsi="Arial" w:cs="Arial"/>
          <w:spacing w:val="-14"/>
          <w:sz w:val="24"/>
          <w:szCs w:val="24"/>
        </w:rPr>
        <w:t xml:space="preserve"> </w:t>
      </w:r>
      <w:r>
        <w:rPr>
          <w:rFonts w:ascii="Arial" w:hAnsi="Arial" w:cs="Arial"/>
          <w:sz w:val="24"/>
          <w:szCs w:val="24"/>
        </w:rPr>
        <w:t>patalpų</w:t>
      </w:r>
      <w:r>
        <w:rPr>
          <w:rFonts w:ascii="Arial" w:hAnsi="Arial" w:cs="Arial"/>
          <w:spacing w:val="-15"/>
          <w:sz w:val="24"/>
          <w:szCs w:val="24"/>
        </w:rPr>
        <w:t xml:space="preserve"> </w:t>
      </w:r>
      <w:r>
        <w:rPr>
          <w:rFonts w:ascii="Arial" w:hAnsi="Arial" w:cs="Arial"/>
          <w:sz w:val="24"/>
          <w:szCs w:val="24"/>
        </w:rPr>
        <w:t>technologinių</w:t>
      </w:r>
      <w:r>
        <w:rPr>
          <w:rFonts w:ascii="Arial" w:hAnsi="Arial" w:cs="Arial"/>
          <w:spacing w:val="-14"/>
          <w:sz w:val="24"/>
          <w:szCs w:val="24"/>
        </w:rPr>
        <w:t xml:space="preserve"> </w:t>
      </w:r>
      <w:r>
        <w:rPr>
          <w:rFonts w:ascii="Arial" w:hAnsi="Arial" w:cs="Arial"/>
          <w:sz w:val="24"/>
          <w:szCs w:val="24"/>
        </w:rPr>
        <w:t>poreikių</w:t>
      </w:r>
      <w:r>
        <w:rPr>
          <w:rFonts w:ascii="Arial" w:hAnsi="Arial" w:cs="Arial"/>
          <w:spacing w:val="-15"/>
          <w:sz w:val="24"/>
          <w:szCs w:val="24"/>
        </w:rPr>
        <w:t xml:space="preserve"> </w:t>
      </w:r>
      <w:r>
        <w:rPr>
          <w:rFonts w:ascii="Arial" w:hAnsi="Arial" w:cs="Arial"/>
          <w:sz w:val="24"/>
          <w:szCs w:val="24"/>
        </w:rPr>
        <w:t>analizę</w:t>
      </w:r>
      <w:r>
        <w:rPr>
          <w:rFonts w:ascii="Arial" w:hAnsi="Arial" w:cs="Arial"/>
          <w:spacing w:val="-14"/>
          <w:sz w:val="24"/>
          <w:szCs w:val="24"/>
        </w:rPr>
        <w:t xml:space="preserve"> </w:t>
      </w:r>
      <w:r>
        <w:rPr>
          <w:rFonts w:ascii="Arial" w:hAnsi="Arial" w:cs="Arial"/>
          <w:sz w:val="24"/>
          <w:szCs w:val="24"/>
        </w:rPr>
        <w:t>bei</w:t>
      </w:r>
      <w:r>
        <w:rPr>
          <w:rFonts w:ascii="Arial" w:hAnsi="Arial" w:cs="Arial"/>
          <w:spacing w:val="-14"/>
          <w:sz w:val="24"/>
          <w:szCs w:val="24"/>
        </w:rPr>
        <w:t xml:space="preserve"> </w:t>
      </w:r>
      <w:r>
        <w:rPr>
          <w:rFonts w:ascii="Arial" w:hAnsi="Arial" w:cs="Arial"/>
          <w:sz w:val="24"/>
          <w:szCs w:val="24"/>
        </w:rPr>
        <w:t>iš</w:t>
      </w:r>
      <w:r>
        <w:rPr>
          <w:rFonts w:ascii="Arial" w:hAnsi="Arial" w:cs="Arial"/>
          <w:spacing w:val="-14"/>
          <w:sz w:val="24"/>
          <w:szCs w:val="24"/>
        </w:rPr>
        <w:t xml:space="preserve"> </w:t>
      </w:r>
      <w:r>
        <w:rPr>
          <w:rFonts w:ascii="Arial" w:hAnsi="Arial" w:cs="Arial"/>
          <w:sz w:val="24"/>
          <w:szCs w:val="24"/>
        </w:rPr>
        <w:t>Užsakovo</w:t>
      </w:r>
      <w:r>
        <w:rPr>
          <w:rFonts w:ascii="Arial" w:hAnsi="Arial" w:cs="Arial"/>
          <w:spacing w:val="-53"/>
          <w:sz w:val="24"/>
          <w:szCs w:val="24"/>
        </w:rPr>
        <w:t xml:space="preserve"> </w:t>
      </w:r>
      <w:r>
        <w:rPr>
          <w:rFonts w:ascii="Arial" w:hAnsi="Arial" w:cs="Arial"/>
          <w:sz w:val="24"/>
          <w:szCs w:val="24"/>
        </w:rPr>
        <w:t>gautą</w:t>
      </w:r>
      <w:r>
        <w:rPr>
          <w:rFonts w:ascii="Arial" w:hAnsi="Arial" w:cs="Arial"/>
          <w:spacing w:val="-5"/>
          <w:sz w:val="24"/>
          <w:szCs w:val="24"/>
        </w:rPr>
        <w:t xml:space="preserve"> </w:t>
      </w:r>
      <w:r>
        <w:rPr>
          <w:rFonts w:ascii="Arial" w:hAnsi="Arial" w:cs="Arial"/>
          <w:sz w:val="24"/>
          <w:szCs w:val="24"/>
        </w:rPr>
        <w:t>informaciją</w:t>
      </w:r>
      <w:r>
        <w:rPr>
          <w:rFonts w:ascii="Arial" w:hAnsi="Arial" w:cs="Arial"/>
          <w:spacing w:val="-4"/>
          <w:sz w:val="24"/>
          <w:szCs w:val="24"/>
        </w:rPr>
        <w:t xml:space="preserve"> </w:t>
      </w:r>
      <w:r>
        <w:rPr>
          <w:rFonts w:ascii="Arial" w:hAnsi="Arial" w:cs="Arial"/>
          <w:sz w:val="24"/>
          <w:szCs w:val="24"/>
        </w:rPr>
        <w:t>paslaugos</w:t>
      </w:r>
      <w:r>
        <w:rPr>
          <w:rFonts w:ascii="Arial" w:hAnsi="Arial" w:cs="Arial"/>
          <w:spacing w:val="-5"/>
          <w:sz w:val="24"/>
          <w:szCs w:val="24"/>
        </w:rPr>
        <w:t xml:space="preserve"> </w:t>
      </w:r>
      <w:r>
        <w:rPr>
          <w:rFonts w:ascii="Arial" w:hAnsi="Arial" w:cs="Arial"/>
          <w:sz w:val="24"/>
          <w:szCs w:val="24"/>
        </w:rPr>
        <w:t>teikėjas</w:t>
      </w:r>
      <w:r>
        <w:rPr>
          <w:rFonts w:ascii="Arial" w:hAnsi="Arial" w:cs="Arial"/>
          <w:spacing w:val="-4"/>
          <w:sz w:val="24"/>
          <w:szCs w:val="24"/>
        </w:rPr>
        <w:t xml:space="preserve"> </w:t>
      </w:r>
      <w:r>
        <w:rPr>
          <w:rFonts w:ascii="Arial" w:hAnsi="Arial" w:cs="Arial"/>
          <w:sz w:val="24"/>
          <w:szCs w:val="24"/>
        </w:rPr>
        <w:t>pagal</w:t>
      </w:r>
      <w:r>
        <w:rPr>
          <w:rFonts w:ascii="Arial" w:hAnsi="Arial" w:cs="Arial"/>
          <w:spacing w:val="-5"/>
          <w:sz w:val="24"/>
          <w:szCs w:val="24"/>
        </w:rPr>
        <w:t xml:space="preserve"> </w:t>
      </w:r>
      <w:r>
        <w:rPr>
          <w:rFonts w:ascii="Arial" w:hAnsi="Arial" w:cs="Arial"/>
          <w:sz w:val="24"/>
          <w:szCs w:val="24"/>
        </w:rPr>
        <w:t>žemiau</w:t>
      </w:r>
      <w:r>
        <w:rPr>
          <w:rFonts w:ascii="Arial" w:hAnsi="Arial" w:cs="Arial"/>
          <w:spacing w:val="-5"/>
          <w:sz w:val="24"/>
          <w:szCs w:val="24"/>
        </w:rPr>
        <w:t xml:space="preserve"> </w:t>
      </w:r>
      <w:r>
        <w:rPr>
          <w:rFonts w:ascii="Arial" w:hAnsi="Arial" w:cs="Arial"/>
          <w:sz w:val="24"/>
          <w:szCs w:val="24"/>
        </w:rPr>
        <w:t>pateikiamą</w:t>
      </w:r>
      <w:r>
        <w:rPr>
          <w:rFonts w:ascii="Arial" w:hAnsi="Arial" w:cs="Arial"/>
          <w:spacing w:val="-5"/>
          <w:sz w:val="24"/>
          <w:szCs w:val="24"/>
        </w:rPr>
        <w:t xml:space="preserve"> </w:t>
      </w:r>
      <w:r>
        <w:rPr>
          <w:rFonts w:ascii="Arial" w:hAnsi="Arial" w:cs="Arial"/>
          <w:sz w:val="24"/>
          <w:szCs w:val="24"/>
        </w:rPr>
        <w:t>pavyzdį</w:t>
      </w:r>
      <w:r>
        <w:rPr>
          <w:rFonts w:ascii="Arial" w:hAnsi="Arial" w:cs="Arial"/>
          <w:spacing w:val="-4"/>
          <w:sz w:val="24"/>
          <w:szCs w:val="24"/>
        </w:rPr>
        <w:t xml:space="preserve"> </w:t>
      </w:r>
      <w:r>
        <w:rPr>
          <w:rFonts w:ascii="Arial" w:hAnsi="Arial" w:cs="Arial"/>
          <w:sz w:val="24"/>
          <w:szCs w:val="24"/>
        </w:rPr>
        <w:t>privalės</w:t>
      </w:r>
      <w:r>
        <w:rPr>
          <w:rFonts w:ascii="Arial" w:hAnsi="Arial" w:cs="Arial"/>
          <w:spacing w:val="-5"/>
          <w:sz w:val="24"/>
          <w:szCs w:val="24"/>
        </w:rPr>
        <w:t xml:space="preserve"> </w:t>
      </w:r>
      <w:r>
        <w:rPr>
          <w:rFonts w:ascii="Arial" w:hAnsi="Arial" w:cs="Arial"/>
          <w:sz w:val="24"/>
          <w:szCs w:val="24"/>
        </w:rPr>
        <w:t>parengti</w:t>
      </w:r>
      <w:r>
        <w:rPr>
          <w:rFonts w:ascii="Arial" w:hAnsi="Arial" w:cs="Arial"/>
          <w:spacing w:val="-2"/>
          <w:sz w:val="24"/>
          <w:szCs w:val="24"/>
        </w:rPr>
        <w:t xml:space="preserve"> </w:t>
      </w:r>
      <w:r>
        <w:rPr>
          <w:rFonts w:ascii="Arial" w:hAnsi="Arial" w:cs="Arial"/>
          <w:sz w:val="24"/>
          <w:szCs w:val="24"/>
        </w:rPr>
        <w:t>techninės</w:t>
      </w:r>
      <w:r>
        <w:rPr>
          <w:rFonts w:ascii="Arial" w:hAnsi="Arial" w:cs="Arial"/>
          <w:spacing w:val="-7"/>
          <w:sz w:val="24"/>
          <w:szCs w:val="24"/>
        </w:rPr>
        <w:t xml:space="preserve"> </w:t>
      </w:r>
      <w:r>
        <w:rPr>
          <w:rFonts w:ascii="Arial" w:hAnsi="Arial" w:cs="Arial"/>
          <w:sz w:val="24"/>
          <w:szCs w:val="24"/>
        </w:rPr>
        <w:t>užduotis</w:t>
      </w:r>
      <w:r>
        <w:rPr>
          <w:rFonts w:ascii="Arial" w:hAnsi="Arial" w:cs="Arial"/>
          <w:spacing w:val="-5"/>
          <w:sz w:val="24"/>
          <w:szCs w:val="24"/>
        </w:rPr>
        <w:t xml:space="preserve"> </w:t>
      </w:r>
      <w:r>
        <w:rPr>
          <w:rFonts w:ascii="Arial" w:hAnsi="Arial" w:cs="Arial"/>
          <w:sz w:val="24"/>
          <w:szCs w:val="24"/>
        </w:rPr>
        <w:t>kiekvienai</w:t>
      </w:r>
      <w:r>
        <w:rPr>
          <w:rFonts w:ascii="Arial" w:hAnsi="Arial" w:cs="Arial"/>
          <w:spacing w:val="-53"/>
          <w:sz w:val="24"/>
          <w:szCs w:val="24"/>
        </w:rPr>
        <w:t xml:space="preserve"> </w:t>
      </w:r>
      <w:r>
        <w:rPr>
          <w:rFonts w:ascii="Arial" w:hAnsi="Arial" w:cs="Arial"/>
          <w:sz w:val="24"/>
          <w:szCs w:val="24"/>
        </w:rPr>
        <w:t>patalpai.</w:t>
      </w:r>
      <w:r>
        <w:rPr>
          <w:rFonts w:ascii="Arial" w:hAnsi="Arial" w:cs="Arial"/>
          <w:spacing w:val="-1"/>
          <w:sz w:val="24"/>
          <w:szCs w:val="24"/>
        </w:rPr>
        <w:t xml:space="preserve"> </w:t>
      </w:r>
      <w:r>
        <w:rPr>
          <w:rFonts w:ascii="Arial" w:hAnsi="Arial" w:cs="Arial"/>
          <w:sz w:val="24"/>
          <w:szCs w:val="24"/>
        </w:rPr>
        <w:t>Šios</w:t>
      </w:r>
      <w:r>
        <w:rPr>
          <w:rFonts w:ascii="Arial" w:hAnsi="Arial" w:cs="Arial"/>
          <w:spacing w:val="-2"/>
          <w:sz w:val="24"/>
          <w:szCs w:val="24"/>
        </w:rPr>
        <w:t xml:space="preserve"> </w:t>
      </w:r>
      <w:r>
        <w:rPr>
          <w:rFonts w:ascii="Arial" w:hAnsi="Arial" w:cs="Arial"/>
          <w:sz w:val="24"/>
          <w:szCs w:val="24"/>
        </w:rPr>
        <w:t>techninių</w:t>
      </w:r>
      <w:r>
        <w:rPr>
          <w:rFonts w:ascii="Arial" w:hAnsi="Arial" w:cs="Arial"/>
          <w:spacing w:val="-1"/>
          <w:sz w:val="24"/>
          <w:szCs w:val="24"/>
        </w:rPr>
        <w:t xml:space="preserve"> </w:t>
      </w:r>
      <w:r>
        <w:rPr>
          <w:rFonts w:ascii="Arial" w:hAnsi="Arial" w:cs="Arial"/>
          <w:sz w:val="24"/>
          <w:szCs w:val="24"/>
        </w:rPr>
        <w:t>užduočių</w:t>
      </w:r>
      <w:r>
        <w:rPr>
          <w:rFonts w:ascii="Arial" w:hAnsi="Arial" w:cs="Arial"/>
          <w:spacing w:val="-3"/>
          <w:sz w:val="24"/>
          <w:szCs w:val="24"/>
        </w:rPr>
        <w:t xml:space="preserve"> </w:t>
      </w:r>
      <w:r>
        <w:rPr>
          <w:rFonts w:ascii="Arial" w:hAnsi="Arial" w:cs="Arial"/>
          <w:sz w:val="24"/>
          <w:szCs w:val="24"/>
        </w:rPr>
        <w:t>lentelės</w:t>
      </w:r>
      <w:r>
        <w:rPr>
          <w:rFonts w:ascii="Arial" w:hAnsi="Arial" w:cs="Arial"/>
          <w:spacing w:val="-2"/>
          <w:sz w:val="24"/>
          <w:szCs w:val="24"/>
        </w:rPr>
        <w:t xml:space="preserve"> </w:t>
      </w:r>
      <w:r>
        <w:rPr>
          <w:rFonts w:ascii="Arial" w:hAnsi="Arial" w:cs="Arial"/>
          <w:sz w:val="24"/>
          <w:szCs w:val="24"/>
        </w:rPr>
        <w:t>turi būti</w:t>
      </w:r>
      <w:r>
        <w:rPr>
          <w:rFonts w:ascii="Arial" w:hAnsi="Arial" w:cs="Arial"/>
          <w:spacing w:val="1"/>
          <w:sz w:val="24"/>
          <w:szCs w:val="24"/>
        </w:rPr>
        <w:t xml:space="preserve"> </w:t>
      </w:r>
      <w:r>
        <w:rPr>
          <w:rFonts w:ascii="Arial" w:hAnsi="Arial" w:cs="Arial"/>
          <w:sz w:val="24"/>
          <w:szCs w:val="24"/>
        </w:rPr>
        <w:t>suderintos</w:t>
      </w:r>
      <w:r>
        <w:rPr>
          <w:rFonts w:ascii="Arial" w:hAnsi="Arial" w:cs="Arial"/>
          <w:spacing w:val="-2"/>
          <w:sz w:val="24"/>
          <w:szCs w:val="24"/>
        </w:rPr>
        <w:t xml:space="preserve"> </w:t>
      </w:r>
      <w:r>
        <w:rPr>
          <w:rFonts w:ascii="Arial" w:hAnsi="Arial" w:cs="Arial"/>
          <w:sz w:val="24"/>
          <w:szCs w:val="24"/>
        </w:rPr>
        <w:t>su</w:t>
      </w:r>
      <w:r>
        <w:rPr>
          <w:rFonts w:ascii="Arial" w:hAnsi="Arial" w:cs="Arial"/>
          <w:spacing w:val="-1"/>
          <w:sz w:val="24"/>
          <w:szCs w:val="24"/>
        </w:rPr>
        <w:t xml:space="preserve"> </w:t>
      </w:r>
      <w:r>
        <w:rPr>
          <w:rFonts w:ascii="Arial" w:hAnsi="Arial" w:cs="Arial"/>
          <w:sz w:val="24"/>
          <w:szCs w:val="24"/>
        </w:rPr>
        <w:t>Užsakovu.</w:t>
      </w:r>
      <w:bookmarkEnd w:id="295"/>
      <w:bookmarkEnd w:id="296"/>
    </w:p>
    <w:p w14:paraId="475EC638" w14:textId="77777777" w:rsidR="00CD2854" w:rsidRDefault="00CD2854">
      <w:pPr>
        <w:tabs>
          <w:tab w:val="left" w:pos="709"/>
        </w:tabs>
        <w:spacing w:after="60"/>
        <w:ind w:left="709" w:right="115" w:hanging="709"/>
        <w:jc w:val="both"/>
        <w:rPr>
          <w:rFonts w:ascii="Arial" w:hAnsi="Arial" w:cs="Arial"/>
          <w:iCs/>
          <w:sz w:val="24"/>
          <w:szCs w:val="24"/>
        </w:rPr>
      </w:pPr>
    </w:p>
    <w:p w14:paraId="19E72FDB" w14:textId="77777777" w:rsidR="00CD2854" w:rsidRDefault="00E13A32">
      <w:pPr>
        <w:tabs>
          <w:tab w:val="left" w:pos="709"/>
        </w:tabs>
        <w:spacing w:after="60"/>
        <w:ind w:left="709" w:right="115" w:hanging="709"/>
        <w:jc w:val="both"/>
        <w:rPr>
          <w:rFonts w:ascii="Arial" w:hAnsi="Arial" w:cs="Arial"/>
          <w:iCs/>
          <w:sz w:val="24"/>
          <w:szCs w:val="24"/>
        </w:rPr>
      </w:pPr>
      <w:r>
        <w:rPr>
          <w:rFonts w:ascii="Arial" w:hAnsi="Arial" w:cs="Arial"/>
          <w:iCs/>
          <w:sz w:val="24"/>
          <w:szCs w:val="24"/>
        </w:rPr>
        <w:t xml:space="preserve">        Techninės</w:t>
      </w:r>
      <w:r>
        <w:rPr>
          <w:rFonts w:ascii="Arial" w:hAnsi="Arial" w:cs="Arial"/>
          <w:iCs/>
          <w:spacing w:val="-6"/>
          <w:sz w:val="24"/>
          <w:szCs w:val="24"/>
        </w:rPr>
        <w:t xml:space="preserve"> </w:t>
      </w:r>
      <w:r>
        <w:rPr>
          <w:rFonts w:ascii="Arial" w:hAnsi="Arial" w:cs="Arial"/>
          <w:iCs/>
          <w:sz w:val="24"/>
          <w:szCs w:val="24"/>
        </w:rPr>
        <w:t>užduoties</w:t>
      </w:r>
      <w:r>
        <w:rPr>
          <w:rFonts w:ascii="Arial" w:hAnsi="Arial" w:cs="Arial"/>
          <w:iCs/>
          <w:spacing w:val="-3"/>
          <w:sz w:val="24"/>
          <w:szCs w:val="24"/>
        </w:rPr>
        <w:t xml:space="preserve"> </w:t>
      </w:r>
      <w:r>
        <w:rPr>
          <w:rFonts w:ascii="Arial" w:hAnsi="Arial" w:cs="Arial"/>
          <w:iCs/>
          <w:sz w:val="24"/>
          <w:szCs w:val="24"/>
        </w:rPr>
        <w:t>pavyzdys</w:t>
      </w:r>
    </w:p>
    <w:tbl>
      <w:tblPr>
        <w:tblW w:w="10023" w:type="dxa"/>
        <w:tblInd w:w="517" w:type="dxa"/>
        <w:tblLayout w:type="fixed"/>
        <w:tblCellMar>
          <w:left w:w="15" w:type="dxa"/>
          <w:right w:w="5" w:type="dxa"/>
        </w:tblCellMar>
        <w:tblLook w:val="01E0" w:firstRow="1" w:lastRow="1" w:firstColumn="1" w:lastColumn="1" w:noHBand="0" w:noVBand="0"/>
      </w:tblPr>
      <w:tblGrid>
        <w:gridCol w:w="1009"/>
        <w:gridCol w:w="4195"/>
        <w:gridCol w:w="2976"/>
        <w:gridCol w:w="1843"/>
      </w:tblGrid>
      <w:tr w:rsidR="00CD2854" w14:paraId="12FF8327" w14:textId="77777777">
        <w:trPr>
          <w:trHeight w:val="512"/>
        </w:trPr>
        <w:tc>
          <w:tcPr>
            <w:tcW w:w="5203" w:type="dxa"/>
            <w:gridSpan w:val="2"/>
            <w:tcBorders>
              <w:top w:val="single" w:sz="12" w:space="0" w:color="000000"/>
              <w:left w:val="single" w:sz="12" w:space="0" w:color="000000"/>
              <w:bottom w:val="single" w:sz="4" w:space="0" w:color="000000"/>
              <w:right w:val="single" w:sz="4" w:space="0" w:color="000000"/>
            </w:tcBorders>
          </w:tcPr>
          <w:p w14:paraId="5523B268"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2"/>
                <w:sz w:val="24"/>
                <w:szCs w:val="24"/>
              </w:rPr>
              <w:t xml:space="preserve"> </w:t>
            </w:r>
            <w:r>
              <w:rPr>
                <w:rFonts w:ascii="Arial" w:hAnsi="Arial" w:cs="Arial"/>
                <w:b/>
                <w:sz w:val="24"/>
                <w:szCs w:val="24"/>
              </w:rPr>
              <w:t>numeris</w:t>
            </w:r>
          </w:p>
        </w:tc>
        <w:tc>
          <w:tcPr>
            <w:tcW w:w="2976" w:type="dxa"/>
            <w:tcBorders>
              <w:top w:val="single" w:sz="12" w:space="0" w:color="000000"/>
              <w:left w:val="single" w:sz="4" w:space="0" w:color="000000"/>
              <w:bottom w:val="single" w:sz="4" w:space="0" w:color="000000"/>
              <w:right w:val="single" w:sz="4" w:space="0" w:color="000000"/>
            </w:tcBorders>
          </w:tcPr>
          <w:p w14:paraId="5580356B"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3"/>
                <w:sz w:val="24"/>
                <w:szCs w:val="24"/>
              </w:rPr>
              <w:t xml:space="preserve"> </w:t>
            </w:r>
            <w:r>
              <w:rPr>
                <w:rFonts w:ascii="Arial" w:hAnsi="Arial" w:cs="Arial"/>
                <w:b/>
                <w:sz w:val="24"/>
                <w:szCs w:val="24"/>
              </w:rPr>
              <w:t>pavadinimas</w:t>
            </w:r>
          </w:p>
        </w:tc>
        <w:tc>
          <w:tcPr>
            <w:tcW w:w="1843" w:type="dxa"/>
            <w:tcBorders>
              <w:top w:val="single" w:sz="12" w:space="0" w:color="000000"/>
              <w:left w:val="single" w:sz="4" w:space="0" w:color="000000"/>
              <w:bottom w:val="single" w:sz="4" w:space="0" w:color="000000"/>
              <w:right w:val="single" w:sz="12" w:space="0" w:color="000000"/>
            </w:tcBorders>
          </w:tcPr>
          <w:p w14:paraId="328E2A7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Aukšto</w:t>
            </w:r>
            <w:r>
              <w:rPr>
                <w:rFonts w:ascii="Arial" w:hAnsi="Arial" w:cs="Arial"/>
                <w:b/>
                <w:spacing w:val="-2"/>
                <w:sz w:val="24"/>
                <w:szCs w:val="24"/>
              </w:rPr>
              <w:t xml:space="preserve"> </w:t>
            </w:r>
            <w:r>
              <w:rPr>
                <w:rFonts w:ascii="Arial" w:hAnsi="Arial" w:cs="Arial"/>
                <w:b/>
                <w:sz w:val="24"/>
                <w:szCs w:val="24"/>
              </w:rPr>
              <w:t>Nr.</w:t>
            </w:r>
          </w:p>
        </w:tc>
      </w:tr>
      <w:tr w:rsidR="00CD2854" w14:paraId="5021A692" w14:textId="77777777">
        <w:trPr>
          <w:trHeight w:val="467"/>
        </w:trPr>
        <w:tc>
          <w:tcPr>
            <w:tcW w:w="1008" w:type="dxa"/>
            <w:tcBorders>
              <w:top w:val="single" w:sz="4" w:space="0" w:color="000000"/>
              <w:left w:val="single" w:sz="12" w:space="0" w:color="000000"/>
              <w:bottom w:val="single" w:sz="12" w:space="0" w:color="000000"/>
              <w:right w:val="single" w:sz="4" w:space="0" w:color="000000"/>
            </w:tcBorders>
          </w:tcPr>
          <w:p w14:paraId="6F572EEE"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 xml:space="preserve">Eil. </w:t>
            </w:r>
            <w:proofErr w:type="spellStart"/>
            <w:r>
              <w:rPr>
                <w:rFonts w:ascii="Arial" w:hAnsi="Arial" w:cs="Arial"/>
                <w:b/>
                <w:sz w:val="24"/>
                <w:szCs w:val="24"/>
              </w:rPr>
              <w:t>nr.</w:t>
            </w:r>
            <w:proofErr w:type="spellEnd"/>
          </w:p>
        </w:tc>
        <w:tc>
          <w:tcPr>
            <w:tcW w:w="4195" w:type="dxa"/>
            <w:tcBorders>
              <w:top w:val="single" w:sz="4" w:space="0" w:color="000000"/>
              <w:left w:val="single" w:sz="4" w:space="0" w:color="000000"/>
              <w:bottom w:val="single" w:sz="12" w:space="0" w:color="000000"/>
              <w:right w:val="single" w:sz="4" w:space="0" w:color="000000"/>
            </w:tcBorders>
          </w:tcPr>
          <w:p w14:paraId="7EB05066"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4"/>
                <w:sz w:val="24"/>
                <w:szCs w:val="24"/>
              </w:rPr>
              <w:t xml:space="preserve"> </w:t>
            </w:r>
            <w:r>
              <w:rPr>
                <w:rFonts w:ascii="Arial" w:hAnsi="Arial" w:cs="Arial"/>
                <w:b/>
                <w:sz w:val="24"/>
                <w:szCs w:val="24"/>
              </w:rPr>
              <w:t>techninės</w:t>
            </w:r>
            <w:r>
              <w:rPr>
                <w:rFonts w:ascii="Arial" w:hAnsi="Arial" w:cs="Arial"/>
                <w:b/>
                <w:spacing w:val="-4"/>
                <w:sz w:val="24"/>
                <w:szCs w:val="24"/>
              </w:rPr>
              <w:t xml:space="preserve"> </w:t>
            </w:r>
            <w:r>
              <w:rPr>
                <w:rFonts w:ascii="Arial" w:hAnsi="Arial" w:cs="Arial"/>
                <w:b/>
                <w:sz w:val="24"/>
                <w:szCs w:val="24"/>
              </w:rPr>
              <w:t>užduoties</w:t>
            </w:r>
            <w:r>
              <w:rPr>
                <w:rFonts w:ascii="Arial" w:hAnsi="Arial" w:cs="Arial"/>
                <w:b/>
                <w:spacing w:val="-4"/>
                <w:sz w:val="24"/>
                <w:szCs w:val="24"/>
              </w:rPr>
              <w:t xml:space="preserve"> </w:t>
            </w:r>
            <w:r>
              <w:rPr>
                <w:rFonts w:ascii="Arial" w:hAnsi="Arial" w:cs="Arial"/>
                <w:b/>
                <w:sz w:val="24"/>
                <w:szCs w:val="24"/>
              </w:rPr>
              <w:t>pavadinimas</w:t>
            </w:r>
          </w:p>
        </w:tc>
        <w:tc>
          <w:tcPr>
            <w:tcW w:w="2976" w:type="dxa"/>
            <w:tcBorders>
              <w:top w:val="single" w:sz="4" w:space="0" w:color="000000"/>
              <w:left w:val="single" w:sz="4" w:space="0" w:color="000000"/>
              <w:bottom w:val="single" w:sz="12" w:space="0" w:color="000000"/>
              <w:right w:val="single" w:sz="4" w:space="0" w:color="000000"/>
            </w:tcBorders>
          </w:tcPr>
          <w:p w14:paraId="4D0967A5"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Techninės</w:t>
            </w:r>
            <w:r>
              <w:rPr>
                <w:rFonts w:ascii="Arial" w:hAnsi="Arial" w:cs="Arial"/>
                <w:b/>
                <w:spacing w:val="-3"/>
                <w:sz w:val="24"/>
                <w:szCs w:val="24"/>
              </w:rPr>
              <w:t xml:space="preserve"> </w:t>
            </w:r>
            <w:r>
              <w:rPr>
                <w:rFonts w:ascii="Arial" w:hAnsi="Arial" w:cs="Arial"/>
                <w:b/>
                <w:sz w:val="24"/>
                <w:szCs w:val="24"/>
              </w:rPr>
              <w:t>užduoties</w:t>
            </w:r>
            <w:r>
              <w:rPr>
                <w:rFonts w:ascii="Arial" w:hAnsi="Arial" w:cs="Arial"/>
                <w:b/>
                <w:spacing w:val="-3"/>
                <w:sz w:val="24"/>
                <w:szCs w:val="24"/>
              </w:rPr>
              <w:t xml:space="preserve"> </w:t>
            </w:r>
            <w:r>
              <w:rPr>
                <w:rFonts w:ascii="Arial" w:hAnsi="Arial" w:cs="Arial"/>
                <w:b/>
                <w:sz w:val="24"/>
                <w:szCs w:val="24"/>
              </w:rPr>
              <w:t>reikšmė</w:t>
            </w:r>
          </w:p>
        </w:tc>
        <w:tc>
          <w:tcPr>
            <w:tcW w:w="1843" w:type="dxa"/>
            <w:tcBorders>
              <w:top w:val="single" w:sz="4" w:space="0" w:color="000000"/>
              <w:left w:val="single" w:sz="4" w:space="0" w:color="000000"/>
              <w:bottom w:val="single" w:sz="12" w:space="0" w:color="000000"/>
              <w:right w:val="single" w:sz="12" w:space="0" w:color="000000"/>
            </w:tcBorders>
          </w:tcPr>
          <w:p w14:paraId="7CD9F1E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Pastabos</w:t>
            </w:r>
          </w:p>
        </w:tc>
      </w:tr>
      <w:tr w:rsidR="00CD2854" w14:paraId="1557FDF3" w14:textId="77777777">
        <w:trPr>
          <w:trHeight w:val="316"/>
        </w:trPr>
        <w:tc>
          <w:tcPr>
            <w:tcW w:w="1008" w:type="dxa"/>
            <w:tcBorders>
              <w:top w:val="single" w:sz="12" w:space="0" w:color="000000"/>
              <w:left w:val="single" w:sz="12" w:space="0" w:color="000000"/>
              <w:bottom w:val="single" w:sz="4" w:space="0" w:color="000000"/>
              <w:right w:val="single" w:sz="4" w:space="0" w:color="000000"/>
            </w:tcBorders>
            <w:shd w:val="clear" w:color="auto" w:fill="BEBEBE"/>
          </w:tcPr>
          <w:p w14:paraId="36001ADD"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1</w:t>
            </w:r>
          </w:p>
        </w:tc>
        <w:tc>
          <w:tcPr>
            <w:tcW w:w="4195" w:type="dxa"/>
            <w:tcBorders>
              <w:top w:val="single" w:sz="12" w:space="0" w:color="000000"/>
              <w:left w:val="single" w:sz="4" w:space="0" w:color="000000"/>
              <w:bottom w:val="single" w:sz="4" w:space="0" w:color="000000"/>
              <w:right w:val="single" w:sz="4" w:space="0" w:color="000000"/>
            </w:tcBorders>
            <w:shd w:val="clear" w:color="auto" w:fill="BEBEBE"/>
          </w:tcPr>
          <w:p w14:paraId="3D13525F"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2"/>
                <w:sz w:val="24"/>
                <w:szCs w:val="24"/>
              </w:rPr>
              <w:t xml:space="preserve"> </w:t>
            </w:r>
            <w:r>
              <w:rPr>
                <w:rFonts w:ascii="Arial" w:hAnsi="Arial" w:cs="Arial"/>
                <w:b/>
                <w:sz w:val="24"/>
                <w:szCs w:val="24"/>
              </w:rPr>
              <w:t>apdaila</w:t>
            </w:r>
          </w:p>
        </w:tc>
        <w:tc>
          <w:tcPr>
            <w:tcW w:w="2976" w:type="dxa"/>
            <w:tcBorders>
              <w:top w:val="single" w:sz="12" w:space="0" w:color="000000"/>
              <w:left w:val="single" w:sz="4" w:space="0" w:color="000000"/>
              <w:bottom w:val="single" w:sz="4" w:space="0" w:color="000000"/>
              <w:right w:val="single" w:sz="4" w:space="0" w:color="000000"/>
            </w:tcBorders>
            <w:shd w:val="clear" w:color="auto" w:fill="BEBEBE"/>
          </w:tcPr>
          <w:p w14:paraId="294BE84B"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843" w:type="dxa"/>
            <w:tcBorders>
              <w:top w:val="single" w:sz="12" w:space="0" w:color="000000"/>
              <w:left w:val="single" w:sz="4" w:space="0" w:color="000000"/>
              <w:bottom w:val="single" w:sz="4" w:space="0" w:color="000000"/>
              <w:right w:val="single" w:sz="12" w:space="0" w:color="000000"/>
            </w:tcBorders>
            <w:shd w:val="clear" w:color="auto" w:fill="BEBEBE"/>
          </w:tcPr>
          <w:p w14:paraId="601B60A8"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2854" w14:paraId="41295E87" w14:textId="77777777">
        <w:trPr>
          <w:trHeight w:val="438"/>
        </w:trPr>
        <w:tc>
          <w:tcPr>
            <w:tcW w:w="1008" w:type="dxa"/>
            <w:tcBorders>
              <w:top w:val="single" w:sz="4" w:space="0" w:color="000000"/>
              <w:left w:val="single" w:sz="12" w:space="0" w:color="000000"/>
              <w:bottom w:val="single" w:sz="4" w:space="0" w:color="000000"/>
              <w:right w:val="single" w:sz="4" w:space="0" w:color="000000"/>
            </w:tcBorders>
          </w:tcPr>
          <w:p w14:paraId="6BB622D9"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tcPr>
          <w:p w14:paraId="4563DB4A"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2E0747C"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843" w:type="dxa"/>
            <w:tcBorders>
              <w:top w:val="single" w:sz="4" w:space="0" w:color="000000"/>
              <w:left w:val="single" w:sz="4" w:space="0" w:color="000000"/>
              <w:bottom w:val="single" w:sz="4" w:space="0" w:color="000000"/>
              <w:right w:val="single" w:sz="12" w:space="0" w:color="000000"/>
            </w:tcBorders>
          </w:tcPr>
          <w:p w14:paraId="17E18148"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bl>
    <w:p w14:paraId="6B1C43CC" w14:textId="77777777" w:rsidR="00CD2854" w:rsidRDefault="00CD2854">
      <w:pPr>
        <w:pStyle w:val="ListParagraph"/>
        <w:ind w:left="1080"/>
        <w:jc w:val="both"/>
        <w:rPr>
          <w:rFonts w:ascii="Arial" w:hAnsi="Arial" w:cs="Arial"/>
          <w:b/>
          <w:bCs/>
          <w:sz w:val="24"/>
          <w:szCs w:val="24"/>
        </w:rPr>
      </w:pPr>
      <w:bookmarkStart w:id="297" w:name="_bookmark65"/>
      <w:bookmarkEnd w:id="297"/>
    </w:p>
    <w:p w14:paraId="3661D262" w14:textId="77777777" w:rsidR="00CD2854" w:rsidRDefault="00E13A32">
      <w:pPr>
        <w:pStyle w:val="ListParagraph"/>
        <w:numPr>
          <w:ilvl w:val="3"/>
          <w:numId w:val="6"/>
        </w:numPr>
        <w:jc w:val="both"/>
        <w:rPr>
          <w:rFonts w:ascii="Arial" w:hAnsi="Arial" w:cs="Arial"/>
          <w:b/>
          <w:bCs/>
          <w:sz w:val="24"/>
          <w:szCs w:val="24"/>
        </w:rPr>
      </w:pPr>
      <w:r>
        <w:rPr>
          <w:rFonts w:ascii="Arial" w:hAnsi="Arial" w:cs="Arial"/>
          <w:b/>
          <w:iCs/>
          <w:sz w:val="24"/>
          <w:szCs w:val="24"/>
        </w:rPr>
        <w:t>Vandens</w:t>
      </w:r>
      <w:r>
        <w:rPr>
          <w:rFonts w:ascii="Arial" w:hAnsi="Arial" w:cs="Arial"/>
          <w:b/>
          <w:bCs/>
          <w:spacing w:val="-3"/>
          <w:sz w:val="24"/>
          <w:szCs w:val="24"/>
        </w:rPr>
        <w:t xml:space="preserve"> </w:t>
      </w:r>
      <w:r>
        <w:rPr>
          <w:rFonts w:ascii="Arial" w:hAnsi="Arial" w:cs="Arial"/>
          <w:b/>
          <w:bCs/>
          <w:sz w:val="24"/>
          <w:szCs w:val="24"/>
        </w:rPr>
        <w:t>tiekimas</w:t>
      </w:r>
      <w:r>
        <w:rPr>
          <w:rFonts w:ascii="Arial" w:hAnsi="Arial" w:cs="Arial"/>
          <w:b/>
          <w:bCs/>
          <w:spacing w:val="-3"/>
          <w:sz w:val="24"/>
          <w:szCs w:val="24"/>
        </w:rPr>
        <w:t xml:space="preserve"> </w:t>
      </w:r>
      <w:r>
        <w:rPr>
          <w:rFonts w:ascii="Arial" w:hAnsi="Arial" w:cs="Arial"/>
          <w:b/>
          <w:bCs/>
          <w:sz w:val="24"/>
          <w:szCs w:val="24"/>
        </w:rPr>
        <w:t>bei</w:t>
      </w:r>
      <w:r>
        <w:rPr>
          <w:rFonts w:ascii="Arial" w:hAnsi="Arial" w:cs="Arial"/>
          <w:b/>
          <w:bCs/>
          <w:spacing w:val="-4"/>
          <w:sz w:val="24"/>
          <w:szCs w:val="24"/>
        </w:rPr>
        <w:t xml:space="preserve"> </w:t>
      </w:r>
      <w:r>
        <w:rPr>
          <w:rFonts w:ascii="Arial" w:hAnsi="Arial" w:cs="Arial"/>
          <w:b/>
          <w:bCs/>
          <w:sz w:val="24"/>
          <w:szCs w:val="24"/>
        </w:rPr>
        <w:t>nuotekų</w:t>
      </w:r>
      <w:r>
        <w:rPr>
          <w:rFonts w:ascii="Arial" w:hAnsi="Arial" w:cs="Arial"/>
          <w:b/>
          <w:bCs/>
          <w:spacing w:val="-6"/>
          <w:sz w:val="24"/>
          <w:szCs w:val="24"/>
        </w:rPr>
        <w:t xml:space="preserve"> </w:t>
      </w:r>
      <w:r>
        <w:rPr>
          <w:rFonts w:ascii="Arial" w:hAnsi="Arial" w:cs="Arial"/>
          <w:b/>
          <w:bCs/>
          <w:sz w:val="24"/>
          <w:szCs w:val="24"/>
        </w:rPr>
        <w:t>šalinimas</w:t>
      </w:r>
    </w:p>
    <w:p w14:paraId="61D0DB62" w14:textId="77777777" w:rsidR="00CD2854" w:rsidRDefault="00CD2854">
      <w:pPr>
        <w:pStyle w:val="ListParagraph"/>
        <w:ind w:left="1080"/>
        <w:jc w:val="both"/>
        <w:rPr>
          <w:rFonts w:ascii="Arial" w:hAnsi="Arial" w:cs="Arial"/>
          <w:b/>
          <w:bCs/>
          <w:sz w:val="24"/>
          <w:szCs w:val="24"/>
        </w:rPr>
      </w:pPr>
    </w:p>
    <w:p w14:paraId="247D1A04"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 xml:space="preserve">Vandentiekio ir nuotekų sistema projektuojama įvertinus įvairius veiksnius: inžinerinių </w:t>
      </w:r>
      <w:r>
        <w:rPr>
          <w:rFonts w:ascii="Arial" w:hAnsi="Arial" w:cs="Arial"/>
          <w:sz w:val="24"/>
          <w:szCs w:val="24"/>
        </w:rPr>
        <w:lastRenderedPageBreak/>
        <w:t>tinklų prisijungimo technines sąlygas, architektūrinę statybinę dalį, pastato konfigūracijos ypatybes ir kitus veiksnius. Lauko vandentiekio ir nuotekų projektavimo darbai atliekami vadovaujantis UAB „Kauno vandenys“ išduotomis techninėmis sąlygomis, kurių gavimą/tikslinimą organizuoja paslaugos teikėjas.</w:t>
      </w:r>
    </w:p>
    <w:p w14:paraId="6E5BD601"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Pagal techninių sąlygų reikalavimus suprojektuoti pastate pakankamą skaičių vandens įvadų, kurie maitins vidaus gaisrinę sistemą ir tenkins buitinių-technologinių vartotojų reikmes.</w:t>
      </w:r>
    </w:p>
    <w:p w14:paraId="542DDA4D"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Gaisro gesinimo sistemos turi būti projektuojamos vadovaujantis pastato gaisrinės saugos dalies projekto vadovo parengta technine užduotimi. Kauno TP privaloma įrengti priešgaisrinius rezervuarus jų užpildymui panaudojant esamą artezinį gręžinį bei numatant vandens pajungimą nuo centralizuotų tinklų (pagal išduotas sąlygas).</w:t>
      </w:r>
    </w:p>
    <w:p w14:paraId="7E1C9236"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 xml:space="preserve">Vandens apskaitos mazgas (VAM) turi būti projektuojamas iš ketinių fasoninių dalių, sklendžių ir ketinių arba plastikinių vamzdžių. Pastato buities-technologiniams poreikiams projektuoti </w:t>
      </w:r>
      <w:proofErr w:type="spellStart"/>
      <w:r>
        <w:rPr>
          <w:rFonts w:ascii="Arial" w:hAnsi="Arial" w:cs="Arial"/>
          <w:sz w:val="24"/>
          <w:szCs w:val="24"/>
        </w:rPr>
        <w:t>dvisrautį</w:t>
      </w:r>
      <w:proofErr w:type="spellEnd"/>
      <w:r>
        <w:rPr>
          <w:rFonts w:ascii="Arial" w:hAnsi="Arial" w:cs="Arial"/>
          <w:sz w:val="24"/>
          <w:szCs w:val="24"/>
        </w:rPr>
        <w:t xml:space="preserve"> mechaninį skaitiklį su išėjimu į pastato valdymo sistemą ir su nuotolinio duomenų perdavimo galimybe. Autonominių nuotekų šalinimo elektromechaninių vožtuvų būsenos turi būti perduodamos į pastato valdymo sistemą.</w:t>
      </w:r>
    </w:p>
    <w:p w14:paraId="29222472"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Privalo būti suprojektuotos atskiros vandens sistemos lauko želdinių laistymui su atskiromis apskaitomis.</w:t>
      </w:r>
    </w:p>
    <w:p w14:paraId="1DDCE296"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Karštas vanduo pastatui turi būti ruošiamas centralizuotai pastato šiluminiame mazge projektuojamuose šilumokaičiuose. Cirkuliacija užtikrinama cirkuliaciniais siurbliais per cirkuliacinę liniją.</w:t>
      </w:r>
    </w:p>
    <w:p w14:paraId="3DED5EAC"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Kiekviename pastato korpuse/modulyje/aukšte suprojektuoti dušus ir tualetus.</w:t>
      </w:r>
    </w:p>
    <w:p w14:paraId="5655BF94"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San. mazguose prie praustuvų suprojektuoti bekontakčius (tipą atskirose patalpose derinti projekto rengimo metu) maišytuvus su stacionariu elektros maitinimu, taip pat ir pisuarai turi būti suprojektuoti su bekontakčiais vandens nuleidimo mechanizmais. Visų pastate esančių maišytuvų tipus būtina susiderinti su užsakovu projekto rengimo metu.</w:t>
      </w:r>
    </w:p>
    <w:p w14:paraId="32A37B77"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Magistralinius šalto vandentiekio vamzdžius projektuoti iš cinkuoto metalo, karšto ir cirkuliacinio vandentiekio vamzdžius projektuoti plastikinių vamzdžių.</w:t>
      </w:r>
    </w:p>
    <w:p w14:paraId="44C450E2"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Paslaugos teikėjas įvertinęs pastato architektūrinius sprendinius, stogo nuolydžių sprendinius, pastato aukštį ir kt. turi pateikti užsakovo patvirtinimui racionaliausią lietaus vandens surinkimo ir nuvedimo sistemos tipą (</w:t>
      </w:r>
      <w:proofErr w:type="spellStart"/>
      <w:r>
        <w:rPr>
          <w:rFonts w:ascii="Arial" w:hAnsi="Arial" w:cs="Arial"/>
          <w:sz w:val="24"/>
          <w:szCs w:val="24"/>
        </w:rPr>
        <w:t>sifoninė</w:t>
      </w:r>
      <w:proofErr w:type="spellEnd"/>
      <w:r>
        <w:rPr>
          <w:rFonts w:ascii="Arial" w:hAnsi="Arial" w:cs="Arial"/>
          <w:sz w:val="24"/>
          <w:szCs w:val="24"/>
        </w:rPr>
        <w:t>, savitakinė, mišri).</w:t>
      </w:r>
    </w:p>
    <w:p w14:paraId="3A5FC0F9"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Sanitariniai prietaisai turi būti ekonomiškai naudojantys vandenį, mechaniškai patikimi, jų vidaus ir išorės paviršius privalo turėti lygų, gerai valomą paviršių, neturėti aštrių atsikišusių dalių nei prietaise, nei tvirtinimo detalėse. Visi sanitariniai prietaisai, nuotekų priimtuvai ir maišytuvai privalo būti sertifikuoti pagal ISO 9000 serijos standartą ir privalo būti sertifikuoti Lietuvoje. Paslaugos teikėjo pariktiems sanitariniams prietaisams turi pritarti Užsakovas.</w:t>
      </w:r>
    </w:p>
    <w:p w14:paraId="067AE641"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Visos vandentiekio ir nuotekų sistemos bei visi įrengimai turi būti suprojektuoti pažangiausi ir atitikti Užsakovo lūkesčius. Būtina įvertinti projektuojamos įrangos efektyvumą ir ekonomiškumą pastato eksploatavimo metu.</w:t>
      </w:r>
    </w:p>
    <w:p w14:paraId="33DFFE44" w14:textId="77777777" w:rsidR="00CD2854" w:rsidRDefault="00E13A32" w:rsidP="00E5150C">
      <w:pPr>
        <w:pStyle w:val="ListParagraph"/>
        <w:numPr>
          <w:ilvl w:val="3"/>
          <w:numId w:val="6"/>
        </w:numPr>
        <w:jc w:val="both"/>
        <w:rPr>
          <w:rFonts w:ascii="Arial" w:hAnsi="Arial" w:cs="Arial"/>
          <w:b/>
          <w:bCs/>
          <w:sz w:val="24"/>
          <w:szCs w:val="24"/>
        </w:rPr>
      </w:pPr>
      <w:bookmarkStart w:id="298" w:name="_bookmark66"/>
      <w:bookmarkStart w:id="299" w:name="_Toc173236811"/>
      <w:bookmarkStart w:id="300" w:name="_Toc173238238"/>
      <w:bookmarkEnd w:id="298"/>
      <w:r>
        <w:rPr>
          <w:rFonts w:ascii="Arial" w:hAnsi="Arial" w:cs="Arial"/>
          <w:b/>
          <w:bCs/>
          <w:sz w:val="24"/>
          <w:szCs w:val="24"/>
        </w:rPr>
        <w:t>Šildymas,</w:t>
      </w:r>
      <w:r>
        <w:rPr>
          <w:rFonts w:ascii="Arial" w:hAnsi="Arial" w:cs="Arial"/>
          <w:b/>
          <w:bCs/>
          <w:spacing w:val="-4"/>
          <w:sz w:val="24"/>
          <w:szCs w:val="24"/>
        </w:rPr>
        <w:t xml:space="preserve"> </w:t>
      </w:r>
      <w:r>
        <w:rPr>
          <w:rFonts w:ascii="Arial" w:hAnsi="Arial" w:cs="Arial"/>
          <w:b/>
          <w:bCs/>
          <w:sz w:val="24"/>
          <w:szCs w:val="24"/>
        </w:rPr>
        <w:t>vėdinimas</w:t>
      </w:r>
      <w:r>
        <w:rPr>
          <w:rFonts w:ascii="Arial" w:hAnsi="Arial" w:cs="Arial"/>
          <w:b/>
          <w:bCs/>
          <w:spacing w:val="-6"/>
          <w:sz w:val="24"/>
          <w:szCs w:val="24"/>
        </w:rPr>
        <w:t xml:space="preserve"> </w:t>
      </w:r>
      <w:r>
        <w:rPr>
          <w:rFonts w:ascii="Arial" w:hAnsi="Arial" w:cs="Arial"/>
          <w:b/>
          <w:bCs/>
          <w:sz w:val="24"/>
          <w:szCs w:val="24"/>
        </w:rPr>
        <w:t>ir</w:t>
      </w:r>
      <w:r>
        <w:rPr>
          <w:rFonts w:ascii="Arial" w:hAnsi="Arial" w:cs="Arial"/>
          <w:b/>
          <w:bCs/>
          <w:spacing w:val="-3"/>
          <w:sz w:val="24"/>
          <w:szCs w:val="24"/>
        </w:rPr>
        <w:t xml:space="preserve"> </w:t>
      </w:r>
      <w:r>
        <w:rPr>
          <w:rFonts w:ascii="Arial" w:hAnsi="Arial" w:cs="Arial"/>
          <w:b/>
          <w:bCs/>
          <w:sz w:val="24"/>
          <w:szCs w:val="24"/>
        </w:rPr>
        <w:t>oro</w:t>
      </w:r>
      <w:r>
        <w:rPr>
          <w:rFonts w:ascii="Arial" w:hAnsi="Arial" w:cs="Arial"/>
          <w:b/>
          <w:bCs/>
          <w:spacing w:val="-4"/>
          <w:sz w:val="24"/>
          <w:szCs w:val="24"/>
        </w:rPr>
        <w:t xml:space="preserve"> </w:t>
      </w:r>
      <w:r>
        <w:rPr>
          <w:rFonts w:ascii="Arial" w:hAnsi="Arial" w:cs="Arial"/>
          <w:b/>
          <w:bCs/>
          <w:sz w:val="24"/>
          <w:szCs w:val="24"/>
        </w:rPr>
        <w:t>kondicionavimas</w:t>
      </w:r>
      <w:bookmarkEnd w:id="299"/>
      <w:bookmarkEnd w:id="300"/>
    </w:p>
    <w:p w14:paraId="332A4873" w14:textId="77777777" w:rsidR="00CD2854" w:rsidRDefault="00CD2854" w:rsidP="00E5150C">
      <w:pPr>
        <w:pStyle w:val="ListParagraph"/>
        <w:ind w:left="1080" w:hanging="1080"/>
        <w:jc w:val="both"/>
        <w:rPr>
          <w:rFonts w:ascii="Arial" w:hAnsi="Arial" w:cs="Arial"/>
          <w:b/>
          <w:bCs/>
          <w:sz w:val="24"/>
          <w:szCs w:val="24"/>
        </w:rPr>
      </w:pPr>
    </w:p>
    <w:p w14:paraId="782A4422" w14:textId="77777777" w:rsidR="00CD2854" w:rsidRDefault="00E13A32" w:rsidP="00E5150C">
      <w:pPr>
        <w:pStyle w:val="ListParagraph"/>
        <w:numPr>
          <w:ilvl w:val="4"/>
          <w:numId w:val="6"/>
        </w:numPr>
        <w:spacing w:after="120"/>
        <w:ind w:left="1080" w:right="113"/>
        <w:contextualSpacing w:val="0"/>
        <w:jc w:val="both"/>
        <w:rPr>
          <w:rFonts w:ascii="Arial" w:hAnsi="Arial" w:cs="Arial"/>
          <w:b/>
          <w:bCs/>
          <w:sz w:val="24"/>
          <w:szCs w:val="24"/>
        </w:rPr>
      </w:pPr>
      <w:r>
        <w:rPr>
          <w:rFonts w:ascii="Arial" w:hAnsi="Arial" w:cs="Arial"/>
          <w:b/>
          <w:bCs/>
          <w:iCs/>
          <w:sz w:val="24"/>
          <w:szCs w:val="24"/>
        </w:rPr>
        <w:t>Bendros</w:t>
      </w:r>
      <w:r>
        <w:rPr>
          <w:rFonts w:ascii="Arial" w:hAnsi="Arial" w:cs="Arial"/>
          <w:b/>
          <w:bCs/>
          <w:iCs/>
          <w:spacing w:val="-2"/>
          <w:sz w:val="24"/>
          <w:szCs w:val="24"/>
        </w:rPr>
        <w:t xml:space="preserve"> </w:t>
      </w:r>
      <w:r>
        <w:rPr>
          <w:rFonts w:ascii="Arial" w:hAnsi="Arial" w:cs="Arial"/>
          <w:b/>
          <w:bCs/>
          <w:iCs/>
          <w:sz w:val="24"/>
          <w:szCs w:val="24"/>
        </w:rPr>
        <w:t>nuostatos</w:t>
      </w:r>
      <w:r>
        <w:rPr>
          <w:rFonts w:ascii="Arial" w:hAnsi="Arial" w:cs="Arial"/>
          <w:b/>
          <w:bCs/>
          <w:i/>
          <w:sz w:val="24"/>
          <w:szCs w:val="24"/>
        </w:rPr>
        <w:t>.</w:t>
      </w:r>
      <w:r>
        <w:rPr>
          <w:rFonts w:ascii="Arial" w:hAnsi="Arial" w:cs="Arial"/>
          <w:i/>
          <w:sz w:val="24"/>
          <w:szCs w:val="24"/>
        </w:rPr>
        <w:t xml:space="preserve"> </w:t>
      </w:r>
    </w:p>
    <w:p w14:paraId="0884BCD3" w14:textId="76EC170E" w:rsidR="00CD2854" w:rsidRPr="00E5150C" w:rsidRDefault="00E13A32" w:rsidP="00E5150C">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Projektuojant ŠVOK sistemas būtina atsižvelgti į reikalavimus, keliamus energinio naudingumo A+</w:t>
      </w:r>
      <w:r w:rsidR="004B7DB0">
        <w:rPr>
          <w:rFonts w:ascii="Arial" w:hAnsi="Arial" w:cs="Arial"/>
          <w:sz w:val="24"/>
          <w:szCs w:val="24"/>
        </w:rPr>
        <w:t>+</w:t>
      </w:r>
      <w:r w:rsidRPr="00E5150C">
        <w:rPr>
          <w:rFonts w:ascii="Arial" w:hAnsi="Arial" w:cs="Arial"/>
          <w:sz w:val="24"/>
          <w:szCs w:val="24"/>
        </w:rPr>
        <w:t xml:space="preserve"> klasės pastatams:</w:t>
      </w:r>
    </w:p>
    <w:p w14:paraId="674C907D"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Pastato norminės šiluminės energijos sąnaudos pastatui (jo daliai) šildyti, kWh/(m²·metai) vertė turi atitikti Reglamento STR 2.01.02:2016 „Pastatų energinio naudingumo projektavimas ir sertifikavimas“ reikalavimus;</w:t>
      </w:r>
    </w:p>
    <w:p w14:paraId="7F500132"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 xml:space="preserve">Patalpų vėsinimas turi būti projektuojamas siekiant įvertinti taikomų energinio </w:t>
      </w:r>
      <w:r>
        <w:rPr>
          <w:rFonts w:ascii="Arial" w:hAnsi="Arial" w:cs="Arial"/>
          <w:sz w:val="24"/>
          <w:szCs w:val="24"/>
        </w:rPr>
        <w:lastRenderedPageBreak/>
        <w:t>efektyvumo priemonių įtaką patalpų komfortinėms sąlygoms. Pasyvių vėsos poreikį mažinančių priemonių pasirinkimas turėtų būti vykdomas atsižvelgiant į STR 2.01.02:2016 „Pastatų energinio naudingumo projektavimas ir sertifikavimas“ pateiktos vėsos poreikių vertinimo metodikos rezultatą ir C1 rodiklio sąlygų tenkinimą;</w:t>
      </w:r>
    </w:p>
    <w:p w14:paraId="3B4AC9AF"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 xml:space="preserve">Pastovią oro kaitą patalpose, siekiant energinio efektyvumo turi užtikrinti mechaninė vėdinimo su </w:t>
      </w:r>
      <w:proofErr w:type="spellStart"/>
      <w:r>
        <w:rPr>
          <w:rFonts w:ascii="Arial" w:hAnsi="Arial" w:cs="Arial"/>
          <w:sz w:val="24"/>
          <w:szCs w:val="24"/>
        </w:rPr>
        <w:t>rekuperacija</w:t>
      </w:r>
      <w:proofErr w:type="spellEnd"/>
      <w:r>
        <w:rPr>
          <w:rFonts w:ascii="Arial" w:hAnsi="Arial" w:cs="Arial"/>
          <w:sz w:val="24"/>
          <w:szCs w:val="24"/>
        </w:rPr>
        <w:t xml:space="preserve"> sistema, kuri turi tenkinti techninius parametrus kurie yra nurodyti STR 2.01.02:2016 „Pastatų energinio naudingumo projektavimas ir sertifikavimas“;</w:t>
      </w:r>
    </w:p>
    <w:p w14:paraId="3F28156B"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Administracinių patalų oro drėkinimo sprendinių techninio-ekonominio bei komforto aspektais poreikis turi būti nustatytas ir aptartas su Užsakovu projektavimo pradžioje.</w:t>
      </w:r>
    </w:p>
    <w:p w14:paraId="7FCA7159" w14:textId="09682009"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SVC-DC-</w:t>
      </w:r>
      <w:r w:rsidR="004B7DB0">
        <w:rPr>
          <w:rFonts w:ascii="Arial" w:hAnsi="Arial" w:cs="Arial"/>
          <w:sz w:val="24"/>
          <w:szCs w:val="24"/>
        </w:rPr>
        <w:t>TB</w:t>
      </w:r>
      <w:r w:rsidRPr="00E5150C">
        <w:rPr>
          <w:rFonts w:ascii="Arial" w:hAnsi="Arial" w:cs="Arial"/>
          <w:sz w:val="24"/>
          <w:szCs w:val="24"/>
        </w:rPr>
        <w:t>P reikalavimai patalpoms:</w:t>
      </w:r>
    </w:p>
    <w:p w14:paraId="146B6E7A"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Duomenų centrui turi būti suprojektuoti du vienas kitą rezervuojantys oras-oras vėdinimo įrenginiai. Taip pat du nepriklausomi drėkinimo įrenginiai. Vėdinimo įrenginių veikimas turi būti suprojektuotas taip, kad esant pilnai duomenų centro apkrovai, dingus </w:t>
      </w:r>
      <w:proofErr w:type="spellStart"/>
      <w:r w:rsidRPr="00E5150C">
        <w:rPr>
          <w:rFonts w:ascii="Arial" w:hAnsi="Arial" w:cs="Arial"/>
          <w:sz w:val="24"/>
          <w:szCs w:val="24"/>
        </w:rPr>
        <w:t>abiems</w:t>
      </w:r>
      <w:proofErr w:type="spellEnd"/>
      <w:r w:rsidRPr="00E5150C">
        <w:rPr>
          <w:rFonts w:ascii="Arial" w:hAnsi="Arial" w:cs="Arial"/>
          <w:sz w:val="24"/>
          <w:szCs w:val="24"/>
        </w:rPr>
        <w:t xml:space="preserve"> įvadams temperatūra duomenų centre pakiltų ne daugiau kaip 2°C kol įsijungs DG ir vėdinimo įrenginiai sugrįš į darbinį režimą. Turi būti suprojektuotas minėtų įrenginių stebėjimas ir valdymas DCIM sistemoje. Duomenų centrų vėdinimo įranga privalo maitintis nuo duomenų centrams skirtų elektros įvadų;</w:t>
      </w:r>
    </w:p>
    <w:p w14:paraId="7B041C58" w14:textId="6194E626" w:rsidR="00CD2854" w:rsidRPr="00B01D73" w:rsidRDefault="00A15651" w:rsidP="00B01D73">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Parinkti vėdinimo įrangą taip, kad atitiktų </w:t>
      </w:r>
      <w:r w:rsidR="00D54023" w:rsidRPr="00E5150C">
        <w:rPr>
          <w:rFonts w:ascii="Arial" w:hAnsi="Arial" w:cs="Arial"/>
          <w:sz w:val="24"/>
          <w:szCs w:val="24"/>
        </w:rPr>
        <w:t>S</w:t>
      </w:r>
      <w:r w:rsidRPr="00E5150C">
        <w:rPr>
          <w:rFonts w:ascii="Arial" w:hAnsi="Arial" w:cs="Arial"/>
          <w:sz w:val="24"/>
          <w:szCs w:val="24"/>
        </w:rPr>
        <w:t xml:space="preserve">lėptuvėms keliamus reikalavimus, </w:t>
      </w:r>
      <w:proofErr w:type="spellStart"/>
      <w:r w:rsidRPr="00E5150C">
        <w:rPr>
          <w:rFonts w:ascii="Arial" w:hAnsi="Arial" w:cs="Arial"/>
          <w:sz w:val="24"/>
          <w:szCs w:val="24"/>
        </w:rPr>
        <w:t>t.y</w:t>
      </w:r>
      <w:proofErr w:type="spellEnd"/>
      <w:r w:rsidRPr="00E5150C">
        <w:rPr>
          <w:rFonts w:ascii="Arial" w:hAnsi="Arial" w:cs="Arial"/>
          <w:sz w:val="24"/>
          <w:szCs w:val="24"/>
        </w:rPr>
        <w:t xml:space="preserve">. </w:t>
      </w:r>
      <w:r w:rsidR="00E13A32" w:rsidRPr="00E5150C">
        <w:rPr>
          <w:rFonts w:ascii="Arial" w:hAnsi="Arial" w:cs="Arial"/>
          <w:sz w:val="24"/>
          <w:szCs w:val="24"/>
        </w:rPr>
        <w:t xml:space="preserve">įrangoje privalo būti įrengtas oro filtras nuo cheminio, biologinio ir radioaktyvaus </w:t>
      </w:r>
      <w:proofErr w:type="spellStart"/>
      <w:r w:rsidR="00E13A32" w:rsidRPr="00E5150C">
        <w:rPr>
          <w:rFonts w:ascii="Arial" w:hAnsi="Arial" w:cs="Arial"/>
          <w:sz w:val="24"/>
          <w:szCs w:val="24"/>
        </w:rPr>
        <w:t>užterštumo</w:t>
      </w:r>
      <w:r w:rsidRPr="00E5150C">
        <w:rPr>
          <w:rFonts w:ascii="Arial" w:hAnsi="Arial" w:cs="Arial"/>
          <w:sz w:val="24"/>
          <w:szCs w:val="24"/>
        </w:rPr>
        <w:t>,</w:t>
      </w:r>
      <w:r w:rsidR="00E13A32" w:rsidRPr="00E5150C">
        <w:rPr>
          <w:rFonts w:ascii="Arial" w:hAnsi="Arial" w:cs="Arial"/>
          <w:sz w:val="24"/>
          <w:szCs w:val="24"/>
        </w:rPr>
        <w:t>iltre</w:t>
      </w:r>
      <w:proofErr w:type="spellEnd"/>
      <w:r w:rsidR="00E13A32" w:rsidRPr="00E5150C">
        <w:rPr>
          <w:rFonts w:ascii="Arial" w:hAnsi="Arial" w:cs="Arial"/>
          <w:sz w:val="24"/>
          <w:szCs w:val="24"/>
        </w:rPr>
        <w:t xml:space="preserve"> įrengti davikliai, kurie turi pranešti apie atsiradusią taršą DCIM sistemoje</w:t>
      </w:r>
      <w:r w:rsidRPr="00E5150C">
        <w:rPr>
          <w:rFonts w:ascii="Arial" w:hAnsi="Arial" w:cs="Arial"/>
          <w:sz w:val="24"/>
          <w:szCs w:val="24"/>
        </w:rPr>
        <w:t xml:space="preserve"> (ir ne mažiau)</w:t>
      </w:r>
      <w:r w:rsidR="00E13A32" w:rsidRPr="00E5150C">
        <w:rPr>
          <w:rFonts w:ascii="Arial" w:hAnsi="Arial" w:cs="Arial"/>
          <w:sz w:val="24"/>
          <w:szCs w:val="24"/>
        </w:rPr>
        <w:t>.</w:t>
      </w:r>
    </w:p>
    <w:p w14:paraId="67C05CC5" w14:textId="77777777" w:rsidR="00CD2854" w:rsidRDefault="00E13A32">
      <w:pPr>
        <w:pStyle w:val="Heading1"/>
        <w:numPr>
          <w:ilvl w:val="4"/>
          <w:numId w:val="6"/>
        </w:numPr>
        <w:spacing w:before="120" w:after="60"/>
        <w:ind w:right="113" w:hanging="1506"/>
        <w:jc w:val="both"/>
        <w:rPr>
          <w:rFonts w:ascii="Arial" w:hAnsi="Arial" w:cs="Arial"/>
          <w:b/>
          <w:bCs/>
          <w:iCs/>
          <w:sz w:val="24"/>
          <w:szCs w:val="24"/>
        </w:rPr>
      </w:pPr>
      <w:bookmarkStart w:id="301" w:name="_Toc173236812"/>
      <w:bookmarkStart w:id="302" w:name="_Toc173238239"/>
      <w:bookmarkStart w:id="303" w:name="_Toc173241350"/>
      <w:bookmarkStart w:id="304" w:name="_Toc184216348"/>
      <w:r>
        <w:rPr>
          <w:rFonts w:ascii="Arial" w:hAnsi="Arial" w:cs="Arial"/>
          <w:b/>
          <w:bCs/>
          <w:iCs/>
          <w:color w:val="auto"/>
          <w:sz w:val="24"/>
          <w:szCs w:val="24"/>
        </w:rPr>
        <w:t>Šilumos punktas</w:t>
      </w:r>
      <w:r>
        <w:rPr>
          <w:rFonts w:ascii="Arial" w:hAnsi="Arial" w:cs="Arial"/>
          <w:b/>
          <w:bCs/>
          <w:iCs/>
          <w:sz w:val="24"/>
          <w:szCs w:val="24"/>
        </w:rPr>
        <w:t>.</w:t>
      </w:r>
      <w:bookmarkEnd w:id="301"/>
      <w:bookmarkEnd w:id="302"/>
      <w:bookmarkEnd w:id="303"/>
      <w:bookmarkEnd w:id="304"/>
      <w:r>
        <w:rPr>
          <w:rFonts w:ascii="Arial" w:hAnsi="Arial" w:cs="Arial"/>
          <w:b/>
          <w:bCs/>
          <w:iCs/>
          <w:sz w:val="24"/>
          <w:szCs w:val="24"/>
        </w:rPr>
        <w:t xml:space="preserve"> </w:t>
      </w:r>
    </w:p>
    <w:p w14:paraId="59B3D4B2"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Atliekant šilumos punkto projektą, reikalinga vadovautis UAB ,,Kauno Energija‘‘ išduotomis techninėmis sąlygomis (jei yra galimas šiluminės energijos tiekimas), kurių gavimą/tikslinimą organizuoja Paslaugo teikėjas, įvertinti projektuojamo pastato šilumos poreikį šildymui, vėdinimui ir karšto vandens ruošimui. Būtina įvertinti projektuojamos įrangos efektyvumą ir ekonomiškumą pastato eksploatavimo metu.</w:t>
      </w:r>
    </w:p>
    <w:p w14:paraId="62F3966A"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Projektą atlikti remiantis galiojančiais techninių reikalavimų statybos reglamentais.</w:t>
      </w:r>
    </w:p>
    <w:p w14:paraId="35DE53F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Kaip pagrindinį šilumos šaltinį priimti miesto šilumos tinklus. Paslaugos teikėjas projekto rengimo pradžioje įvertinęs pastato koncepciją ir galimybes privalo pateikti užsakovui kelis galimus alternatyvius šilumos šaltinius pateikdamas techninius ir ekonominius argumentus. Projektuojant šilumos punkto procesų valdymo ir automatikos dalį turi būti skirtas prioritetas maksimaliam šilumos iš atsinaujinančių energijos šaltinių panaudojimui.</w:t>
      </w:r>
    </w:p>
    <w:p w14:paraId="2D484DC7"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Pastate numatyti centrinį šilumos punktą. Šilumos punkte turi būti įvadinis pastato šilumos apskaitos mazgas, kuriame projektuojamas šilumos skaitiklis su duomenų nuskaitymu, karšto vandens skaitiklis sistemų užpildomo/papildomo vandens kiekio apskaitai ir šalto vandens skaitiklis karšto vandens gamybai. Visos šildymo sistemos turi būti užpildomos iš miesto šilumos tinklų grįžtamojo vamzdyno. Turi būti numatyti automatinio užpildymo vožtuvai.</w:t>
      </w:r>
    </w:p>
    <w:p w14:paraId="49DC885C"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Pastato šildymo ir vėdinimo kaloriferių sistemą jungti prie miesto šilumos tinklų pagal nepriklausomą schemą. Šilumos punktas turi būti pilnai automatizuotas. Visų sistemų vandens temperatūra turi būti reguliuojama automatiškai elektroniniais reguliatoriais ir temperatūros reguliavimo vožtuvais su elektroninėmis pavaromis pagal užduotas programas priklausomai nuo išorės oro temperatūros, turi būti atskiri nustatymai nakties, dienos, poilsio ir darbo dienų rėžimams.</w:t>
      </w:r>
    </w:p>
    <w:p w14:paraId="2C680CB0"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Šilumos punkto valdymą reikia prijungti prie PVS (pastato valdymo sistemos), kas leistų lanksčiau reguliuoti sistemas, taupyti energetinius resursus, palengvintų šilumos mazgo eksploataciją.</w:t>
      </w:r>
    </w:p>
    <w:p w14:paraId="2EBB788E"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Karšto vandens ruošimas. Pastato (jo dalies) karšto buitinio vandens ruošimo sistemos norminių energijos sąnaudų skaičiavimo ir energinio naudingumo projektavimo reikalavimai turi atitikti Reglamento STR 2.05.01:2013 reikalavimus.</w:t>
      </w:r>
    </w:p>
    <w:p w14:paraId="690CB766"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lastRenderedPageBreak/>
        <w:t>Pastato karšto buitinio vandens ruošimo sistemos energijos vartojimo efektyvumo rodiklis. Vertė turi atitikti Reglamento STR 2.05.01:2013 reikalavimus:</w:t>
      </w:r>
    </w:p>
    <w:p w14:paraId="27E4BFC3"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karšto vandens skirstomųjų vamzdynų šiluminės izoliacijos rodikliai turi tenkinti STR 2.05.01:2013 pateiktas vamzdynų ilginių šilumos perdavimo koeficientų vertes Šiuo atveju, siekiant atitinkamos energinio naudingumo klasės pastato (jo dalies) karšto vandens ruošimo ir skirstymo sistemos atitikties C2 sąlygai pagal STR 2.01.09:2012, projektiniai vamzdynų ilginių šilumos perdavimo koeficientų vertės gali skirtis nuo įvardytų STR 2.05.01:2013, jei anksčiau įvardyta sąlyga (C2) yra tenkinama.</w:t>
      </w:r>
    </w:p>
    <w:p w14:paraId="0D9D7169" w14:textId="77777777" w:rsidR="00CD2854" w:rsidRDefault="00E13A32">
      <w:pPr>
        <w:pStyle w:val="Heading1"/>
        <w:spacing w:before="120" w:after="60"/>
        <w:ind w:left="426" w:right="113" w:hanging="426"/>
        <w:jc w:val="both"/>
        <w:rPr>
          <w:rFonts w:ascii="Arial" w:hAnsi="Arial" w:cs="Arial"/>
          <w:b/>
          <w:bCs/>
          <w:iCs/>
          <w:color w:val="auto"/>
          <w:sz w:val="24"/>
          <w:szCs w:val="24"/>
        </w:rPr>
      </w:pPr>
      <w:bookmarkStart w:id="305" w:name="_Toc173236813"/>
      <w:bookmarkStart w:id="306" w:name="_Toc173238240"/>
      <w:bookmarkStart w:id="307" w:name="_Toc173241351"/>
      <w:bookmarkStart w:id="308" w:name="_Toc184216349"/>
      <w:r>
        <w:rPr>
          <w:rFonts w:ascii="Arial" w:hAnsi="Arial" w:cs="Arial"/>
          <w:iCs/>
          <w:color w:val="auto"/>
          <w:sz w:val="24"/>
          <w:szCs w:val="24"/>
        </w:rPr>
        <w:t xml:space="preserve">2.3.6.8.2.1.      </w:t>
      </w:r>
      <w:r>
        <w:rPr>
          <w:rFonts w:ascii="Arial" w:hAnsi="Arial" w:cs="Arial"/>
          <w:b/>
          <w:bCs/>
          <w:iCs/>
          <w:color w:val="auto"/>
          <w:sz w:val="24"/>
          <w:szCs w:val="24"/>
        </w:rPr>
        <w:t>Šildymas</w:t>
      </w:r>
      <w:r>
        <w:rPr>
          <w:rFonts w:ascii="Arial" w:hAnsi="Arial" w:cs="Arial"/>
          <w:b/>
          <w:bCs/>
          <w:iCs/>
          <w:sz w:val="24"/>
          <w:szCs w:val="24"/>
        </w:rPr>
        <w:t>.</w:t>
      </w:r>
      <w:bookmarkEnd w:id="305"/>
      <w:bookmarkEnd w:id="306"/>
      <w:bookmarkEnd w:id="307"/>
      <w:bookmarkEnd w:id="308"/>
    </w:p>
    <w:p w14:paraId="6C148D41"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Projektuojant efektyviausias energinio naudingumo požiūriu pastato (jo dalies) inžinerines sistemas, pirmenybė turi būti teikiama tokioms sistemoms, kuriose energijos gamybai naudojamo energijos šaltinio neatsinaujinančios pirminės energijos faktoriaus vertė mažiausia, atsinaujinančios pirminės energijos faktoriaus vertė didžiausia, o šiose sistemose esančių įrenginių naudingo veiksmo koeficientas didžiausias.</w:t>
      </w:r>
    </w:p>
    <w:p w14:paraId="6B7BD4B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Patalpų šildymui numatyti vandens šildymo sistemą su šildymo prietaisais - plieniniais radiatoriais arba grindiniu šildymu. Numatyti kambario termostatus kiekvienos patalpos temperatūros reguliavimui. Kolektorines spinteles išdėstyti racionaliai, planuojant magistralinių šilumos tiekimo vamzdynų sistemą ir minimizuojant šilumos nuostolius šioje sistemoje. Patalpose, kur pagal architektūrinę projekto dalį bus numatyti vitrininiai langai iki grindų, projektuoti grindinį šildymą ir tik esant poreikiui numatyti papildomus šildymo prietaisus- žema aukščius radiatorius arba konvektorius. Centrinio vestibiulio šildymui projektuoti vandeninę grindų šildymo sistemą.</w:t>
      </w:r>
    </w:p>
    <w:p w14:paraId="089C9C72" w14:textId="1FC2AA31"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Be pagrindinio SVC-DC-</w:t>
      </w:r>
      <w:r w:rsidR="004B7DB0">
        <w:rPr>
          <w:rFonts w:ascii="Arial" w:hAnsi="Arial" w:cs="Arial"/>
          <w:sz w:val="24"/>
          <w:szCs w:val="24"/>
        </w:rPr>
        <w:t>TB</w:t>
      </w:r>
      <w:r w:rsidRPr="00E5150C">
        <w:rPr>
          <w:rFonts w:ascii="Arial" w:hAnsi="Arial" w:cs="Arial"/>
          <w:sz w:val="24"/>
          <w:szCs w:val="24"/>
        </w:rPr>
        <w:t>P patalpų šildymo, papildomai turi būti numatytas rezervinis patalpų šildymas.</w:t>
      </w:r>
    </w:p>
    <w:p w14:paraId="7B2A6FCB" w14:textId="77777777" w:rsidR="00CD2854" w:rsidRDefault="00E13A32">
      <w:pPr>
        <w:pStyle w:val="Heading1"/>
        <w:numPr>
          <w:ilvl w:val="5"/>
          <w:numId w:val="64"/>
        </w:numPr>
        <w:spacing w:before="120" w:after="60"/>
        <w:ind w:left="1560" w:right="113" w:hanging="1560"/>
        <w:jc w:val="both"/>
        <w:rPr>
          <w:rFonts w:ascii="Arial" w:hAnsi="Arial" w:cs="Arial"/>
          <w:b/>
          <w:bCs/>
          <w:iCs/>
          <w:color w:val="auto"/>
          <w:sz w:val="24"/>
          <w:szCs w:val="24"/>
        </w:rPr>
      </w:pPr>
      <w:bookmarkStart w:id="309" w:name="_Toc173236814"/>
      <w:bookmarkStart w:id="310" w:name="_Toc173238241"/>
      <w:bookmarkStart w:id="311" w:name="_Toc173241352"/>
      <w:bookmarkStart w:id="312" w:name="_Toc184216350"/>
      <w:r>
        <w:rPr>
          <w:rFonts w:ascii="Arial" w:hAnsi="Arial" w:cs="Arial"/>
          <w:b/>
          <w:bCs/>
          <w:iCs/>
          <w:color w:val="auto"/>
          <w:sz w:val="24"/>
          <w:szCs w:val="24"/>
        </w:rPr>
        <w:t>Vėsinimas</w:t>
      </w:r>
      <w:r>
        <w:rPr>
          <w:rFonts w:ascii="Arial" w:hAnsi="Arial" w:cs="Arial"/>
          <w:b/>
          <w:bCs/>
          <w:iCs/>
          <w:sz w:val="24"/>
          <w:szCs w:val="24"/>
        </w:rPr>
        <w:t>.</w:t>
      </w:r>
      <w:bookmarkEnd w:id="309"/>
      <w:bookmarkEnd w:id="310"/>
      <w:bookmarkEnd w:id="311"/>
      <w:bookmarkEnd w:id="312"/>
    </w:p>
    <w:p w14:paraId="260FA94C"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Priklausomai nuo pastato patalpų paskirties, patalpų vėsinimui galimi sekantys būdai:</w:t>
      </w:r>
    </w:p>
    <w:p w14:paraId="41DE877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vėsinant orą per vėdinimo agregatų aušinimo kaloriferius ir ortakiais tiekiant atvėsintą orą į patalpas;</w:t>
      </w:r>
    </w:p>
    <w:p w14:paraId="11001602"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vėsinant orą vietiniais vėsinimo agregatais patalpose ir palaikant reikiamus patalpos parametrus.</w:t>
      </w:r>
    </w:p>
    <w:p w14:paraId="4B591787"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Vietiniai vėsinimo agregatai -tai</w:t>
      </w:r>
      <w:r w:rsidRPr="00E5150C">
        <w:rPr>
          <w:rFonts w:ascii="Arial" w:hAnsi="Arial" w:cs="Arial"/>
          <w:sz w:val="24"/>
          <w:szCs w:val="24"/>
        </w:rPr>
        <w:t xml:space="preserve"> </w:t>
      </w:r>
      <w:r>
        <w:rPr>
          <w:rFonts w:ascii="Arial" w:hAnsi="Arial" w:cs="Arial"/>
          <w:sz w:val="24"/>
          <w:szCs w:val="24"/>
        </w:rPr>
        <w:t xml:space="preserve">priverstinės konvekcijos šalčio sijos, </w:t>
      </w:r>
      <w:proofErr w:type="spellStart"/>
      <w:r>
        <w:rPr>
          <w:rFonts w:ascii="Arial" w:hAnsi="Arial" w:cs="Arial"/>
          <w:sz w:val="24"/>
          <w:szCs w:val="24"/>
        </w:rPr>
        <w:t>ventiliatoriniai</w:t>
      </w:r>
      <w:proofErr w:type="spellEnd"/>
      <w:r>
        <w:rPr>
          <w:rFonts w:ascii="Arial" w:hAnsi="Arial" w:cs="Arial"/>
          <w:sz w:val="24"/>
          <w:szCs w:val="24"/>
        </w:rPr>
        <w:t xml:space="preserve"> konvektoriai ,,</w:t>
      </w:r>
      <w:proofErr w:type="spellStart"/>
      <w:r>
        <w:rPr>
          <w:rFonts w:ascii="Arial" w:hAnsi="Arial" w:cs="Arial"/>
          <w:sz w:val="24"/>
          <w:szCs w:val="24"/>
        </w:rPr>
        <w:t>fancoilai</w:t>
      </w:r>
      <w:proofErr w:type="spellEnd"/>
      <w:r>
        <w:rPr>
          <w:rFonts w:ascii="Arial" w:hAnsi="Arial" w:cs="Arial"/>
          <w:sz w:val="24"/>
          <w:szCs w:val="24"/>
        </w:rPr>
        <w:t>‘‘,</w:t>
      </w:r>
      <w:r w:rsidRPr="00E5150C">
        <w:rPr>
          <w:rFonts w:ascii="Arial" w:hAnsi="Arial" w:cs="Arial"/>
          <w:sz w:val="24"/>
          <w:szCs w:val="24"/>
        </w:rPr>
        <w:t xml:space="preserve"> </w:t>
      </w:r>
      <w:proofErr w:type="spellStart"/>
      <w:r>
        <w:rPr>
          <w:rFonts w:ascii="Arial" w:hAnsi="Arial" w:cs="Arial"/>
          <w:sz w:val="24"/>
          <w:szCs w:val="24"/>
        </w:rPr>
        <w:t>freoniniai</w:t>
      </w:r>
      <w:proofErr w:type="spellEnd"/>
      <w:r>
        <w:rPr>
          <w:rFonts w:ascii="Arial" w:hAnsi="Arial" w:cs="Arial"/>
          <w:sz w:val="24"/>
          <w:szCs w:val="24"/>
        </w:rPr>
        <w:t xml:space="preserve"> kondicionieriai.</w:t>
      </w:r>
    </w:p>
    <w:p w14:paraId="33E876DA" w14:textId="77777777" w:rsidR="00CD2854" w:rsidRDefault="00E13A32">
      <w:pPr>
        <w:pStyle w:val="Heading1"/>
        <w:numPr>
          <w:ilvl w:val="5"/>
          <w:numId w:val="64"/>
        </w:numPr>
        <w:spacing w:before="120" w:after="60"/>
        <w:ind w:left="1701" w:right="113" w:hanging="1701"/>
        <w:jc w:val="both"/>
        <w:rPr>
          <w:rFonts w:ascii="Arial" w:hAnsi="Arial" w:cs="Arial"/>
          <w:b/>
          <w:bCs/>
          <w:iCs/>
          <w:color w:val="auto"/>
          <w:sz w:val="24"/>
          <w:szCs w:val="24"/>
        </w:rPr>
      </w:pPr>
      <w:bookmarkStart w:id="313" w:name="_Toc173236815"/>
      <w:bookmarkStart w:id="314" w:name="_Toc173238242"/>
      <w:bookmarkStart w:id="315" w:name="_Toc173241353"/>
      <w:bookmarkStart w:id="316" w:name="_Toc184216351"/>
      <w:r>
        <w:rPr>
          <w:rFonts w:ascii="Arial" w:hAnsi="Arial" w:cs="Arial"/>
          <w:b/>
          <w:bCs/>
          <w:iCs/>
          <w:color w:val="auto"/>
          <w:sz w:val="24"/>
          <w:szCs w:val="24"/>
        </w:rPr>
        <w:t>Vėdinimas</w:t>
      </w:r>
      <w:r>
        <w:rPr>
          <w:rFonts w:ascii="Arial" w:hAnsi="Arial" w:cs="Arial"/>
          <w:b/>
          <w:bCs/>
          <w:iCs/>
          <w:sz w:val="24"/>
          <w:szCs w:val="24"/>
        </w:rPr>
        <w:t>.</w:t>
      </w:r>
      <w:bookmarkEnd w:id="313"/>
      <w:bookmarkEnd w:id="314"/>
      <w:bookmarkEnd w:id="315"/>
      <w:bookmarkEnd w:id="316"/>
    </w:p>
    <w:p w14:paraId="782456BE" w14:textId="1281B630"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Pagal patalpų funkcines grupes sudalintas į atskiras zonas, turi būti suprojektuotos </w:t>
      </w:r>
      <w:r w:rsidR="005329F6" w:rsidRPr="00E5150C">
        <w:rPr>
          <w:rFonts w:ascii="Arial" w:hAnsi="Arial" w:cs="Arial"/>
          <w:sz w:val="24"/>
          <w:szCs w:val="24"/>
        </w:rPr>
        <w:t>pagal STR 2.07.02:2024</w:t>
      </w:r>
      <w:r w:rsidR="002A2C5C" w:rsidRPr="00E5150C">
        <w:rPr>
          <w:rFonts w:ascii="Arial" w:hAnsi="Arial" w:cs="Arial"/>
          <w:sz w:val="24"/>
          <w:szCs w:val="24"/>
        </w:rPr>
        <w:t xml:space="preserve"> </w:t>
      </w:r>
      <w:r w:rsidRPr="00E5150C">
        <w:rPr>
          <w:rFonts w:ascii="Arial" w:hAnsi="Arial" w:cs="Arial"/>
          <w:sz w:val="24"/>
          <w:szCs w:val="24"/>
        </w:rPr>
        <w:t xml:space="preserve">šiuolaikinės mechaninės oro tiekimo ir šalinimo sistemos atskiroms pastato dalims, priklausomai nuo patalpų paskirties. Kiekvienam gaisriniam skyriui (jame esančių patalpų grupei) projektuoti atskiras vėdinimo, oro kondicionavimo ir šildymo oru sistemas. </w:t>
      </w:r>
    </w:p>
    <w:p w14:paraId="2520B727"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Vėdinimo sistemos turi užtikrinti normines mikroklimato sąlygas patalpose ir atitikti šiuolaikinius poreikius bei keliamus reikalavimus. Vėdinimo agregatai pagal poreikį turi būti suprojektuoti su aukšto efektyvumo šilumos atgavimo įranga, oro ištraukimo bei pritekėjimo ventiliatoriais, filtrais orui valyti, triukšmo slopintuvais, šildymo ir oro vėsinimo kaloriferiais bei oro drėkinimo sekcijomis. Vėdinimo įrenginiai turi būti sumontuoti ant </w:t>
      </w:r>
      <w:proofErr w:type="spellStart"/>
      <w:r w:rsidRPr="00E5150C">
        <w:rPr>
          <w:rFonts w:ascii="Arial" w:hAnsi="Arial" w:cs="Arial"/>
          <w:sz w:val="24"/>
          <w:szCs w:val="24"/>
        </w:rPr>
        <w:t>vibropagalvių</w:t>
      </w:r>
      <w:proofErr w:type="spellEnd"/>
      <w:r w:rsidRPr="00E5150C">
        <w:rPr>
          <w:rFonts w:ascii="Arial" w:hAnsi="Arial" w:cs="Arial"/>
          <w:sz w:val="24"/>
          <w:szCs w:val="24"/>
        </w:rPr>
        <w:t>. Vėdinimo įrenginių skleidžiamo triukšmo lygis ir jo ribojimo priemonės į aplinką ir į ortakius turi būti parinktas ir suderintas su Užsakovu projekto rengimo metu. Tiekiamo ir šalinamo oro kiekiai patalpose turi būti subalansuoti naudojant automatines reguliavimo sklendes. Oro tiekimą į patalpas bei ištraukimą iš patalpų numatyti lubinių difuzorių ir grotelių pagalba. Ant visų atšakų turi būti numatytos reguliavimo sklendės. Ortakių praplovimui ir dezinfekavimui numatyti revizinių durelių įrengimą.</w:t>
      </w:r>
    </w:p>
    <w:p w14:paraId="731F1E05"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Oro šalinimui iš </w:t>
      </w:r>
      <w:proofErr w:type="spellStart"/>
      <w:r w:rsidRPr="00E5150C">
        <w:rPr>
          <w:rFonts w:ascii="Arial" w:hAnsi="Arial" w:cs="Arial"/>
          <w:sz w:val="24"/>
          <w:szCs w:val="24"/>
        </w:rPr>
        <w:t>san</w:t>
      </w:r>
      <w:proofErr w:type="spellEnd"/>
      <w:r w:rsidRPr="00E5150C">
        <w:rPr>
          <w:rFonts w:ascii="Arial" w:hAnsi="Arial" w:cs="Arial"/>
          <w:sz w:val="24"/>
          <w:szCs w:val="24"/>
        </w:rPr>
        <w:t>. mazgų turi būti suprojektuotos atskiros oro ištraukimo sistemos. Visi ortakiai numatomi projektuoti iš cinkuotos skardos.</w:t>
      </w:r>
    </w:p>
    <w:p w14:paraId="0BCF9144"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lastRenderedPageBreak/>
        <w:t xml:space="preserve">Suprojektuoti pastato oro paėmimo taškai turi būti pakankamai nutolę nuo oro išmetimo taškų, kad būtų išvengta užteršto srauto grąžinimo atgal į pastatą. Sistemos valdymo pulto ir duomenų centro patalpų bloko oro paėmimo ir išmetimo taškai turi būti įrengti taip, kad užtikrintų fizinės saugos reikalavimus </w:t>
      </w:r>
      <w:proofErr w:type="spellStart"/>
      <w:r w:rsidRPr="00E5150C">
        <w:rPr>
          <w:rFonts w:ascii="Arial" w:hAnsi="Arial" w:cs="Arial"/>
          <w:sz w:val="24"/>
          <w:szCs w:val="24"/>
        </w:rPr>
        <w:t>t.y</w:t>
      </w:r>
      <w:proofErr w:type="spellEnd"/>
      <w:r w:rsidRPr="00E5150C">
        <w:rPr>
          <w:rFonts w:ascii="Arial" w:hAnsi="Arial" w:cs="Arial"/>
          <w:sz w:val="24"/>
          <w:szCs w:val="24"/>
        </w:rPr>
        <w:t>. kad prie minėtų oro paėmimo ir išmetimo taškų negalėtų prieiti pašaliniai asmenys.</w:t>
      </w:r>
    </w:p>
    <w:p w14:paraId="3504A376" w14:textId="400DECED"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Visos vėdinimo sistemos turi būti pilnai automatizuotos</w:t>
      </w:r>
      <w:r w:rsidR="002A2C5C" w:rsidRPr="00E5150C">
        <w:rPr>
          <w:rFonts w:ascii="Arial" w:hAnsi="Arial" w:cs="Arial"/>
          <w:sz w:val="24"/>
          <w:szCs w:val="24"/>
        </w:rPr>
        <w:t>, tačiau numatyti ir rankinį valdymą</w:t>
      </w:r>
      <w:r w:rsidRPr="00E5150C">
        <w:rPr>
          <w:rFonts w:ascii="Arial" w:hAnsi="Arial" w:cs="Arial"/>
          <w:sz w:val="24"/>
          <w:szCs w:val="24"/>
        </w:rPr>
        <w:t>. Visų vėdinimo sistemų agregatų valdymas turi būti centralizuotas ir valdomas per pastato valdymo sistemą, kas leistų valdyti įrenginius pagal iš anksto nustatytą programą ir esant reikalui juos įjungti-išjungti. Vėdinimo įrenginiai gali būti su integruota valdymo automatika, jeigu ji atitinka procesų valdymo ir automatikos projekto dalyje numatytus reikalavimus tų vėdinimo įrenginių automatikai, įskaitant funkcinius reikalavimus ir technines specifikacijas. Turi būti numatytas vėdinimo sistemų atjungimas gaisro metu.</w:t>
      </w:r>
    </w:p>
    <w:p w14:paraId="0DFFC3D5"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Visos vėdinimo sistemos bei visi įrengimai turi būti suprojektuoti pažangiausi ir atitikti Užsakovo lūkesčius.</w:t>
      </w:r>
    </w:p>
    <w:p w14:paraId="28086D51"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Patalpose, kuriose gali susidaryti sprogi aplinka, suprojektuoti avarinio vėdinimo įtaisus, šalinančius degiąsias dujas, garus ir aerozolius. Vėdinimo sistemos privalo būti tokio tipo ir taip išdėstytos, kad būtų maksimaliai ribojamas sprogiųjų ir degiųjų oro mišinių (dujų, garų, aerozolių) plitimas. Sprogiųjų mišinių vietinio šalinimo sistemos turi būti atskirtos nuo bendrosios apykaitos sistemų</w:t>
      </w:r>
    </w:p>
    <w:p w14:paraId="665672F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Vadovaujantis gaisrinės saugos </w:t>
      </w:r>
      <w:r>
        <w:rPr>
          <w:rFonts w:ascii="Arial" w:hAnsi="Arial" w:cs="Arial"/>
          <w:sz w:val="24"/>
          <w:szCs w:val="24"/>
        </w:rPr>
        <w:t xml:space="preserve">techninės </w:t>
      </w:r>
      <w:r w:rsidRPr="00E5150C">
        <w:rPr>
          <w:rFonts w:ascii="Arial" w:hAnsi="Arial" w:cs="Arial"/>
          <w:sz w:val="24"/>
          <w:szCs w:val="24"/>
        </w:rPr>
        <w:t xml:space="preserve">užduotimi suprojektuoti </w:t>
      </w:r>
      <w:proofErr w:type="spellStart"/>
      <w:r w:rsidRPr="00E5150C">
        <w:rPr>
          <w:rFonts w:ascii="Arial" w:hAnsi="Arial" w:cs="Arial"/>
          <w:sz w:val="24"/>
          <w:szCs w:val="24"/>
        </w:rPr>
        <w:t>priešdūmines</w:t>
      </w:r>
      <w:proofErr w:type="spellEnd"/>
      <w:r w:rsidRPr="00E5150C">
        <w:rPr>
          <w:rFonts w:ascii="Arial" w:hAnsi="Arial" w:cs="Arial"/>
          <w:sz w:val="24"/>
          <w:szCs w:val="24"/>
        </w:rPr>
        <w:t xml:space="preserve"> vėdinimo (dūmų, dujų šalinimo) sistemas, kurios privalo garantuoti gaisro metu susidarančių dūmų ar gaisro gesinimo metu panaudotų dujų šalinimą, užtikrinantį saugią žmonių evakuaciją iš pastato patalpų.</w:t>
      </w:r>
    </w:p>
    <w:p w14:paraId="1D859D4A"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Vėdinimo ir oro kondicionavimo sistemos SVC-DC-TBP patalpose turi būti atskirtos (autonominės) nuo administracinės pastato dalies sistemų. Sistemos šiose patalpose turi būti dubliuojamos, n+1 principu, kur n - reikiamas projektinis sistemos įrenginių skaičius.</w:t>
      </w:r>
    </w:p>
    <w:p w14:paraId="29EFE9C4" w14:textId="77777777" w:rsidR="00CD2854" w:rsidRDefault="00CD2854">
      <w:pPr>
        <w:pStyle w:val="ListParagraph"/>
        <w:tabs>
          <w:tab w:val="left" w:pos="709"/>
          <w:tab w:val="left" w:pos="1134"/>
        </w:tabs>
        <w:ind w:left="1429" w:right="113"/>
        <w:contextualSpacing w:val="0"/>
        <w:jc w:val="both"/>
        <w:rPr>
          <w:rFonts w:ascii="Arial" w:hAnsi="Arial" w:cs="Arial"/>
          <w:iCs/>
          <w:sz w:val="24"/>
          <w:szCs w:val="24"/>
        </w:rPr>
      </w:pPr>
    </w:p>
    <w:p w14:paraId="73E7BB6C" w14:textId="77777777" w:rsidR="00CD2854" w:rsidRDefault="00E13A32">
      <w:pPr>
        <w:pStyle w:val="Heading1"/>
        <w:numPr>
          <w:ilvl w:val="3"/>
          <w:numId w:val="64"/>
        </w:numPr>
        <w:spacing w:before="0" w:after="60"/>
        <w:ind w:left="1134" w:right="115" w:hanging="1134"/>
        <w:jc w:val="both"/>
        <w:rPr>
          <w:rFonts w:ascii="Arial" w:hAnsi="Arial" w:cs="Arial"/>
          <w:b/>
          <w:bCs/>
          <w:color w:val="auto"/>
          <w:sz w:val="24"/>
          <w:szCs w:val="24"/>
        </w:rPr>
      </w:pPr>
      <w:bookmarkStart w:id="317" w:name="_bookmark67"/>
      <w:bookmarkStart w:id="318" w:name="_Toc173236816"/>
      <w:bookmarkStart w:id="319" w:name="_Toc173238243"/>
      <w:bookmarkStart w:id="320" w:name="_Toc173241354"/>
      <w:bookmarkStart w:id="321" w:name="_Toc184216352"/>
      <w:bookmarkStart w:id="322" w:name="_Hlk183797617"/>
      <w:bookmarkEnd w:id="317"/>
      <w:r>
        <w:rPr>
          <w:rFonts w:ascii="Arial" w:hAnsi="Arial" w:cs="Arial"/>
          <w:b/>
          <w:bCs/>
          <w:color w:val="auto"/>
          <w:sz w:val="24"/>
          <w:szCs w:val="24"/>
        </w:rPr>
        <w:t>Elektrotechnikos</w:t>
      </w:r>
      <w:r>
        <w:rPr>
          <w:rFonts w:ascii="Arial" w:hAnsi="Arial" w:cs="Arial"/>
          <w:b/>
          <w:bCs/>
          <w:color w:val="auto"/>
          <w:spacing w:val="-6"/>
          <w:sz w:val="24"/>
          <w:szCs w:val="24"/>
        </w:rPr>
        <w:t xml:space="preserve"> </w:t>
      </w:r>
      <w:r>
        <w:rPr>
          <w:rFonts w:ascii="Arial" w:hAnsi="Arial" w:cs="Arial"/>
          <w:b/>
          <w:bCs/>
          <w:color w:val="auto"/>
          <w:sz w:val="24"/>
          <w:szCs w:val="24"/>
        </w:rPr>
        <w:t>dalis</w:t>
      </w:r>
      <w:bookmarkEnd w:id="318"/>
      <w:bookmarkEnd w:id="319"/>
      <w:bookmarkEnd w:id="320"/>
      <w:bookmarkEnd w:id="321"/>
    </w:p>
    <w:p w14:paraId="1C0E196B" w14:textId="7BE91F0B" w:rsidR="00CD2854" w:rsidRDefault="00E13A32">
      <w:pPr>
        <w:pStyle w:val="ListParagraph"/>
        <w:numPr>
          <w:ilvl w:val="0"/>
          <w:numId w:val="11"/>
        </w:numPr>
        <w:tabs>
          <w:tab w:val="left" w:pos="1134"/>
          <w:tab w:val="left" w:pos="1560"/>
          <w:tab w:val="left" w:pos="1985"/>
        </w:tabs>
        <w:spacing w:before="120" w:after="60"/>
        <w:ind w:right="115"/>
        <w:jc w:val="both"/>
        <w:rPr>
          <w:rFonts w:ascii="Arial" w:hAnsi="Arial" w:cs="Arial"/>
          <w:b/>
          <w:bCs/>
          <w:iCs/>
          <w:sz w:val="24"/>
          <w:szCs w:val="24"/>
        </w:rPr>
      </w:pPr>
      <w:r>
        <w:rPr>
          <w:rFonts w:ascii="Arial" w:hAnsi="Arial" w:cs="Arial"/>
          <w:b/>
          <w:bCs/>
          <w:iCs/>
          <w:sz w:val="24"/>
          <w:szCs w:val="24"/>
        </w:rPr>
        <w:t>Prisijungimo</w:t>
      </w:r>
      <w:r>
        <w:rPr>
          <w:rFonts w:ascii="Arial" w:hAnsi="Arial" w:cs="Arial"/>
          <w:b/>
          <w:bCs/>
          <w:iCs/>
          <w:spacing w:val="-3"/>
          <w:sz w:val="24"/>
          <w:szCs w:val="24"/>
        </w:rPr>
        <w:t xml:space="preserve"> </w:t>
      </w:r>
      <w:r>
        <w:rPr>
          <w:rFonts w:ascii="Arial" w:hAnsi="Arial" w:cs="Arial"/>
          <w:b/>
          <w:bCs/>
          <w:iCs/>
          <w:sz w:val="24"/>
          <w:szCs w:val="24"/>
        </w:rPr>
        <w:t>prie</w:t>
      </w:r>
      <w:r>
        <w:rPr>
          <w:rFonts w:ascii="Arial" w:hAnsi="Arial" w:cs="Arial"/>
          <w:b/>
          <w:bCs/>
          <w:iCs/>
          <w:spacing w:val="-3"/>
          <w:sz w:val="24"/>
          <w:szCs w:val="24"/>
        </w:rPr>
        <w:t xml:space="preserve"> </w:t>
      </w:r>
      <w:r>
        <w:rPr>
          <w:rFonts w:ascii="Arial" w:hAnsi="Arial" w:cs="Arial"/>
          <w:b/>
          <w:bCs/>
          <w:iCs/>
          <w:sz w:val="24"/>
          <w:szCs w:val="24"/>
        </w:rPr>
        <w:t>Operatoriaus</w:t>
      </w:r>
      <w:r>
        <w:rPr>
          <w:rFonts w:ascii="Arial" w:hAnsi="Arial" w:cs="Arial"/>
          <w:b/>
          <w:bCs/>
          <w:iCs/>
          <w:spacing w:val="-2"/>
          <w:sz w:val="24"/>
          <w:szCs w:val="24"/>
        </w:rPr>
        <w:t xml:space="preserve"> </w:t>
      </w:r>
      <w:r>
        <w:rPr>
          <w:rFonts w:ascii="Arial" w:hAnsi="Arial" w:cs="Arial"/>
          <w:b/>
          <w:bCs/>
          <w:iCs/>
          <w:spacing w:val="-4"/>
          <w:sz w:val="24"/>
          <w:szCs w:val="24"/>
        </w:rPr>
        <w:t xml:space="preserve"> </w:t>
      </w:r>
      <w:r>
        <w:rPr>
          <w:rFonts w:ascii="Arial" w:hAnsi="Arial" w:cs="Arial"/>
          <w:b/>
          <w:bCs/>
          <w:iCs/>
          <w:sz w:val="24"/>
          <w:szCs w:val="24"/>
        </w:rPr>
        <w:t>elektros</w:t>
      </w:r>
      <w:r>
        <w:rPr>
          <w:rFonts w:ascii="Arial" w:hAnsi="Arial" w:cs="Arial"/>
          <w:b/>
          <w:bCs/>
          <w:iCs/>
          <w:spacing w:val="-5"/>
          <w:sz w:val="24"/>
          <w:szCs w:val="24"/>
        </w:rPr>
        <w:t xml:space="preserve"> </w:t>
      </w:r>
      <w:r>
        <w:rPr>
          <w:rFonts w:ascii="Arial" w:hAnsi="Arial" w:cs="Arial"/>
          <w:b/>
          <w:bCs/>
          <w:iCs/>
          <w:sz w:val="24"/>
          <w:szCs w:val="24"/>
        </w:rPr>
        <w:t>tinklų</w:t>
      </w:r>
      <w:r>
        <w:rPr>
          <w:rFonts w:ascii="Arial" w:hAnsi="Arial" w:cs="Arial"/>
          <w:b/>
          <w:bCs/>
          <w:iCs/>
          <w:spacing w:val="-2"/>
          <w:sz w:val="24"/>
          <w:szCs w:val="24"/>
        </w:rPr>
        <w:t xml:space="preserve"> </w:t>
      </w:r>
      <w:r>
        <w:rPr>
          <w:rFonts w:ascii="Arial" w:hAnsi="Arial" w:cs="Arial"/>
          <w:b/>
          <w:bCs/>
          <w:iCs/>
          <w:sz w:val="24"/>
          <w:szCs w:val="24"/>
        </w:rPr>
        <w:t>projektas</w:t>
      </w:r>
      <w:r>
        <w:rPr>
          <w:rFonts w:ascii="Arial" w:hAnsi="Arial" w:cs="Arial"/>
          <w:b/>
          <w:bCs/>
          <w:iCs/>
          <w:spacing w:val="-3"/>
          <w:sz w:val="24"/>
          <w:szCs w:val="24"/>
        </w:rPr>
        <w:t xml:space="preserve"> </w:t>
      </w:r>
      <w:r>
        <w:rPr>
          <w:rFonts w:ascii="Arial" w:hAnsi="Arial" w:cs="Arial"/>
          <w:b/>
          <w:bCs/>
          <w:iCs/>
          <w:sz w:val="24"/>
          <w:szCs w:val="24"/>
        </w:rPr>
        <w:t>(LE):</w:t>
      </w:r>
    </w:p>
    <w:p w14:paraId="63F1E906" w14:textId="77777777" w:rsidR="00CD2854" w:rsidRDefault="00CD2854">
      <w:pPr>
        <w:pStyle w:val="ListParagraph"/>
        <w:tabs>
          <w:tab w:val="left" w:pos="1134"/>
          <w:tab w:val="left" w:pos="1560"/>
          <w:tab w:val="left" w:pos="1985"/>
        </w:tabs>
        <w:spacing w:before="120" w:after="60"/>
        <w:ind w:left="360" w:right="115"/>
        <w:jc w:val="both"/>
        <w:rPr>
          <w:rFonts w:ascii="Arial" w:hAnsi="Arial" w:cs="Arial"/>
          <w:b/>
          <w:bCs/>
          <w:iCs/>
          <w:sz w:val="24"/>
          <w:szCs w:val="24"/>
        </w:rPr>
      </w:pPr>
    </w:p>
    <w:p w14:paraId="52856C23" w14:textId="7F66704E"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Turi būti parengtas prisijungimo prie Operatoriaus elektros tinklų projektas, reikiamai elektros galiai ir tiekimo patikimumo užtikrinimui. Projektavimo darbai atliekami vadovaujantis AB „ESO“ </w:t>
      </w:r>
      <w:r w:rsidR="00A70EB7" w:rsidRPr="00E5150C">
        <w:rPr>
          <w:rFonts w:ascii="Arial" w:hAnsi="Arial" w:cs="Arial"/>
          <w:sz w:val="24"/>
          <w:szCs w:val="24"/>
        </w:rPr>
        <w:t>arba</w:t>
      </w:r>
      <w:r w:rsidR="004B7DB0">
        <w:rPr>
          <w:rFonts w:ascii="Arial" w:hAnsi="Arial" w:cs="Arial"/>
          <w:sz w:val="24"/>
          <w:szCs w:val="24"/>
        </w:rPr>
        <w:t xml:space="preserve"> (ir)</w:t>
      </w:r>
      <w:r w:rsidR="00A70EB7" w:rsidRPr="00E5150C">
        <w:rPr>
          <w:rFonts w:ascii="Arial" w:hAnsi="Arial" w:cs="Arial"/>
          <w:sz w:val="24"/>
          <w:szCs w:val="24"/>
        </w:rPr>
        <w:t xml:space="preserve"> L</w:t>
      </w:r>
      <w:r w:rsidR="00B22F23" w:rsidRPr="00E5150C">
        <w:rPr>
          <w:rFonts w:ascii="Arial" w:hAnsi="Arial" w:cs="Arial"/>
          <w:sz w:val="24"/>
          <w:szCs w:val="24"/>
        </w:rPr>
        <w:t>ITGRID</w:t>
      </w:r>
      <w:r w:rsidR="00A70EB7" w:rsidRPr="00E5150C">
        <w:rPr>
          <w:rFonts w:ascii="Arial" w:hAnsi="Arial" w:cs="Arial"/>
          <w:sz w:val="24"/>
          <w:szCs w:val="24"/>
        </w:rPr>
        <w:t xml:space="preserve"> AB </w:t>
      </w:r>
      <w:r w:rsidRPr="00E5150C">
        <w:rPr>
          <w:rFonts w:ascii="Arial" w:hAnsi="Arial" w:cs="Arial"/>
          <w:sz w:val="24"/>
          <w:szCs w:val="24"/>
        </w:rPr>
        <w:t>prisijungimo sąlygomis, kurių gavimą/tikslinimą organizuoja Paslaugos teikėjas. Projekto derinimą su prisijungimo sąlygas išdavusią bei kitomis reikiamomis institucijomis atlieka Paslaugos teikėjas.</w:t>
      </w:r>
    </w:p>
    <w:p w14:paraId="63925633"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Projekte turi būti suprojektuotas sklype esančios modulinės transformatorinės iškėlimas. Atsižvelgiant į tai, kad ši transformatorinė yra AB “ESO“ nuosavybė, iškėlimas turi būti projektuojamas gavus atitinkamas technines sąlygas.</w:t>
      </w:r>
    </w:p>
    <w:p w14:paraId="7946B1DE" w14:textId="4CF8B856" w:rsidR="00A70EB7" w:rsidRPr="00E5150C" w:rsidRDefault="00A70EB7"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Projekte turi būti numatytas dalinis 0,4 </w:t>
      </w:r>
      <w:proofErr w:type="spellStart"/>
      <w:r w:rsidRPr="00E5150C">
        <w:rPr>
          <w:rFonts w:ascii="Arial" w:hAnsi="Arial" w:cs="Arial"/>
          <w:sz w:val="24"/>
          <w:szCs w:val="24"/>
        </w:rPr>
        <w:t>kV</w:t>
      </w:r>
      <w:proofErr w:type="spellEnd"/>
      <w:r w:rsidRPr="00E5150C">
        <w:rPr>
          <w:rFonts w:ascii="Arial" w:hAnsi="Arial" w:cs="Arial"/>
          <w:sz w:val="24"/>
          <w:szCs w:val="24"/>
        </w:rPr>
        <w:t xml:space="preserve"> oro linijos iškėlimas ją </w:t>
      </w:r>
      <w:proofErr w:type="spellStart"/>
      <w:r w:rsidRPr="00E5150C">
        <w:rPr>
          <w:rFonts w:ascii="Arial" w:hAnsi="Arial" w:cs="Arial"/>
          <w:sz w:val="24"/>
          <w:szCs w:val="24"/>
        </w:rPr>
        <w:t>kabeliuojant</w:t>
      </w:r>
      <w:proofErr w:type="spellEnd"/>
      <w:r w:rsidRPr="00E5150C">
        <w:rPr>
          <w:rFonts w:ascii="Arial" w:hAnsi="Arial" w:cs="Arial"/>
          <w:sz w:val="24"/>
          <w:szCs w:val="24"/>
        </w:rPr>
        <w:t xml:space="preserve">, tam tikslui turi būti gautos </w:t>
      </w:r>
      <w:r w:rsidR="00B22F23" w:rsidRPr="00E5150C">
        <w:rPr>
          <w:rFonts w:ascii="Arial" w:hAnsi="Arial" w:cs="Arial"/>
          <w:sz w:val="24"/>
          <w:szCs w:val="24"/>
        </w:rPr>
        <w:t>Operatoriaus (-</w:t>
      </w:r>
      <w:proofErr w:type="spellStart"/>
      <w:r w:rsidR="00B22F23" w:rsidRPr="00E5150C">
        <w:rPr>
          <w:rFonts w:ascii="Arial" w:hAnsi="Arial" w:cs="Arial"/>
          <w:sz w:val="24"/>
          <w:szCs w:val="24"/>
        </w:rPr>
        <w:t>ių</w:t>
      </w:r>
      <w:proofErr w:type="spellEnd"/>
      <w:r w:rsidR="00B22F23" w:rsidRPr="00E5150C">
        <w:rPr>
          <w:rFonts w:ascii="Arial" w:hAnsi="Arial" w:cs="Arial"/>
          <w:sz w:val="24"/>
          <w:szCs w:val="24"/>
        </w:rPr>
        <w:t xml:space="preserve">) </w:t>
      </w:r>
      <w:r w:rsidRPr="00E5150C">
        <w:rPr>
          <w:rFonts w:ascii="Arial" w:hAnsi="Arial" w:cs="Arial"/>
          <w:sz w:val="24"/>
          <w:szCs w:val="24"/>
        </w:rPr>
        <w:t>techninės sąlygos.</w:t>
      </w:r>
    </w:p>
    <w:p w14:paraId="55F3793A" w14:textId="3D2393F2" w:rsidR="00A70EB7" w:rsidRPr="00E5150C" w:rsidRDefault="00A70EB7"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Vykdant projektavimo darbus gali atsirasti poreikis rekonstruoti ir kitus elektros tinklus.</w:t>
      </w:r>
    </w:p>
    <w:p w14:paraId="0001DA6B" w14:textId="77777777" w:rsidR="00CD2854" w:rsidRDefault="00CD2854">
      <w:pPr>
        <w:pStyle w:val="ListParagraph"/>
        <w:tabs>
          <w:tab w:val="left" w:pos="709"/>
          <w:tab w:val="left" w:pos="1134"/>
        </w:tabs>
        <w:ind w:left="1429" w:right="113"/>
        <w:contextualSpacing w:val="0"/>
        <w:jc w:val="both"/>
        <w:rPr>
          <w:rFonts w:ascii="Arial" w:hAnsi="Arial" w:cs="Arial"/>
          <w:iCs/>
          <w:sz w:val="24"/>
          <w:szCs w:val="24"/>
        </w:rPr>
      </w:pPr>
    </w:p>
    <w:p w14:paraId="6224DFF5" w14:textId="77777777" w:rsidR="00CD2854" w:rsidRDefault="00E13A32">
      <w:pPr>
        <w:pStyle w:val="ListParagraph"/>
        <w:numPr>
          <w:ilvl w:val="0"/>
          <w:numId w:val="11"/>
        </w:numPr>
        <w:tabs>
          <w:tab w:val="left" w:pos="1134"/>
          <w:tab w:val="left" w:pos="1560"/>
          <w:tab w:val="left" w:pos="1985"/>
        </w:tabs>
        <w:spacing w:before="120" w:after="60"/>
        <w:ind w:right="115"/>
        <w:jc w:val="both"/>
        <w:rPr>
          <w:rFonts w:ascii="Arial" w:hAnsi="Arial" w:cs="Arial"/>
          <w:b/>
          <w:bCs/>
          <w:iCs/>
          <w:sz w:val="24"/>
          <w:szCs w:val="24"/>
        </w:rPr>
      </w:pPr>
      <w:r>
        <w:rPr>
          <w:rFonts w:ascii="Arial" w:hAnsi="Arial" w:cs="Arial"/>
          <w:b/>
          <w:bCs/>
          <w:iCs/>
          <w:sz w:val="24"/>
          <w:szCs w:val="24"/>
        </w:rPr>
        <w:t>Elektros</w:t>
      </w:r>
      <w:r>
        <w:rPr>
          <w:rFonts w:ascii="Arial" w:hAnsi="Arial" w:cs="Arial"/>
          <w:b/>
          <w:bCs/>
          <w:iCs/>
          <w:spacing w:val="-3"/>
          <w:sz w:val="24"/>
          <w:szCs w:val="24"/>
        </w:rPr>
        <w:t xml:space="preserve"> </w:t>
      </w:r>
      <w:r>
        <w:rPr>
          <w:rFonts w:ascii="Arial" w:hAnsi="Arial" w:cs="Arial"/>
          <w:b/>
          <w:bCs/>
          <w:iCs/>
          <w:sz w:val="24"/>
          <w:szCs w:val="24"/>
        </w:rPr>
        <w:t>energijos</w:t>
      </w:r>
      <w:r>
        <w:rPr>
          <w:rFonts w:ascii="Arial" w:hAnsi="Arial" w:cs="Arial"/>
          <w:b/>
          <w:bCs/>
          <w:iCs/>
          <w:spacing w:val="-3"/>
          <w:sz w:val="24"/>
          <w:szCs w:val="24"/>
        </w:rPr>
        <w:t xml:space="preserve"> </w:t>
      </w:r>
      <w:r>
        <w:rPr>
          <w:rFonts w:ascii="Arial" w:hAnsi="Arial" w:cs="Arial"/>
          <w:b/>
          <w:bCs/>
          <w:iCs/>
          <w:sz w:val="24"/>
          <w:szCs w:val="24"/>
        </w:rPr>
        <w:t>tiekimas</w:t>
      </w:r>
    </w:p>
    <w:p w14:paraId="3BB0B6D6" w14:textId="77777777" w:rsidR="00CD2854" w:rsidRDefault="00CD2854">
      <w:pPr>
        <w:pStyle w:val="ListParagraph"/>
        <w:tabs>
          <w:tab w:val="left" w:pos="1134"/>
          <w:tab w:val="left" w:pos="1560"/>
          <w:tab w:val="left" w:pos="1985"/>
        </w:tabs>
        <w:spacing w:before="120" w:after="60"/>
        <w:ind w:left="360" w:right="115"/>
        <w:jc w:val="both"/>
        <w:rPr>
          <w:rFonts w:ascii="Arial" w:hAnsi="Arial" w:cs="Arial"/>
          <w:b/>
          <w:bCs/>
          <w:i/>
          <w:sz w:val="24"/>
          <w:szCs w:val="24"/>
        </w:rPr>
      </w:pPr>
    </w:p>
    <w:p w14:paraId="0563089C"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Iš Operatoriaus tinklų elektros energiją pastatui turi būti tiekiama pagal II-ą elektros energijos tiekimo patikimumo kategoriją.</w:t>
      </w:r>
    </w:p>
    <w:p w14:paraId="434E0C7B"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Elektros energijos galios poreikį, reikalinga pastatui funkcionuoti, turi apskaičiuoti Paslaugos teikėjas.</w:t>
      </w:r>
    </w:p>
    <w:p w14:paraId="2441B34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Įtampos kokybiniai parametrai privalo atitikti standartų LST 1567: 1999 „Bendrųjų žemosios įtampos elektros tiekimo tinklų vardinės įtampos“ ir LST EN 50160: 2001 „Bendrų </w:t>
      </w:r>
      <w:r w:rsidRPr="00E5150C">
        <w:rPr>
          <w:rFonts w:ascii="Arial" w:hAnsi="Arial" w:cs="Arial"/>
          <w:sz w:val="24"/>
          <w:szCs w:val="24"/>
        </w:rPr>
        <w:lastRenderedPageBreak/>
        <w:t>skirstomųjų elektros tinklų įtampos charakteristikos“ reikalavimus.</w:t>
      </w:r>
    </w:p>
    <w:p w14:paraId="0787C0E1" w14:textId="080E9AE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Komercinė aktyvinės ir reaktyvinės energijos apskaita turi būti projektuojama ir įrengiama pagal AB „ESO“ </w:t>
      </w:r>
      <w:r w:rsidR="00A70EB7" w:rsidRPr="00E5150C">
        <w:rPr>
          <w:rFonts w:ascii="Arial" w:hAnsi="Arial" w:cs="Arial"/>
          <w:sz w:val="24"/>
          <w:szCs w:val="24"/>
        </w:rPr>
        <w:t>arba L</w:t>
      </w:r>
      <w:r w:rsidR="00B22F23" w:rsidRPr="00E5150C">
        <w:rPr>
          <w:rFonts w:ascii="Arial" w:hAnsi="Arial" w:cs="Arial"/>
          <w:sz w:val="24"/>
          <w:szCs w:val="24"/>
        </w:rPr>
        <w:t>ITGRID</w:t>
      </w:r>
      <w:r w:rsidR="00A70EB7" w:rsidRPr="00E5150C">
        <w:rPr>
          <w:rFonts w:ascii="Arial" w:hAnsi="Arial" w:cs="Arial"/>
          <w:sz w:val="24"/>
          <w:szCs w:val="24"/>
        </w:rPr>
        <w:t xml:space="preserve"> AB </w:t>
      </w:r>
      <w:r w:rsidRPr="00E5150C">
        <w:rPr>
          <w:rFonts w:ascii="Arial" w:hAnsi="Arial" w:cs="Arial"/>
          <w:sz w:val="24"/>
          <w:szCs w:val="24"/>
        </w:rPr>
        <w:t>prisijungimo sąlygas.</w:t>
      </w:r>
    </w:p>
    <w:p w14:paraId="7DFF248B" w14:textId="77777777" w:rsidR="00CD2854" w:rsidRDefault="00E13A32">
      <w:pPr>
        <w:pStyle w:val="Heading1"/>
        <w:spacing w:before="120" w:after="60"/>
        <w:ind w:left="1276" w:right="113" w:hanging="1276"/>
        <w:jc w:val="both"/>
        <w:rPr>
          <w:rFonts w:ascii="Arial" w:hAnsi="Arial" w:cs="Arial"/>
          <w:color w:val="auto"/>
          <w:sz w:val="24"/>
          <w:szCs w:val="24"/>
        </w:rPr>
      </w:pPr>
      <w:bookmarkStart w:id="323" w:name="_Toc173236817"/>
      <w:bookmarkStart w:id="324" w:name="_Toc173238244"/>
      <w:bookmarkStart w:id="325" w:name="_Toc173241355"/>
      <w:bookmarkStart w:id="326" w:name="_Toc184216353"/>
      <w:r>
        <w:rPr>
          <w:rFonts w:ascii="Arial" w:hAnsi="Arial" w:cs="Arial"/>
          <w:color w:val="auto"/>
          <w:sz w:val="24"/>
          <w:szCs w:val="24"/>
        </w:rPr>
        <w:t xml:space="preserve">2.3.6.9.1. </w:t>
      </w:r>
      <w:r>
        <w:rPr>
          <w:rFonts w:ascii="Arial" w:hAnsi="Arial" w:cs="Arial"/>
          <w:b/>
          <w:bCs/>
          <w:color w:val="auto"/>
          <w:sz w:val="24"/>
          <w:szCs w:val="24"/>
        </w:rPr>
        <w:t>SVC-DC-TBP reikalavimai patalpoms</w:t>
      </w:r>
      <w:bookmarkEnd w:id="323"/>
      <w:bookmarkEnd w:id="324"/>
      <w:bookmarkEnd w:id="325"/>
      <w:bookmarkEnd w:id="326"/>
    </w:p>
    <w:p w14:paraId="4029DA2A" w14:textId="77777777" w:rsidR="00B22F23"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Duomenų centro daliai privalo būti suprojektuoti du elektros įvadai, kurių kiekvieną privalo rezervuoti atskiras DG. Įvadų kontrolerių maitinimą suprojektuoti iš atskirų šaltinių. Prioritetai: 1 – NMŠ, 2 – miesto įvadas, 3 – DG.</w:t>
      </w:r>
    </w:p>
    <w:p w14:paraId="2D5AC448" w14:textId="34ABBEA4" w:rsidR="00B22F23" w:rsidRPr="001E216C" w:rsidRDefault="00B22F23"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Projektuojant DG įrengimo vietą, pasitikrinti ar yra galimybė juos pastatyti Kauno TP teritorijoje.</w:t>
      </w:r>
    </w:p>
    <w:p w14:paraId="20A345D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Kiekvienas DG privalo turėti savo kontrolerį, kuris stebėtų darbo parametrus ir esant jiems už ribų atjungtų DG išėjimą. Pvz. gęstantis DG privalo atjungti savo išėjimą krentant dažniui ir nedaryti blogos įtakos vėdinimo įrengimų kontroleriams.</w:t>
      </w:r>
    </w:p>
    <w:p w14:paraId="32BC098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Bet kurio vieno taško gedimas neturi įtakoti kito įvado. Kiekvienam įvadui privalo būti įrengtas NMŠ (nepertraukiamo maitinimo šaltinis). Kiekvienas NMŠ privalo būti modulinis. Vieno modulio gedimas neturi stabdyti NMŠ darbo, jo galios be vieno modulio turi pakakti maitinti. Kiekvienas įvadas  privalo būti suprojektuotas atskiroje skydinėje. Kiekvienam NMŠ privalo būti suprojektuotas rankinis NMŠ apėjimas (</w:t>
      </w:r>
      <w:proofErr w:type="spellStart"/>
      <w:r w:rsidRPr="001E216C">
        <w:rPr>
          <w:rFonts w:ascii="Arial" w:hAnsi="Arial" w:cs="Arial"/>
          <w:sz w:val="24"/>
          <w:szCs w:val="24"/>
        </w:rPr>
        <w:t>Bypass</w:t>
      </w:r>
      <w:proofErr w:type="spellEnd"/>
      <w:r w:rsidRPr="001E216C">
        <w:rPr>
          <w:rFonts w:ascii="Arial" w:hAnsi="Arial" w:cs="Arial"/>
          <w:sz w:val="24"/>
          <w:szCs w:val="24"/>
        </w:rPr>
        <w:t xml:space="preserve">), tam, kad būtų galima atlikti remonto ir/ar NMŠ keitimo darbus užtikrinant galinės įrangos maitinimą.. NMŠ turi būti suprojektuoti atskirose patalpose (gali būti naudojama skydinių patalpa, bet negali būti naudojama DC patalpa). NMŠ privalo turėti </w:t>
      </w:r>
      <w:proofErr w:type="spellStart"/>
      <w:r w:rsidRPr="001E216C">
        <w:rPr>
          <w:rFonts w:ascii="Arial" w:hAnsi="Arial" w:cs="Arial"/>
          <w:sz w:val="24"/>
          <w:szCs w:val="24"/>
        </w:rPr>
        <w:t>eth</w:t>
      </w:r>
      <w:proofErr w:type="spellEnd"/>
      <w:r w:rsidRPr="001E216C">
        <w:rPr>
          <w:rFonts w:ascii="Arial" w:hAnsi="Arial" w:cs="Arial"/>
          <w:sz w:val="24"/>
          <w:szCs w:val="24"/>
        </w:rPr>
        <w:t xml:space="preserve"> sąsają ir perduoti savo informaciją SNMP V2/3 protokolu.</w:t>
      </w:r>
    </w:p>
    <w:p w14:paraId="72C541A6"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Tie patys dubliuoti įvadai nuo NMŠ turi būti naudojami dispečerinio centro įrangos maitinimui, bei DVS administratorių darbo vietų maitinimui. Kiekvienoje dispečerio ir DVS administratorių darbo vietose privalo būti įrengti rozečių blokai iš abiejų įvadų.</w:t>
      </w:r>
    </w:p>
    <w:p w14:paraId="1474687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Turi būti suprojektuota DG, NMŠ, skydelių AJ, ARĮ informacija ir valdymas (įskaitant kontrolinę apskaitą/matavimus) per DCIM.</w:t>
      </w:r>
    </w:p>
    <w:p w14:paraId="50D7FA6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Privalo būti suprojektuotas DC, DC skydinių ir NMŠ vėdinimas bei dujinis gesinimas.</w:t>
      </w:r>
    </w:p>
    <w:p w14:paraId="08AD966A"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Apšvietimui suprojektuoti DALI (valdymas per jungiklį ir centralizuotas valdymas iš BMS). Valdymo detalės privalo būti aptartos projektinių pasiūlymų rengimo metu.</w:t>
      </w:r>
    </w:p>
    <w:p w14:paraId="067009F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27" w:name="_Toc173236818"/>
      <w:bookmarkStart w:id="328" w:name="_Toc173238245"/>
      <w:bookmarkStart w:id="329" w:name="_Toc173241356"/>
      <w:bookmarkStart w:id="330" w:name="_Toc184211246"/>
      <w:r w:rsidRPr="001E216C">
        <w:rPr>
          <w:rFonts w:ascii="Arial" w:hAnsi="Arial" w:cs="Arial"/>
          <w:sz w:val="24"/>
          <w:szCs w:val="24"/>
        </w:rPr>
        <w:t xml:space="preserve">DG įrengiami teritorijoje skirtingose vietose, jų </w:t>
      </w:r>
      <w:r>
        <w:rPr>
          <w:rFonts w:ascii="Arial" w:hAnsi="Arial" w:cs="Arial"/>
          <w:sz w:val="24"/>
          <w:szCs w:val="24"/>
        </w:rPr>
        <w:t xml:space="preserve">patalpas projektuoti laikantis STR 2.07.02:2024 </w:t>
      </w:r>
      <w:r w:rsidRPr="001E216C">
        <w:rPr>
          <w:rFonts w:ascii="Arial" w:hAnsi="Arial" w:cs="Arial"/>
          <w:sz w:val="24"/>
          <w:szCs w:val="24"/>
        </w:rPr>
        <w:t> „Slėptuvės, kolektyvinės apsaugos statinio ir priedangos projektavimo ir įrengimas“ reikalavimų.</w:t>
      </w:r>
      <w:bookmarkEnd w:id="327"/>
      <w:bookmarkEnd w:id="328"/>
      <w:bookmarkEnd w:id="329"/>
      <w:bookmarkEnd w:id="330"/>
    </w:p>
    <w:p w14:paraId="133A4D8D" w14:textId="3958F437" w:rsidR="00CD2854" w:rsidRDefault="00E13A32">
      <w:pPr>
        <w:pStyle w:val="Heading1"/>
        <w:numPr>
          <w:ilvl w:val="4"/>
          <w:numId w:val="64"/>
        </w:numPr>
        <w:spacing w:before="120" w:after="60"/>
        <w:ind w:left="1164" w:right="113" w:hanging="1164"/>
        <w:jc w:val="both"/>
        <w:rPr>
          <w:rFonts w:ascii="Arial" w:hAnsi="Arial" w:cs="Arial"/>
          <w:b/>
          <w:bCs/>
          <w:color w:val="auto"/>
          <w:sz w:val="24"/>
          <w:szCs w:val="24"/>
        </w:rPr>
      </w:pPr>
      <w:bookmarkStart w:id="331" w:name="_Toc173236819"/>
      <w:bookmarkStart w:id="332" w:name="_Toc173238246"/>
      <w:bookmarkStart w:id="333" w:name="_Toc173241357"/>
      <w:bookmarkStart w:id="334" w:name="_Toc184216354"/>
      <w:r>
        <w:rPr>
          <w:rFonts w:ascii="Arial" w:hAnsi="Arial" w:cs="Arial"/>
          <w:b/>
          <w:bCs/>
          <w:color w:val="auto"/>
          <w:sz w:val="24"/>
          <w:szCs w:val="24"/>
        </w:rPr>
        <w:t xml:space="preserve">Reikalavimai </w:t>
      </w:r>
      <w:r w:rsidR="00A06CA4">
        <w:rPr>
          <w:rFonts w:ascii="Arial" w:hAnsi="Arial" w:cs="Arial"/>
          <w:b/>
          <w:bCs/>
          <w:color w:val="auto"/>
          <w:sz w:val="24"/>
          <w:szCs w:val="24"/>
        </w:rPr>
        <w:t>aptarnaujančio personalo</w:t>
      </w:r>
      <w:r>
        <w:rPr>
          <w:rFonts w:ascii="Arial" w:hAnsi="Arial" w:cs="Arial"/>
          <w:b/>
          <w:bCs/>
          <w:color w:val="auto"/>
          <w:sz w:val="24"/>
          <w:szCs w:val="24"/>
        </w:rPr>
        <w:t xml:space="preserve"> pastato patalpoms</w:t>
      </w:r>
      <w:bookmarkEnd w:id="331"/>
      <w:bookmarkEnd w:id="332"/>
      <w:bookmarkEnd w:id="333"/>
      <w:bookmarkEnd w:id="334"/>
    </w:p>
    <w:p w14:paraId="3EBDDC6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Likęs administracinis pastatas turi maitintis nuo atskirų įvadų, rezervuojant juos ARĮ ir trečiu DG. Administracinio pastato įvado(ų) gedimai neturi daryti įtakos duomenų centro ir/ar dispečerinio centro veiklos. Administracinio pastato darbo vietų maitinimui numatyti trečią NMŠ, kuris veiktų 2N. Administracinės dalies įvadų skydo, NMŠ informacija turi būti suprojektuota </w:t>
      </w:r>
      <w:proofErr w:type="spellStart"/>
      <w:r w:rsidRPr="001E216C">
        <w:rPr>
          <w:rFonts w:ascii="Arial" w:hAnsi="Arial" w:cs="Arial"/>
          <w:sz w:val="24"/>
          <w:szCs w:val="24"/>
        </w:rPr>
        <w:t>BMS‘e</w:t>
      </w:r>
      <w:proofErr w:type="spellEnd"/>
      <w:r w:rsidRPr="001E216C">
        <w:rPr>
          <w:rFonts w:ascii="Arial" w:hAnsi="Arial" w:cs="Arial"/>
          <w:sz w:val="24"/>
          <w:szCs w:val="24"/>
        </w:rPr>
        <w:t>. Taip pat turi būti išskaidyta įvado kontrolinė apskaita (apšvietimas, vėdinimas, kt.).</w:t>
      </w:r>
    </w:p>
    <w:p w14:paraId="14BC845B" w14:textId="3B025E5B"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sidRPr="001E216C">
        <w:rPr>
          <w:rFonts w:ascii="Arial" w:hAnsi="Arial" w:cs="Arial"/>
          <w:sz w:val="24"/>
          <w:szCs w:val="24"/>
        </w:rPr>
        <w:t>Apšvietimui suprojektuoti DALI (valdymas per jungiklį ir centralizuotas valdymas iš BMS). Valdymo detalės privalo būti aptartos projektinių</w:t>
      </w:r>
      <w:r>
        <w:rPr>
          <w:rFonts w:ascii="Arial" w:hAnsi="Arial" w:cs="Arial"/>
          <w:iCs/>
          <w:sz w:val="24"/>
          <w:szCs w:val="24"/>
        </w:rPr>
        <w:t xml:space="preserve"> pasiūlymų rengimo metu. </w:t>
      </w:r>
    </w:p>
    <w:p w14:paraId="1F2E47FD" w14:textId="77777777" w:rsidR="00CD2854" w:rsidRDefault="00E13A32">
      <w:pPr>
        <w:pStyle w:val="Heading1"/>
        <w:numPr>
          <w:ilvl w:val="4"/>
          <w:numId w:val="64"/>
        </w:numPr>
        <w:spacing w:before="120" w:after="60"/>
        <w:ind w:left="709" w:right="113" w:hanging="709"/>
        <w:jc w:val="both"/>
        <w:rPr>
          <w:rFonts w:ascii="Arial" w:hAnsi="Arial" w:cs="Arial"/>
          <w:b/>
          <w:bCs/>
          <w:iCs/>
          <w:color w:val="auto"/>
          <w:sz w:val="24"/>
          <w:szCs w:val="24"/>
        </w:rPr>
      </w:pPr>
      <w:bookmarkStart w:id="335" w:name="_Toc173236820"/>
      <w:bookmarkStart w:id="336" w:name="_Toc173238247"/>
      <w:bookmarkStart w:id="337" w:name="_Toc173241358"/>
      <w:bookmarkStart w:id="338" w:name="_Toc184216355"/>
      <w:r>
        <w:rPr>
          <w:rFonts w:ascii="Arial" w:hAnsi="Arial" w:cs="Arial"/>
          <w:b/>
          <w:bCs/>
          <w:iCs/>
          <w:color w:val="auto"/>
          <w:sz w:val="24"/>
          <w:szCs w:val="24"/>
        </w:rPr>
        <w:t>Vidaus</w:t>
      </w:r>
      <w:r>
        <w:rPr>
          <w:rFonts w:ascii="Arial" w:hAnsi="Arial" w:cs="Arial"/>
          <w:b/>
          <w:bCs/>
          <w:iCs/>
          <w:color w:val="auto"/>
          <w:spacing w:val="-3"/>
          <w:sz w:val="24"/>
          <w:szCs w:val="24"/>
        </w:rPr>
        <w:t xml:space="preserve"> </w:t>
      </w:r>
      <w:r>
        <w:rPr>
          <w:rFonts w:ascii="Arial" w:hAnsi="Arial" w:cs="Arial"/>
          <w:b/>
          <w:bCs/>
          <w:iCs/>
          <w:color w:val="auto"/>
          <w:sz w:val="24"/>
          <w:szCs w:val="24"/>
        </w:rPr>
        <w:t>elektros</w:t>
      </w:r>
      <w:r>
        <w:rPr>
          <w:rFonts w:ascii="Arial" w:hAnsi="Arial" w:cs="Arial"/>
          <w:b/>
          <w:bCs/>
          <w:iCs/>
          <w:color w:val="auto"/>
          <w:spacing w:val="-3"/>
          <w:sz w:val="24"/>
          <w:szCs w:val="24"/>
        </w:rPr>
        <w:t xml:space="preserve"> </w:t>
      </w:r>
      <w:r>
        <w:rPr>
          <w:rFonts w:ascii="Arial" w:hAnsi="Arial" w:cs="Arial"/>
          <w:b/>
          <w:bCs/>
          <w:iCs/>
          <w:color w:val="auto"/>
          <w:sz w:val="24"/>
          <w:szCs w:val="24"/>
        </w:rPr>
        <w:t>tinklų</w:t>
      </w:r>
      <w:r>
        <w:rPr>
          <w:rFonts w:ascii="Arial" w:hAnsi="Arial" w:cs="Arial"/>
          <w:b/>
          <w:bCs/>
          <w:iCs/>
          <w:color w:val="auto"/>
          <w:spacing w:val="-1"/>
          <w:sz w:val="24"/>
          <w:szCs w:val="24"/>
        </w:rPr>
        <w:t xml:space="preserve"> </w:t>
      </w:r>
      <w:r>
        <w:rPr>
          <w:rFonts w:ascii="Arial" w:hAnsi="Arial" w:cs="Arial"/>
          <w:b/>
          <w:bCs/>
          <w:iCs/>
          <w:color w:val="auto"/>
          <w:sz w:val="24"/>
          <w:szCs w:val="24"/>
        </w:rPr>
        <w:t>projektas</w:t>
      </w:r>
      <w:r>
        <w:rPr>
          <w:rFonts w:ascii="Arial" w:hAnsi="Arial" w:cs="Arial"/>
          <w:b/>
          <w:bCs/>
          <w:iCs/>
          <w:color w:val="auto"/>
          <w:spacing w:val="-1"/>
          <w:sz w:val="24"/>
          <w:szCs w:val="24"/>
        </w:rPr>
        <w:t xml:space="preserve"> </w:t>
      </w:r>
      <w:r>
        <w:rPr>
          <w:rFonts w:ascii="Arial" w:hAnsi="Arial" w:cs="Arial"/>
          <w:b/>
          <w:bCs/>
          <w:iCs/>
          <w:color w:val="auto"/>
          <w:sz w:val="24"/>
          <w:szCs w:val="24"/>
        </w:rPr>
        <w:t>(E)</w:t>
      </w:r>
      <w:bookmarkEnd w:id="335"/>
      <w:bookmarkEnd w:id="336"/>
      <w:bookmarkEnd w:id="337"/>
      <w:bookmarkEnd w:id="338"/>
    </w:p>
    <w:p w14:paraId="4D8C7FD7"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Vidaus elektros projektą turi sudaryti lauko elektros tinklai ir lauko apšvietimas sklypo ribose, bei pastatų vidaus elektros tinklai.</w:t>
      </w:r>
    </w:p>
    <w:p w14:paraId="2211272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Vidaus elektros tinklų projekte turi būti suprojektuotas elektros energijos tiekimas bei paskirstymas, sistemos valdymo ir duomenų centro patalpoms, inžinerinėms sistemoms, apšvietimui, darbo kabinetų, bendrų erdvių bei techninių (ūkio) patalpų apšvietimas taip pat įrenginių bei pastatų įžeminimas, žaibosauga, potencialų išlyginimas.</w:t>
      </w:r>
    </w:p>
    <w:p w14:paraId="07181163" w14:textId="77777777" w:rsidR="00CD2854" w:rsidRDefault="00E13A32">
      <w:pPr>
        <w:pStyle w:val="Heading1"/>
        <w:numPr>
          <w:ilvl w:val="4"/>
          <w:numId w:val="64"/>
        </w:numPr>
        <w:spacing w:before="120" w:after="60"/>
        <w:ind w:left="709" w:right="113" w:hanging="709"/>
        <w:jc w:val="both"/>
        <w:rPr>
          <w:rFonts w:ascii="Arial" w:hAnsi="Arial" w:cs="Arial"/>
          <w:b/>
          <w:bCs/>
          <w:iCs/>
          <w:color w:val="auto"/>
          <w:sz w:val="24"/>
          <w:szCs w:val="24"/>
        </w:rPr>
      </w:pPr>
      <w:bookmarkStart w:id="339" w:name="_Toc173236821"/>
      <w:bookmarkStart w:id="340" w:name="_Toc173238248"/>
      <w:bookmarkStart w:id="341" w:name="_Toc173241359"/>
      <w:bookmarkStart w:id="342" w:name="_Toc184216356"/>
      <w:r>
        <w:rPr>
          <w:rFonts w:ascii="Arial" w:hAnsi="Arial" w:cs="Arial"/>
          <w:b/>
          <w:bCs/>
          <w:iCs/>
          <w:color w:val="auto"/>
          <w:sz w:val="24"/>
          <w:szCs w:val="24"/>
        </w:rPr>
        <w:lastRenderedPageBreak/>
        <w:t>Elektros</w:t>
      </w:r>
      <w:r>
        <w:rPr>
          <w:rFonts w:ascii="Arial" w:hAnsi="Arial" w:cs="Arial"/>
          <w:b/>
          <w:bCs/>
          <w:iCs/>
          <w:color w:val="auto"/>
          <w:spacing w:val="-3"/>
          <w:sz w:val="24"/>
          <w:szCs w:val="24"/>
        </w:rPr>
        <w:t xml:space="preserve"> </w:t>
      </w:r>
      <w:r>
        <w:rPr>
          <w:rFonts w:ascii="Arial" w:hAnsi="Arial" w:cs="Arial"/>
          <w:b/>
          <w:bCs/>
          <w:iCs/>
          <w:color w:val="auto"/>
          <w:sz w:val="24"/>
          <w:szCs w:val="24"/>
        </w:rPr>
        <w:t>energijos</w:t>
      </w:r>
      <w:r>
        <w:rPr>
          <w:rFonts w:ascii="Arial" w:hAnsi="Arial" w:cs="Arial"/>
          <w:b/>
          <w:bCs/>
          <w:iCs/>
          <w:color w:val="auto"/>
          <w:spacing w:val="-3"/>
          <w:sz w:val="24"/>
          <w:szCs w:val="24"/>
        </w:rPr>
        <w:t xml:space="preserve"> </w:t>
      </w:r>
      <w:r>
        <w:rPr>
          <w:rFonts w:ascii="Arial" w:hAnsi="Arial" w:cs="Arial"/>
          <w:b/>
          <w:bCs/>
          <w:iCs/>
          <w:color w:val="auto"/>
          <w:sz w:val="24"/>
          <w:szCs w:val="24"/>
        </w:rPr>
        <w:t>tiekimas</w:t>
      </w:r>
      <w:r>
        <w:rPr>
          <w:rFonts w:ascii="Arial" w:hAnsi="Arial" w:cs="Arial"/>
          <w:b/>
          <w:bCs/>
          <w:iCs/>
          <w:color w:val="auto"/>
          <w:spacing w:val="-3"/>
          <w:sz w:val="24"/>
          <w:szCs w:val="24"/>
        </w:rPr>
        <w:t xml:space="preserve"> </w:t>
      </w:r>
      <w:r>
        <w:rPr>
          <w:rFonts w:ascii="Arial" w:hAnsi="Arial" w:cs="Arial"/>
          <w:b/>
          <w:bCs/>
          <w:iCs/>
          <w:color w:val="auto"/>
          <w:sz w:val="24"/>
          <w:szCs w:val="24"/>
        </w:rPr>
        <w:t>ir</w:t>
      </w:r>
      <w:r>
        <w:rPr>
          <w:rFonts w:ascii="Arial" w:hAnsi="Arial" w:cs="Arial"/>
          <w:b/>
          <w:bCs/>
          <w:iCs/>
          <w:color w:val="auto"/>
          <w:spacing w:val="-1"/>
          <w:sz w:val="24"/>
          <w:szCs w:val="24"/>
        </w:rPr>
        <w:t xml:space="preserve"> </w:t>
      </w:r>
      <w:r>
        <w:rPr>
          <w:rFonts w:ascii="Arial" w:hAnsi="Arial" w:cs="Arial"/>
          <w:b/>
          <w:bCs/>
          <w:iCs/>
          <w:color w:val="auto"/>
          <w:sz w:val="24"/>
          <w:szCs w:val="24"/>
        </w:rPr>
        <w:t>paskirstymas</w:t>
      </w:r>
      <w:bookmarkEnd w:id="339"/>
      <w:bookmarkEnd w:id="340"/>
      <w:bookmarkEnd w:id="341"/>
      <w:bookmarkEnd w:id="342"/>
    </w:p>
    <w:p w14:paraId="415FAD0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energijos tiekimas pastatui turi būti tiekiama pagal II-ą elektros energijos tiekimo vartotojams patikimumo kategoriją.</w:t>
      </w:r>
    </w:p>
    <w:p w14:paraId="0E7CAF0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Pastato elektros imtuvai gali būti suskirstyti į šias grupes:</w:t>
      </w:r>
    </w:p>
    <w:p w14:paraId="60531A5F"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ypatingai svarbūs elektros imtuvai (I-</w:t>
      </w:r>
      <w:proofErr w:type="spellStart"/>
      <w:r>
        <w:rPr>
          <w:rFonts w:ascii="Arial" w:hAnsi="Arial" w:cs="Arial"/>
          <w:iCs/>
          <w:sz w:val="24"/>
          <w:szCs w:val="24"/>
        </w:rPr>
        <w:t>os</w:t>
      </w:r>
      <w:proofErr w:type="spellEnd"/>
      <w:r>
        <w:rPr>
          <w:rFonts w:ascii="Arial" w:hAnsi="Arial" w:cs="Arial"/>
          <w:iCs/>
          <w:sz w:val="24"/>
          <w:szCs w:val="24"/>
        </w:rPr>
        <w:t xml:space="preserve"> kategorijos)</w:t>
      </w:r>
    </w:p>
    <w:p w14:paraId="6F279A42"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jautrūs įtampos ir dažnio svyravimams elektros imtuvai;</w:t>
      </w:r>
    </w:p>
    <w:p w14:paraId="5D55B775"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likę elektros imtuvai, nepriskirtini nei vienai iš aukščiau išvardintų grupių.</w:t>
      </w:r>
    </w:p>
    <w:p w14:paraId="3C6BE97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Ypatingai svarbiems elektros imtuvams, kuriems neveikiant, gali kilti grėsmė žmonių gyvybei ir sveikatai, bei galimi dideli materialiniai nuostoliai turi būti numatyti rezerviniai elektros energijos šaltiniai – dyzelinis generatorius, nepertraukiamo maitinimo šaltiniai ir pan.</w:t>
      </w:r>
    </w:p>
    <w:p w14:paraId="12E8F5B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Bendruoju atveju ypatingai svarbiems elektros imtuvams priskiriami (projektavimo metu sąrašą tikslinti su Užsakovu):</w:t>
      </w:r>
    </w:p>
    <w:p w14:paraId="0E265142"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Sistemos valdymo ir duomenų centro patalpose sumontuota įranga bei patalpas aptarnaujančios sistemos;</w:t>
      </w:r>
    </w:p>
    <w:p w14:paraId="6F080F2A"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Gaisro aptikimo ir signalizavimo sistema;</w:t>
      </w:r>
    </w:p>
    <w:p w14:paraId="233AB552"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Saugos signalizacijos sistema;</w:t>
      </w:r>
    </w:p>
    <w:p w14:paraId="1E4AD665"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Perspėjimo apie gaisrą ir evakavimo(</w:t>
      </w:r>
      <w:proofErr w:type="spellStart"/>
      <w:r>
        <w:rPr>
          <w:rFonts w:ascii="Arial" w:hAnsi="Arial" w:cs="Arial"/>
          <w:iCs/>
          <w:sz w:val="24"/>
          <w:szCs w:val="24"/>
        </w:rPr>
        <w:t>si</w:t>
      </w:r>
      <w:proofErr w:type="spellEnd"/>
      <w:r>
        <w:rPr>
          <w:rFonts w:ascii="Arial" w:hAnsi="Arial" w:cs="Arial"/>
          <w:iCs/>
          <w:sz w:val="24"/>
          <w:szCs w:val="24"/>
        </w:rPr>
        <w:t>) valdymo sistema;</w:t>
      </w:r>
    </w:p>
    <w:p w14:paraId="380F9EBC"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 xml:space="preserve">Dūmų ir šilumos šalinimo sistemos, </w:t>
      </w:r>
      <w:proofErr w:type="spellStart"/>
      <w:r>
        <w:rPr>
          <w:rFonts w:ascii="Arial" w:hAnsi="Arial" w:cs="Arial"/>
          <w:iCs/>
          <w:sz w:val="24"/>
          <w:szCs w:val="24"/>
        </w:rPr>
        <w:t>priešdūminio</w:t>
      </w:r>
      <w:proofErr w:type="spellEnd"/>
      <w:r>
        <w:rPr>
          <w:rFonts w:ascii="Arial" w:hAnsi="Arial" w:cs="Arial"/>
          <w:iCs/>
          <w:sz w:val="24"/>
          <w:szCs w:val="24"/>
        </w:rPr>
        <w:t xml:space="preserve"> oro tiekimo sistema;</w:t>
      </w:r>
    </w:p>
    <w:p w14:paraId="4A49550F"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Gaisro gesinimo stotis (priešgaisriniai siurbliai);</w:t>
      </w:r>
    </w:p>
    <w:p w14:paraId="7A50F437"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Priešgaisrinės automatikos sistemos;</w:t>
      </w:r>
    </w:p>
    <w:p w14:paraId="0EB5E509"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Ugniagesių liftai;</w:t>
      </w:r>
    </w:p>
    <w:p w14:paraId="732031E7"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Serverinių elektros įrenginiai;</w:t>
      </w:r>
    </w:p>
    <w:p w14:paraId="35276E7E"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Avarinis ir evakuacinis apšvietimas;</w:t>
      </w:r>
    </w:p>
    <w:p w14:paraId="44C6B01D"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Komutacinė ir aktyvinė elektroninių ryšių įranga.</w:t>
      </w:r>
    </w:p>
    <w:p w14:paraId="155F284C"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Įtampos svyravimams jautriems elektros imtuvams, kuriems elektros tiekimo nutrūkimas gresia dalies arba visos sukauptos informacijos praradimu, priskiriami serveriai. Elektros energijos tiekimo grandinėje turi būti įrengiamas nepertraukiamojo elektros energijos tiekimo šaltinis (-</w:t>
      </w:r>
      <w:proofErr w:type="spellStart"/>
      <w:r>
        <w:rPr>
          <w:rFonts w:ascii="Arial" w:hAnsi="Arial" w:cs="Arial"/>
          <w:iCs/>
          <w:sz w:val="24"/>
          <w:szCs w:val="24"/>
        </w:rPr>
        <w:t>iai</w:t>
      </w:r>
      <w:proofErr w:type="spellEnd"/>
      <w:r>
        <w:rPr>
          <w:rFonts w:ascii="Arial" w:hAnsi="Arial" w:cs="Arial"/>
          <w:iCs/>
          <w:sz w:val="24"/>
          <w:szCs w:val="24"/>
        </w:rPr>
        <w:t>) (NMŠ).</w:t>
      </w:r>
    </w:p>
    <w:p w14:paraId="7E99A45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Ypatingai svarbūs elektros imtuvai turi būti prijungti prie skydo su ARĮ, kuriam elektros energija turi būti tiekiama iš dviejų nepriklausomų šaltinių (transformatorių) dviem </w:t>
      </w:r>
      <w:proofErr w:type="spellStart"/>
      <w:r w:rsidRPr="001E216C">
        <w:rPr>
          <w:rFonts w:ascii="Arial" w:hAnsi="Arial" w:cs="Arial"/>
          <w:sz w:val="24"/>
          <w:szCs w:val="24"/>
        </w:rPr>
        <w:t>kabelinėm</w:t>
      </w:r>
      <w:proofErr w:type="spellEnd"/>
      <w:r w:rsidRPr="001E216C">
        <w:rPr>
          <w:rFonts w:ascii="Arial" w:hAnsi="Arial" w:cs="Arial"/>
          <w:sz w:val="24"/>
          <w:szCs w:val="24"/>
        </w:rPr>
        <w:t xml:space="preserve"> linijom. Nutrūkus elektros tiekimui vienu iš įvadų, ARĮ automatiškai turi būti prijungti prie kito įvado. Papildomam elektros energijos tiekimo patikimumo užtikrinimui turi būti numatytas reikalingas kiekis ir reikalingos galios nepriklausomo elektros energijos tiekimo stotys. Nepriklausomo elektros energijos tiekimo stotys turi būti numatomos uždaro tipo, įrengiamos išorėje. Nepriklausomo elektros energijos tiekimo stočių apsaugai turi būti numatomos apsauginės signalizacijos sistemos nuo įsibrovimo ir specialus apšvietimas.</w:t>
      </w:r>
    </w:p>
    <w:p w14:paraId="6742179C"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energija iš įvadinio įrenginio ir pagrindinių skirstomųjų įrenginių turi būti tiekiama į visas patalpas. Šioms patalpoms turi būti įrengti skirstomieji skydai, iš kurių elektros energija turi būti paskirstoma apšvietimo, galios (kėlimo, maisto ruošimo, technologiniams, ŠVOK ir kt.) ir silpnųjų srovių (informacinių technologijų, telekomunikacijų, saugos sistemų ir kt.) įrenginiams.</w:t>
      </w:r>
    </w:p>
    <w:p w14:paraId="6D90A77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Skirstomieji skydai gali būti įrengiami darbuotojams laisvai prieinamose vietose (koridoriuose, holuose ir pan.). Visi darbuotojams laisvai prieinami skydai turi būti užrakinami.</w:t>
      </w:r>
    </w:p>
    <w:p w14:paraId="6176753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skyduose, prie kurių gali prieiti elektrotechninio išsilavinimo neturintys žmonės, privalo būti įrengti automatiniai jungikliai, atitinkantys standarto LST EN 60898 reikalavimus. Kituose elektros skyduose gali būti įrengti standarto LST EN 60947 reikalavimus atitinkantys automatiniai jungikliai.</w:t>
      </w:r>
    </w:p>
    <w:p w14:paraId="187BEDA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Apsaugos aparatai turi būti parinkti taip, kad būtų užtikrintas jų veikimo selektyvumas.</w:t>
      </w:r>
    </w:p>
    <w:p w14:paraId="65586F9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Visi elektros skyduose įrengiami elektriniai aparatai turi būti tarpusavyje </w:t>
      </w:r>
      <w:proofErr w:type="spellStart"/>
      <w:r w:rsidRPr="001E216C">
        <w:rPr>
          <w:rFonts w:ascii="Arial" w:hAnsi="Arial" w:cs="Arial"/>
          <w:sz w:val="24"/>
          <w:szCs w:val="24"/>
        </w:rPr>
        <w:t>elektromagnetiškai</w:t>
      </w:r>
      <w:proofErr w:type="spellEnd"/>
      <w:r w:rsidRPr="001E216C">
        <w:rPr>
          <w:rFonts w:ascii="Arial" w:hAnsi="Arial" w:cs="Arial"/>
          <w:sz w:val="24"/>
          <w:szCs w:val="24"/>
        </w:rPr>
        <w:t xml:space="preserve"> suderinami.</w:t>
      </w:r>
    </w:p>
    <w:p w14:paraId="0CBCCFF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lastRenderedPageBreak/>
        <w:t>Visi elektros skydai turi būti surinkti ir įrengti taip, kad maksimalios apkrovos metu būtų užtikrintas juose sumontuotų aparatų ir laidininkų išskiriamos šilumos nuvedimas į aplinką (LST EN 60890).</w:t>
      </w:r>
    </w:p>
    <w:p w14:paraId="4283ED3C"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Įvadiniai, pagrindiniai paskirstymo skydai bei skirstomieji skydai privalo turėti 25% montažinės erdvės rezervą, bet ne mažiau kaip vienos trifazės ir trijų vienfazių grandinių įrengimui. Skirstomųjų skydų apsaugos laipsnis (LST EN 60529) privalo atitikti aplinkos kurioje jie bus eksploatuojami reikalavimus. Elektros skydinėse įrengiamų skydų apsaugos laipsnis turi būti ne mažesnis kai IP 30.</w:t>
      </w:r>
    </w:p>
    <w:p w14:paraId="5A30E5D8" w14:textId="77777777" w:rsidR="00CD2854" w:rsidRDefault="00E13A32">
      <w:pPr>
        <w:pStyle w:val="Heading1"/>
        <w:numPr>
          <w:ilvl w:val="4"/>
          <w:numId w:val="64"/>
        </w:numPr>
        <w:spacing w:before="120" w:after="60"/>
        <w:ind w:left="709" w:right="113" w:hanging="709"/>
        <w:jc w:val="both"/>
        <w:rPr>
          <w:rFonts w:ascii="Arial" w:hAnsi="Arial" w:cs="Arial"/>
          <w:b/>
          <w:bCs/>
          <w:iCs/>
          <w:sz w:val="24"/>
          <w:szCs w:val="24"/>
        </w:rPr>
      </w:pPr>
      <w:bookmarkStart w:id="343" w:name="_Toc173236822"/>
      <w:bookmarkStart w:id="344" w:name="_Toc173238249"/>
      <w:bookmarkStart w:id="345" w:name="_Toc173241360"/>
      <w:bookmarkStart w:id="346" w:name="_Toc184216357"/>
      <w:r>
        <w:rPr>
          <w:rFonts w:ascii="Arial" w:hAnsi="Arial" w:cs="Arial"/>
          <w:b/>
          <w:bCs/>
          <w:iCs/>
          <w:color w:val="auto"/>
          <w:sz w:val="24"/>
          <w:szCs w:val="24"/>
        </w:rPr>
        <w:t>Reikalavimai</w:t>
      </w:r>
      <w:r>
        <w:rPr>
          <w:rFonts w:ascii="Arial" w:hAnsi="Arial" w:cs="Arial"/>
          <w:b/>
          <w:bCs/>
          <w:iCs/>
          <w:color w:val="auto"/>
          <w:spacing w:val="-4"/>
          <w:sz w:val="24"/>
          <w:szCs w:val="24"/>
        </w:rPr>
        <w:t xml:space="preserve"> </w:t>
      </w:r>
      <w:r>
        <w:rPr>
          <w:rFonts w:ascii="Arial" w:hAnsi="Arial" w:cs="Arial"/>
          <w:b/>
          <w:bCs/>
          <w:iCs/>
          <w:color w:val="auto"/>
          <w:sz w:val="24"/>
          <w:szCs w:val="24"/>
        </w:rPr>
        <w:t>elektros</w:t>
      </w:r>
      <w:r>
        <w:rPr>
          <w:rFonts w:ascii="Arial" w:hAnsi="Arial" w:cs="Arial"/>
          <w:b/>
          <w:bCs/>
          <w:iCs/>
          <w:color w:val="auto"/>
          <w:spacing w:val="-1"/>
          <w:sz w:val="24"/>
          <w:szCs w:val="24"/>
        </w:rPr>
        <w:t xml:space="preserve"> </w:t>
      </w:r>
      <w:r>
        <w:rPr>
          <w:rFonts w:ascii="Arial" w:hAnsi="Arial" w:cs="Arial"/>
          <w:b/>
          <w:bCs/>
          <w:iCs/>
          <w:color w:val="auto"/>
          <w:sz w:val="24"/>
          <w:szCs w:val="24"/>
        </w:rPr>
        <w:t>skydinėms</w:t>
      </w:r>
      <w:bookmarkEnd w:id="343"/>
      <w:bookmarkEnd w:id="344"/>
      <w:bookmarkEnd w:id="345"/>
      <w:bookmarkEnd w:id="346"/>
    </w:p>
    <w:p w14:paraId="20EE818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47" w:name="_Toc173236823"/>
      <w:bookmarkStart w:id="348" w:name="_Toc173238250"/>
      <w:bookmarkStart w:id="349" w:name="_Toc173241361"/>
      <w:bookmarkStart w:id="350" w:name="_Toc184211251"/>
      <w:r w:rsidRPr="001E216C">
        <w:rPr>
          <w:rFonts w:ascii="Arial" w:hAnsi="Arial" w:cs="Arial"/>
          <w:sz w:val="24"/>
          <w:szCs w:val="24"/>
        </w:rPr>
        <w:t>Įvadiniai įrenginiai ir pagrindiniai skirstomieji skydai turi būti įrengiami specialiose, tik elektrotechniniam personalui prieinamose, patalpose. Viso turi būti suprojektuotos trys skydinės DC-SVC1 DC-SVC2 ir administracinėms patalpoms skirta skydinė.</w:t>
      </w:r>
      <w:bookmarkEnd w:id="347"/>
      <w:bookmarkEnd w:id="348"/>
      <w:bookmarkEnd w:id="349"/>
      <w:bookmarkEnd w:id="350"/>
    </w:p>
    <w:p w14:paraId="78EB439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51" w:name="_Toc173236824"/>
      <w:bookmarkStart w:id="352" w:name="_Toc173238251"/>
      <w:bookmarkStart w:id="353" w:name="_Toc173241362"/>
      <w:bookmarkStart w:id="354" w:name="_Toc184211252"/>
      <w:r w:rsidRPr="001E216C">
        <w:rPr>
          <w:rFonts w:ascii="Arial" w:hAnsi="Arial" w:cs="Arial"/>
          <w:sz w:val="24"/>
          <w:szCs w:val="24"/>
        </w:rPr>
        <w:t xml:space="preserve">Elektros skydinių matmenys turi būti parinkti atsižvelgiant į įrengiamų skirstomųjų įrenginių </w:t>
      </w:r>
      <w:proofErr w:type="spellStart"/>
      <w:r w:rsidRPr="001E216C">
        <w:rPr>
          <w:rFonts w:ascii="Arial" w:hAnsi="Arial" w:cs="Arial"/>
          <w:sz w:val="24"/>
          <w:szCs w:val="24"/>
        </w:rPr>
        <w:t>gabaritinius</w:t>
      </w:r>
      <w:proofErr w:type="spellEnd"/>
      <w:r w:rsidRPr="001E216C">
        <w:rPr>
          <w:rFonts w:ascii="Arial" w:hAnsi="Arial" w:cs="Arial"/>
          <w:sz w:val="24"/>
          <w:szCs w:val="24"/>
        </w:rPr>
        <w:t xml:space="preserve"> matmenimis.</w:t>
      </w:r>
      <w:bookmarkEnd w:id="351"/>
      <w:bookmarkEnd w:id="352"/>
      <w:bookmarkEnd w:id="353"/>
      <w:bookmarkEnd w:id="354"/>
    </w:p>
    <w:p w14:paraId="748D299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55" w:name="_Toc173236825"/>
      <w:bookmarkStart w:id="356" w:name="_Toc173238252"/>
      <w:bookmarkStart w:id="357" w:name="_Toc173241363"/>
      <w:bookmarkStart w:id="358" w:name="_Toc184211253"/>
      <w:r w:rsidRPr="001E216C">
        <w:rPr>
          <w:rFonts w:ascii="Arial" w:hAnsi="Arial" w:cs="Arial"/>
          <w:sz w:val="24"/>
          <w:szCs w:val="24"/>
        </w:rPr>
        <w:t>Patalpų dydis turi būti toks, kad talpintų įrengiamus įrenginius, įvertinant galimą jų plėtrą ateityje, ir užtikrintų jų saugų eksploatavimą.</w:t>
      </w:r>
      <w:bookmarkEnd w:id="355"/>
      <w:bookmarkEnd w:id="356"/>
      <w:bookmarkEnd w:id="357"/>
      <w:bookmarkEnd w:id="358"/>
    </w:p>
    <w:p w14:paraId="668133A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59" w:name="_Toc173236826"/>
      <w:bookmarkStart w:id="360" w:name="_Toc173238253"/>
      <w:bookmarkStart w:id="361" w:name="_Toc173241364"/>
      <w:bookmarkStart w:id="362" w:name="_Toc184211254"/>
      <w:r w:rsidRPr="001E216C">
        <w:rPr>
          <w:rFonts w:ascii="Arial" w:hAnsi="Arial" w:cs="Arial"/>
          <w:sz w:val="24"/>
          <w:szCs w:val="24"/>
        </w:rPr>
        <w:t>Draudžiama elektros skydines įrengti betarpiškai po tualetais, vonios ir dušo patalpomis ir gamybinėmis patalpomis su šlapiais technologiniais procesais ir pan. išskyrus atvejus, kai įrengiama speciali hidroizoliacija.</w:t>
      </w:r>
      <w:bookmarkEnd w:id="359"/>
      <w:bookmarkEnd w:id="360"/>
      <w:bookmarkEnd w:id="361"/>
      <w:bookmarkEnd w:id="362"/>
    </w:p>
    <w:p w14:paraId="05A6CD7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63" w:name="_Toc173236827"/>
      <w:bookmarkStart w:id="364" w:name="_Toc173238254"/>
      <w:bookmarkStart w:id="365" w:name="_Toc173241365"/>
      <w:bookmarkStart w:id="366" w:name="_Toc184211255"/>
      <w:r w:rsidRPr="001E216C">
        <w:rPr>
          <w:rFonts w:ascii="Arial" w:hAnsi="Arial" w:cs="Arial"/>
          <w:sz w:val="24"/>
          <w:szCs w:val="24"/>
        </w:rPr>
        <w:t>Elektros kabelių įvadai į pastatą turi būti požeminiai. Kabeliai per pamatą turi būti tiesiami elektrotechniniuose izoliaciniuose vamzdžiuose.</w:t>
      </w:r>
      <w:bookmarkEnd w:id="363"/>
      <w:bookmarkEnd w:id="364"/>
      <w:bookmarkEnd w:id="365"/>
      <w:bookmarkEnd w:id="366"/>
    </w:p>
    <w:p w14:paraId="6B24C1CA" w14:textId="7777777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b/>
          <w:bCs/>
          <w:iCs/>
          <w:sz w:val="24"/>
          <w:szCs w:val="24"/>
        </w:rPr>
      </w:pPr>
      <w:bookmarkStart w:id="367" w:name="_Toc173236828"/>
      <w:bookmarkStart w:id="368" w:name="_Toc173238255"/>
      <w:bookmarkStart w:id="369" w:name="_Toc173241366"/>
      <w:bookmarkStart w:id="370" w:name="_Toc184211256"/>
      <w:r w:rsidRPr="001E216C">
        <w:rPr>
          <w:rFonts w:ascii="Arial" w:hAnsi="Arial" w:cs="Arial"/>
          <w:sz w:val="24"/>
          <w:szCs w:val="24"/>
        </w:rPr>
        <w:t>Elektros skydinės turi būti įrengtos pagal SPEĮĮT ir SPTPEĮĮT</w:t>
      </w:r>
      <w:r>
        <w:rPr>
          <w:rFonts w:ascii="Arial" w:hAnsi="Arial" w:cs="Arial"/>
          <w:iCs/>
          <w:sz w:val="24"/>
          <w:szCs w:val="24"/>
        </w:rPr>
        <w:t>.</w:t>
      </w:r>
      <w:bookmarkEnd w:id="367"/>
      <w:bookmarkEnd w:id="368"/>
      <w:bookmarkEnd w:id="369"/>
      <w:bookmarkEnd w:id="370"/>
    </w:p>
    <w:p w14:paraId="7C2B5CBD" w14:textId="77777777" w:rsidR="00CD2854" w:rsidRDefault="00E13A32">
      <w:pPr>
        <w:pStyle w:val="Heading1"/>
        <w:numPr>
          <w:ilvl w:val="4"/>
          <w:numId w:val="64"/>
        </w:numPr>
        <w:spacing w:before="120" w:after="60"/>
        <w:ind w:left="709" w:right="113" w:hanging="709"/>
        <w:jc w:val="both"/>
        <w:rPr>
          <w:rFonts w:ascii="Arial" w:hAnsi="Arial" w:cs="Arial"/>
          <w:b/>
          <w:bCs/>
          <w:iCs/>
          <w:color w:val="auto"/>
          <w:sz w:val="24"/>
          <w:szCs w:val="24"/>
        </w:rPr>
      </w:pPr>
      <w:bookmarkStart w:id="371" w:name="_Toc173236829"/>
      <w:bookmarkStart w:id="372" w:name="_Toc173238256"/>
      <w:bookmarkStart w:id="373" w:name="_Toc173241367"/>
      <w:bookmarkStart w:id="374" w:name="_Toc184216358"/>
      <w:r>
        <w:rPr>
          <w:rFonts w:ascii="Arial" w:hAnsi="Arial" w:cs="Arial"/>
          <w:b/>
          <w:bCs/>
          <w:iCs/>
          <w:color w:val="auto"/>
          <w:sz w:val="24"/>
          <w:szCs w:val="24"/>
        </w:rPr>
        <w:t>Kontrolinės</w:t>
      </w:r>
      <w:r>
        <w:rPr>
          <w:rFonts w:ascii="Arial" w:hAnsi="Arial" w:cs="Arial"/>
          <w:b/>
          <w:bCs/>
          <w:iCs/>
          <w:color w:val="auto"/>
          <w:spacing w:val="-4"/>
          <w:sz w:val="24"/>
          <w:szCs w:val="24"/>
        </w:rPr>
        <w:t xml:space="preserve"> </w:t>
      </w:r>
      <w:r>
        <w:rPr>
          <w:rFonts w:ascii="Arial" w:hAnsi="Arial" w:cs="Arial"/>
          <w:b/>
          <w:bCs/>
          <w:iCs/>
          <w:color w:val="auto"/>
          <w:sz w:val="24"/>
          <w:szCs w:val="24"/>
        </w:rPr>
        <w:t>elektros</w:t>
      </w:r>
      <w:r>
        <w:rPr>
          <w:rFonts w:ascii="Arial" w:hAnsi="Arial" w:cs="Arial"/>
          <w:b/>
          <w:bCs/>
          <w:iCs/>
          <w:color w:val="auto"/>
          <w:spacing w:val="-4"/>
          <w:sz w:val="24"/>
          <w:szCs w:val="24"/>
        </w:rPr>
        <w:t xml:space="preserve"> </w:t>
      </w:r>
      <w:r>
        <w:rPr>
          <w:rFonts w:ascii="Arial" w:hAnsi="Arial" w:cs="Arial"/>
          <w:b/>
          <w:bCs/>
          <w:iCs/>
          <w:color w:val="auto"/>
          <w:sz w:val="24"/>
          <w:szCs w:val="24"/>
        </w:rPr>
        <w:t>energijos</w:t>
      </w:r>
      <w:r>
        <w:rPr>
          <w:rFonts w:ascii="Arial" w:hAnsi="Arial" w:cs="Arial"/>
          <w:b/>
          <w:bCs/>
          <w:iCs/>
          <w:color w:val="auto"/>
          <w:spacing w:val="-4"/>
          <w:sz w:val="24"/>
          <w:szCs w:val="24"/>
        </w:rPr>
        <w:t xml:space="preserve"> </w:t>
      </w:r>
      <w:r>
        <w:rPr>
          <w:rFonts w:ascii="Arial" w:hAnsi="Arial" w:cs="Arial"/>
          <w:b/>
          <w:bCs/>
          <w:iCs/>
          <w:color w:val="auto"/>
          <w:sz w:val="24"/>
          <w:szCs w:val="24"/>
        </w:rPr>
        <w:t>apskaitos</w:t>
      </w:r>
      <w:r>
        <w:rPr>
          <w:rFonts w:ascii="Arial" w:hAnsi="Arial" w:cs="Arial"/>
          <w:b/>
          <w:bCs/>
          <w:iCs/>
          <w:sz w:val="24"/>
          <w:szCs w:val="24"/>
        </w:rPr>
        <w:t>.</w:t>
      </w:r>
      <w:bookmarkEnd w:id="371"/>
      <w:bookmarkEnd w:id="372"/>
      <w:bookmarkEnd w:id="373"/>
      <w:bookmarkEnd w:id="374"/>
    </w:p>
    <w:p w14:paraId="2691B05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Atskirų inžinerinių sistemų, bendrų erdvių, suvartotos elektros energijos apskaitai turi būti numatyti kontroliniai skaitikliai. Kontrolinių apskaitų kiekis, jų įrengimo vietos turi būti tikslinama projektavimo metu ir suderinta su Užsakovu.</w:t>
      </w:r>
    </w:p>
    <w:p w14:paraId="3E264F1F"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Pastate būtina įdiegti centralizuotą kontrolinių apskaitos prietaisų rodmenų nuskaitymo ir surinkimo sistemą su duomenų pateikimu PVS sistemoje.</w:t>
      </w:r>
    </w:p>
    <w:p w14:paraId="5EB63279" w14:textId="77777777" w:rsidR="00CD2854" w:rsidRDefault="00E13A32">
      <w:pPr>
        <w:pStyle w:val="Heading1"/>
        <w:numPr>
          <w:ilvl w:val="4"/>
          <w:numId w:val="64"/>
        </w:numPr>
        <w:spacing w:before="120" w:after="60"/>
        <w:ind w:left="709" w:right="113" w:hanging="709"/>
        <w:jc w:val="both"/>
        <w:rPr>
          <w:rFonts w:ascii="Arial" w:hAnsi="Arial" w:cs="Arial"/>
          <w:b/>
          <w:bCs/>
          <w:i/>
          <w:color w:val="auto"/>
          <w:sz w:val="24"/>
          <w:szCs w:val="24"/>
        </w:rPr>
      </w:pPr>
      <w:bookmarkStart w:id="375" w:name="_Toc173236830"/>
      <w:bookmarkStart w:id="376" w:name="_Toc173238257"/>
      <w:bookmarkStart w:id="377" w:name="_Toc173241368"/>
      <w:bookmarkStart w:id="378" w:name="_Toc184216359"/>
      <w:r>
        <w:rPr>
          <w:rFonts w:ascii="Arial" w:hAnsi="Arial" w:cs="Arial"/>
          <w:b/>
          <w:bCs/>
          <w:iCs/>
          <w:color w:val="auto"/>
          <w:sz w:val="24"/>
          <w:szCs w:val="24"/>
        </w:rPr>
        <w:t>Elektros</w:t>
      </w:r>
      <w:r>
        <w:rPr>
          <w:rFonts w:ascii="Arial" w:hAnsi="Arial" w:cs="Arial"/>
          <w:b/>
          <w:bCs/>
          <w:iCs/>
          <w:color w:val="auto"/>
          <w:spacing w:val="-3"/>
          <w:sz w:val="24"/>
          <w:szCs w:val="24"/>
        </w:rPr>
        <w:t xml:space="preserve"> </w:t>
      </w:r>
      <w:r>
        <w:rPr>
          <w:rFonts w:ascii="Arial" w:hAnsi="Arial" w:cs="Arial"/>
          <w:b/>
          <w:bCs/>
          <w:iCs/>
          <w:color w:val="auto"/>
          <w:sz w:val="24"/>
          <w:szCs w:val="24"/>
        </w:rPr>
        <w:t>tinklas</w:t>
      </w:r>
      <w:bookmarkEnd w:id="375"/>
      <w:bookmarkEnd w:id="376"/>
      <w:bookmarkEnd w:id="377"/>
      <w:r>
        <w:rPr>
          <w:rFonts w:ascii="Arial" w:hAnsi="Arial" w:cs="Arial"/>
          <w:b/>
          <w:bCs/>
          <w:iCs/>
          <w:sz w:val="24"/>
          <w:szCs w:val="24"/>
        </w:rPr>
        <w:t>.</w:t>
      </w:r>
      <w:bookmarkEnd w:id="378"/>
    </w:p>
    <w:p w14:paraId="0EBB407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tinklas turi būti pakeičiamas ir, esant reikalui, lengvai transformuojamas: tiesiamas ertmėje virš pakabinamųjų lubų ant kabelinių konstrukcijų (kabelių kopėčios, loveliai ir pan.).</w:t>
      </w:r>
    </w:p>
    <w:p w14:paraId="40A526B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Kabelių konstrukcijos privalo turėti 30% montažinės talpos rezervą.</w:t>
      </w:r>
    </w:p>
    <w:p w14:paraId="1ACC172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Visi elektros kabeliai ir laidininkai turi būti apsaugoti nuo trumpųjų jungimų ir perkrovų srovių bei neviršyti leistinus įtampos nuostolius.</w:t>
      </w:r>
    </w:p>
    <w:p w14:paraId="229FE0C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Tose vietose kur kabeliai gali būti mechaniškai pažeisti, numatyti papildoma mechaninė</w:t>
      </w:r>
      <w:r>
        <w:rPr>
          <w:rFonts w:ascii="Arial" w:hAnsi="Arial" w:cs="Arial"/>
          <w:sz w:val="24"/>
          <w:szCs w:val="24"/>
        </w:rPr>
        <w:t xml:space="preserve"> apsauga.</w:t>
      </w:r>
    </w:p>
    <w:p w14:paraId="6A7EBD9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Elektros laidininkams kertant gaisrui atsparias sienas ir perdangas, būtina užtikrinti, kad būtų užkirstas kelias liepsnos ir dūmų sklidimui. Elektros energija visiems gaisro metu privalančių funkcionuoti inžinerinių sistemų elektros įrenginiams turi būti tiekiama ugniai atspariais kabeliais. Gaisrinės saugos inžinerinių sistemų kabeliai nuo tiesioginio ugnies poveikio turi būti apsaugoti ne mažesnio kaip EI 60 atsparumo ugniai </w:t>
      </w:r>
      <w:proofErr w:type="spellStart"/>
      <w:r w:rsidRPr="001E216C">
        <w:rPr>
          <w:rFonts w:ascii="Arial" w:hAnsi="Arial" w:cs="Arial"/>
          <w:sz w:val="24"/>
          <w:szCs w:val="24"/>
        </w:rPr>
        <w:t>atitvarinėmis</w:t>
      </w:r>
      <w:proofErr w:type="spellEnd"/>
      <w:r w:rsidRPr="001E216C">
        <w:rPr>
          <w:rFonts w:ascii="Arial" w:hAnsi="Arial" w:cs="Arial"/>
          <w:sz w:val="24"/>
          <w:szCs w:val="24"/>
        </w:rPr>
        <w:t xml:space="preserve"> konstrukcijomis arba tam tikslui naudojami specialūs ugniai atsparūs kabeliai, kurie užtikrintų tokių sistemų veikimą ne trumpiau kaip 60 min. gaisro metu. Šis reikalavimas liečia ne tiktai kabelius ir laidus, bet ir kompleksiškai visus jų tvirtinimui bei tiesimui naudojamus gaminius (apkabas, latakus, laikiklius, varžtus ir t.t.) užtikrinančius jungiamosios elektros grandinės vientisumą.</w:t>
      </w:r>
    </w:p>
    <w:p w14:paraId="1B3CCD8F" w14:textId="77777777" w:rsidR="00CD2854" w:rsidRDefault="00E13A32">
      <w:pPr>
        <w:pStyle w:val="Heading1"/>
        <w:numPr>
          <w:ilvl w:val="4"/>
          <w:numId w:val="64"/>
        </w:numPr>
        <w:spacing w:before="120" w:after="60"/>
        <w:ind w:left="709" w:right="113" w:hanging="709"/>
        <w:jc w:val="both"/>
        <w:rPr>
          <w:rFonts w:ascii="Arial" w:hAnsi="Arial" w:cs="Arial"/>
          <w:b/>
          <w:bCs/>
          <w:iCs/>
          <w:color w:val="auto"/>
          <w:sz w:val="24"/>
          <w:szCs w:val="24"/>
        </w:rPr>
      </w:pPr>
      <w:bookmarkStart w:id="379" w:name="_Toc173236831"/>
      <w:bookmarkStart w:id="380" w:name="_Toc173238258"/>
      <w:bookmarkStart w:id="381" w:name="_Toc173241369"/>
      <w:bookmarkStart w:id="382" w:name="_Toc184216360"/>
      <w:r>
        <w:rPr>
          <w:rFonts w:ascii="Arial" w:hAnsi="Arial" w:cs="Arial"/>
          <w:b/>
          <w:bCs/>
          <w:iCs/>
          <w:color w:val="auto"/>
          <w:sz w:val="24"/>
          <w:szCs w:val="24"/>
        </w:rPr>
        <w:t>Patalpų</w:t>
      </w:r>
      <w:r>
        <w:rPr>
          <w:rFonts w:ascii="Arial" w:hAnsi="Arial" w:cs="Arial"/>
          <w:b/>
          <w:bCs/>
          <w:iCs/>
          <w:color w:val="auto"/>
          <w:spacing w:val="-2"/>
          <w:sz w:val="24"/>
          <w:szCs w:val="24"/>
        </w:rPr>
        <w:t xml:space="preserve"> </w:t>
      </w:r>
      <w:r>
        <w:rPr>
          <w:rFonts w:ascii="Arial" w:hAnsi="Arial" w:cs="Arial"/>
          <w:b/>
          <w:bCs/>
          <w:iCs/>
          <w:color w:val="auto"/>
          <w:sz w:val="24"/>
          <w:szCs w:val="24"/>
        </w:rPr>
        <w:t>apšvietimas</w:t>
      </w:r>
      <w:r>
        <w:rPr>
          <w:rFonts w:ascii="Arial" w:hAnsi="Arial" w:cs="Arial"/>
          <w:b/>
          <w:bCs/>
          <w:iCs/>
          <w:sz w:val="24"/>
          <w:szCs w:val="24"/>
        </w:rPr>
        <w:t>.</w:t>
      </w:r>
      <w:bookmarkEnd w:id="379"/>
      <w:bookmarkEnd w:id="380"/>
      <w:bookmarkEnd w:id="381"/>
      <w:bookmarkEnd w:id="382"/>
    </w:p>
    <w:p w14:paraId="06A6B02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Apšvietimą projektuoti vadovaujantis LR   galiojančiomis   higienos   normomis   ir   </w:t>
      </w:r>
      <w:r w:rsidRPr="001E216C">
        <w:rPr>
          <w:rFonts w:ascii="Arial" w:hAnsi="Arial" w:cs="Arial"/>
          <w:sz w:val="24"/>
          <w:szCs w:val="24"/>
        </w:rPr>
        <w:lastRenderedPageBreak/>
        <w:t>standartais   HN 98: 2000, LST EN 12464, LST EN 1838: 2003, AEĮĮT. Visose patalpose turi būti numatytas bendrasis darbinis apšvietimas. Avarinis (saugos) apšvietimas - tik tose patalpose, kur to reikalauja galiojantys teisės aktai.</w:t>
      </w:r>
    </w:p>
    <w:p w14:paraId="43C0B3C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Techniniame projekte turi būti numatyti budinčio apšvietimo įrenginiai, kurie bet kuriuo paros metu apšviestų strategiškai svarbius praėjimus ir patalpas. Budinčio apšvietimo sprendiniai turi būti suderinti su Užsakovu. Techniniame projekte turi būti numatoma budinčio apšvietimo valdymo galimybė įrengiant rankinio ir automatinio valdymo įrenginius.</w:t>
      </w:r>
    </w:p>
    <w:p w14:paraId="52BD39BF"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Atliekant </w:t>
      </w:r>
      <w:proofErr w:type="spellStart"/>
      <w:r w:rsidRPr="001E216C">
        <w:rPr>
          <w:rFonts w:ascii="Arial" w:hAnsi="Arial" w:cs="Arial"/>
          <w:sz w:val="24"/>
          <w:szCs w:val="24"/>
        </w:rPr>
        <w:t>šviesotechninius</w:t>
      </w:r>
      <w:proofErr w:type="spellEnd"/>
      <w:r w:rsidRPr="001E216C">
        <w:rPr>
          <w:rFonts w:ascii="Arial" w:hAnsi="Arial" w:cs="Arial"/>
          <w:sz w:val="24"/>
          <w:szCs w:val="24"/>
        </w:rPr>
        <w:t xml:space="preserve"> skaičiavimus, turi būti įvertintas šviesos šaltinių senėjimas ir numatytos profilaktinės priemonės normatyvinės apšviestumo reikšmės palaikymui, reglamentuojamas akinimo indeksas, spalvų atkūrimo indeksas ir pan. Patalpų apšvietimo tipą Užsakovas pasirinks paslaugos teikėjui atlikus palyginamuosius skaičiavimus su skirtingų tipų šviestuvais bei lempomis (LED, liuminescencinės lempos ir </w:t>
      </w:r>
      <w:proofErr w:type="spellStart"/>
      <w:r w:rsidRPr="001E216C">
        <w:rPr>
          <w:rFonts w:ascii="Arial" w:hAnsi="Arial" w:cs="Arial"/>
          <w:sz w:val="24"/>
          <w:szCs w:val="24"/>
        </w:rPr>
        <w:t>kt</w:t>
      </w:r>
      <w:proofErr w:type="spellEnd"/>
      <w:r w:rsidRPr="001E216C">
        <w:rPr>
          <w:rFonts w:ascii="Arial" w:hAnsi="Arial" w:cs="Arial"/>
          <w:sz w:val="24"/>
          <w:szCs w:val="24"/>
        </w:rPr>
        <w:t>). Skaičiavimuose turi būti pateikiamas palyginimas sekančiais aspektais: šviestuvų skaičius, šviestuvų darbo valandos per metus, suvartojama energija, lempos gyvavimo laikas, lempų pakeitimo kaštai, investiciniai/eksploataciniai kaštai.</w:t>
      </w:r>
    </w:p>
    <w:p w14:paraId="405D428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Šviestuvų apsaugos laipsnis IP, tipam ir medžiagiškumas turi būti parinktas pagal patalpų pavojingumą gaisrui, technologijos pobūdį ir aplinkos sąlygas.</w:t>
      </w:r>
    </w:p>
    <w:p w14:paraId="54CE35B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Turi būti suprojektuotas apšvietimo valdymas vietiniu ir distanciniu (iš pastato valdymo sistemos) būdais, numatant reikiamą įrangą elektros tinkle.</w:t>
      </w:r>
    </w:p>
    <w:p w14:paraId="05EEC2C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Laiptinių ir kitų patalpų, kur tikslinga, apšvietimą valdyti pasyviosios infraraudonojo diapazono spinduliuotės (PIR) jutikliais. Jutiklių jautrumo zonos charakteristikos privalo atitikti fizinius kontroliuojamos zonos matmenis.</w:t>
      </w:r>
    </w:p>
    <w:p w14:paraId="33B359AF"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Patalpų apšvietimo lygiai turi būti parinkti vadovaujantis galiojančių teisės aktų reikalavimais ir specialias Užsakovo reikalavimais (jei tokių būtų).</w:t>
      </w:r>
    </w:p>
    <w:p w14:paraId="02845F0D"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Avarinis apšvietimas turi būti įrengiamas tose patalpose, kuriose net trumpalaikis apšvietimo išjungimas gali kelti grėsmę žmonių sveikatai ir gyvybei, sukelti sprogimą ar gaisrą, sutrikdyti sudėtingą technologinį procesą ar sukelti didelius materialinius nuostolius bei pavojų aplinkai.</w:t>
      </w:r>
    </w:p>
    <w:p w14:paraId="2B3F2C5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Avarinio ir evakuacinio apšvietimo šviestuvai turi būti su autonominiais elektros energijos šaltiniais-akumuliatoriais, ne mažiau kaip 1 val.</w:t>
      </w:r>
    </w:p>
    <w:p w14:paraId="319515C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Evakuacinis apšvietimas, užtikrinantis pakankamą saugiam žmonių judėjimui perėjų ir evakuacijos kelių apšvietimą, išsijungus pagrindiniam apšvietimui.</w:t>
      </w:r>
    </w:p>
    <w:p w14:paraId="3F71035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Evakuacinio apšvietimo šviestuvai turi būti įrengiami:</w:t>
      </w:r>
    </w:p>
    <w:p w14:paraId="6D99826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prie kiekvienų durų, per kurias išeinama į evakuacinius kelius avarijų atvejais;</w:t>
      </w:r>
    </w:p>
    <w:p w14:paraId="352CC84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prie evakuacijos keliuose esančių laiptų, kad kiekvienas laiptų maršas būtų tiesiogiai apšviestas;</w:t>
      </w:r>
    </w:p>
    <w:p w14:paraId="120BB58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kiekvienoje evakuacijos kelių grindų lygio pasikeitimo vietoje;</w:t>
      </w:r>
    </w:p>
    <w:p w14:paraId="66404AF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kiekvienoje evakuacijos kelių posūkio vietoje;</w:t>
      </w:r>
    </w:p>
    <w:p w14:paraId="4B89E6A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kiekvienoje evakuacijos kelių šakojimosi vietoje;</w:t>
      </w:r>
    </w:p>
    <w:p w14:paraId="0461D86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visose išėjimo iš evakuacijos kelių į lauką vietose (kelių galuose ir lauke šalia išėjimų);</w:t>
      </w:r>
    </w:p>
    <w:p w14:paraId="38B8A5F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prie pirmosios pagalbos suteikimo postų ir prie gaisro gesinimo ir gaisrinės signalizacijos įrangos įrengimo vietų. Gaisrinės saugos ženklai (evakuacijos krypties, gaisrinės įrangos, informaciniai, įspėjamieji) privalo atitikti "Gaisrinės saugos ženklų naudojimo įmonėse, įstaigose ir organizacijose nuostatų", patvirtintų Priešgaisrinės apsaugos ir gelbėjimo departamento direktoriaus 2005.12.23. įsakymu Nr. 1-404, reikalavimus.</w:t>
      </w:r>
    </w:p>
    <w:p w14:paraId="1EC2C7F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Avarinius ir evakuacinius apšvietimo prietaisus prijungti prie atskirų avarinių sistemų skydų.</w:t>
      </w:r>
    </w:p>
    <w:p w14:paraId="317D6E0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Kokybiniai evakuacinio apšvietimo rodikliai turi būti priimami pagal LST EN 1838:2003 </w:t>
      </w:r>
      <w:r w:rsidRPr="001E216C">
        <w:rPr>
          <w:rFonts w:ascii="Arial" w:hAnsi="Arial" w:cs="Arial"/>
          <w:sz w:val="24"/>
          <w:szCs w:val="24"/>
        </w:rPr>
        <w:lastRenderedPageBreak/>
        <w:t>standarto reikalavimus.</w:t>
      </w:r>
    </w:p>
    <w:p w14:paraId="33F1BCBC" w14:textId="77777777" w:rsidR="00CD2854" w:rsidRDefault="00E13A32">
      <w:pPr>
        <w:pStyle w:val="Heading1"/>
        <w:numPr>
          <w:ilvl w:val="4"/>
          <w:numId w:val="64"/>
        </w:numPr>
        <w:spacing w:before="120" w:after="60"/>
        <w:ind w:left="709" w:right="113" w:hanging="709"/>
        <w:jc w:val="both"/>
        <w:rPr>
          <w:rFonts w:ascii="Arial" w:hAnsi="Arial" w:cs="Arial"/>
          <w:b/>
          <w:bCs/>
          <w:iCs/>
          <w:color w:val="auto"/>
          <w:sz w:val="24"/>
          <w:szCs w:val="24"/>
        </w:rPr>
      </w:pPr>
      <w:bookmarkStart w:id="383" w:name="_Toc173236832"/>
      <w:bookmarkStart w:id="384" w:name="_Toc173238259"/>
      <w:bookmarkStart w:id="385" w:name="_Toc173241370"/>
      <w:bookmarkStart w:id="386" w:name="_Toc184216361"/>
      <w:r>
        <w:rPr>
          <w:rFonts w:ascii="Arial" w:hAnsi="Arial" w:cs="Arial"/>
          <w:b/>
          <w:bCs/>
          <w:iCs/>
          <w:color w:val="auto"/>
          <w:sz w:val="24"/>
          <w:szCs w:val="24"/>
        </w:rPr>
        <w:t>Lauko</w:t>
      </w:r>
      <w:r>
        <w:rPr>
          <w:rFonts w:ascii="Arial" w:hAnsi="Arial" w:cs="Arial"/>
          <w:b/>
          <w:bCs/>
          <w:iCs/>
          <w:color w:val="auto"/>
          <w:spacing w:val="-4"/>
          <w:sz w:val="24"/>
          <w:szCs w:val="24"/>
        </w:rPr>
        <w:t xml:space="preserve"> </w:t>
      </w:r>
      <w:r>
        <w:rPr>
          <w:rFonts w:ascii="Arial" w:hAnsi="Arial" w:cs="Arial"/>
          <w:b/>
          <w:bCs/>
          <w:iCs/>
          <w:color w:val="auto"/>
          <w:sz w:val="24"/>
          <w:szCs w:val="24"/>
        </w:rPr>
        <w:t>apšvietimas</w:t>
      </w:r>
      <w:r>
        <w:rPr>
          <w:rFonts w:ascii="Arial" w:hAnsi="Arial" w:cs="Arial"/>
          <w:b/>
          <w:bCs/>
          <w:iCs/>
          <w:sz w:val="24"/>
          <w:szCs w:val="24"/>
        </w:rPr>
        <w:t>.</w:t>
      </w:r>
      <w:bookmarkEnd w:id="383"/>
      <w:bookmarkEnd w:id="384"/>
      <w:bookmarkEnd w:id="385"/>
      <w:bookmarkEnd w:id="386"/>
    </w:p>
    <w:p w14:paraId="5BE23DC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Teritorijos apšvietimo sprendiniai turi užtikrinti reikalingą teritorijos apšvietą siekiant užtikrinti optimalų vaizdo stebėjimo sistemų darbą.</w:t>
      </w:r>
    </w:p>
    <w:p w14:paraId="1167FD9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energijos tiekimas teritorijos, „sistemos valdymo ir duomenų centro“ pastato zonoje, apšvietimo įrenginiams turi būti projektuojamas taip jog užtikrintų elektros energijos tiekimą iš dviejų nepriklausomų energijos šaltinių su automatiniu rezervo įvedimu (ARĮ). Papildomam elektros energijos tiekimo užtikrinimui teritorijos apšvietimo įrenginiams turi būti projektuojami nepriklausomi elektros energijos tiekimo šaltiniai.</w:t>
      </w:r>
    </w:p>
    <w:p w14:paraId="5D775F1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Turi būti suprojektuotas teritorijos, aikštelių, takų apšvietimas.</w:t>
      </w:r>
    </w:p>
    <w:p w14:paraId="4787F72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Suprojektuoti derantį ir išryškinantį pastato architektūrą naktinį apšvietimą.</w:t>
      </w:r>
    </w:p>
    <w:p w14:paraId="46209DE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Apšvietimo valdymas turi būti automatinis (nuo prietemos daviklių) ir distancinis (iš PVS).</w:t>
      </w:r>
    </w:p>
    <w:p w14:paraId="6C569CDA"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Teritorijos apšvietimo tipą Užsakovas pasirinks paslaugos teikėjui</w:t>
      </w:r>
      <w:r>
        <w:rPr>
          <w:rFonts w:ascii="Arial" w:hAnsi="Arial" w:cs="Arial"/>
          <w:sz w:val="24"/>
          <w:szCs w:val="24"/>
        </w:rPr>
        <w:t xml:space="preserve"> atlikus palyginamuosius skaičiavimus su skirtingų tipų šviestuvais bei lempomis (LED, liuminescencinės lempos ir </w:t>
      </w:r>
      <w:proofErr w:type="spellStart"/>
      <w:r>
        <w:rPr>
          <w:rFonts w:ascii="Arial" w:hAnsi="Arial" w:cs="Arial"/>
          <w:sz w:val="24"/>
          <w:szCs w:val="24"/>
        </w:rPr>
        <w:t>kt</w:t>
      </w:r>
      <w:proofErr w:type="spellEnd"/>
      <w:r>
        <w:rPr>
          <w:rFonts w:ascii="Arial" w:hAnsi="Arial" w:cs="Arial"/>
          <w:sz w:val="24"/>
          <w:szCs w:val="24"/>
        </w:rPr>
        <w:t>). Skaičiavimuose turi būti pateikiamas palyginimas sekančiais aspektais: šviestuvų skaičius, šviestuvų darbo valandos per metus, suvartojama energija, lempos gyvavimo laikas, lempų pakeitimo kaštai, investiciniai/eksploataciniai kaštai.</w:t>
      </w:r>
    </w:p>
    <w:p w14:paraId="053AD885" w14:textId="249DA857" w:rsidR="002A2C5C" w:rsidRPr="0005769F" w:rsidRDefault="008D6D0B" w:rsidP="00527C9C">
      <w:pPr>
        <w:pStyle w:val="Heading1"/>
        <w:spacing w:before="120" w:after="60"/>
        <w:ind w:left="709" w:right="113" w:hanging="851"/>
        <w:jc w:val="both"/>
        <w:rPr>
          <w:rFonts w:ascii="Arial" w:hAnsi="Arial" w:cs="Arial"/>
          <w:sz w:val="20"/>
          <w:szCs w:val="20"/>
        </w:rPr>
      </w:pPr>
      <w:bookmarkStart w:id="387" w:name="_Toc173236833"/>
      <w:bookmarkStart w:id="388" w:name="_Toc173238260"/>
      <w:bookmarkStart w:id="389" w:name="_Toc173241371"/>
      <w:bookmarkStart w:id="390" w:name="_Toc184216362"/>
      <w:r>
        <w:rPr>
          <w:rFonts w:ascii="Arial" w:hAnsi="Arial" w:cs="Arial"/>
          <w:iCs/>
          <w:color w:val="auto"/>
          <w:sz w:val="24"/>
          <w:szCs w:val="24"/>
          <w:lang w:val="en-US"/>
        </w:rPr>
        <w:t xml:space="preserve">2.3.6.9.10. </w:t>
      </w:r>
      <w:r w:rsidR="00E13A32">
        <w:rPr>
          <w:rFonts w:ascii="Arial" w:hAnsi="Arial" w:cs="Arial"/>
          <w:b/>
          <w:bCs/>
          <w:iCs/>
          <w:color w:val="auto"/>
          <w:sz w:val="24"/>
          <w:szCs w:val="24"/>
        </w:rPr>
        <w:t>Fasadų apšvietimas</w:t>
      </w:r>
      <w:bookmarkEnd w:id="387"/>
      <w:bookmarkEnd w:id="388"/>
      <w:bookmarkEnd w:id="389"/>
      <w:bookmarkEnd w:id="390"/>
    </w:p>
    <w:p w14:paraId="26B1FC45" w14:textId="149281FC" w:rsidR="00CD2854" w:rsidRDefault="002A2C5C"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 xml:space="preserve">Parengti kartu su architektu pastato apšvietimo </w:t>
      </w:r>
      <w:proofErr w:type="spellStart"/>
      <w:r>
        <w:rPr>
          <w:rFonts w:ascii="Arial" w:hAnsi="Arial" w:cs="Arial"/>
          <w:sz w:val="24"/>
          <w:szCs w:val="24"/>
        </w:rPr>
        <w:t>konsep</w:t>
      </w:r>
      <w:r w:rsidR="00E13A32">
        <w:rPr>
          <w:rFonts w:ascii="Arial" w:hAnsi="Arial" w:cs="Arial"/>
          <w:sz w:val="24"/>
          <w:szCs w:val="24"/>
        </w:rPr>
        <w:t>ciją</w:t>
      </w:r>
      <w:proofErr w:type="spellEnd"/>
      <w:r w:rsidR="00E13A32">
        <w:rPr>
          <w:rFonts w:ascii="Arial" w:hAnsi="Arial" w:cs="Arial"/>
          <w:sz w:val="24"/>
          <w:szCs w:val="24"/>
        </w:rPr>
        <w:t xml:space="preserve"> (tylos, kasdieninę, šventinę) </w:t>
      </w:r>
      <w:proofErr w:type="spellStart"/>
      <w:r w:rsidR="00E13A32">
        <w:rPr>
          <w:rFonts w:ascii="Arial" w:hAnsi="Arial" w:cs="Arial"/>
          <w:sz w:val="24"/>
          <w:szCs w:val="24"/>
        </w:rPr>
        <w:t>suderintisu</w:t>
      </w:r>
      <w:proofErr w:type="spellEnd"/>
      <w:r w:rsidR="00E13A32">
        <w:rPr>
          <w:rFonts w:ascii="Arial" w:hAnsi="Arial" w:cs="Arial"/>
          <w:sz w:val="24"/>
          <w:szCs w:val="24"/>
        </w:rPr>
        <w:t xml:space="preserve"> Užsakovu. Pastato fasadų apšvietimui turi būti numatytas atskiras apšvietimo skydelis. Pagrindinis </w:t>
      </w:r>
      <w:proofErr w:type="spellStart"/>
      <w:r w:rsidR="00E13A32">
        <w:rPr>
          <w:rFonts w:ascii="Arial" w:hAnsi="Arial" w:cs="Arial"/>
          <w:sz w:val="24"/>
          <w:szCs w:val="24"/>
        </w:rPr>
        <w:t>akcentinis</w:t>
      </w:r>
      <w:proofErr w:type="spellEnd"/>
      <w:r w:rsidR="00E13A32">
        <w:rPr>
          <w:rFonts w:ascii="Arial" w:hAnsi="Arial" w:cs="Arial"/>
          <w:sz w:val="24"/>
          <w:szCs w:val="24"/>
        </w:rPr>
        <w:t xml:space="preserve"> apšvietimas turi būti koncentruojamas pagrindinio įėjimo į pastatą zonoje. Taip pat turi būti apšviestos pastato vietos, kur bus iškabintas adresas, įrengti išorės hidrantai. Pastato fasadų apšvietimas turi būti valdomas automatiškai, naudojant aplinkos apšviestos jutiklius arba rankiniu būdu.</w:t>
      </w:r>
    </w:p>
    <w:p w14:paraId="5AE30ABA" w14:textId="77777777" w:rsidR="00DF1684" w:rsidRDefault="00DF1684" w:rsidP="00DF1684">
      <w:pPr>
        <w:pStyle w:val="ListParagraph"/>
        <w:ind w:left="1134" w:right="113"/>
        <w:contextualSpacing w:val="0"/>
        <w:jc w:val="both"/>
        <w:rPr>
          <w:rFonts w:ascii="Arial" w:hAnsi="Arial" w:cs="Arial"/>
          <w:sz w:val="24"/>
          <w:szCs w:val="24"/>
        </w:rPr>
      </w:pPr>
    </w:p>
    <w:p w14:paraId="1527AB4D" w14:textId="5AC8DEA7" w:rsidR="00CD2854" w:rsidRDefault="00E13A32" w:rsidP="00527C9C">
      <w:pPr>
        <w:pStyle w:val="Heading1"/>
        <w:numPr>
          <w:ilvl w:val="4"/>
          <w:numId w:val="74"/>
        </w:numPr>
        <w:spacing w:before="120" w:after="60"/>
        <w:ind w:left="1134" w:right="113" w:hanging="1134"/>
        <w:jc w:val="both"/>
        <w:rPr>
          <w:rFonts w:ascii="Arial" w:hAnsi="Arial" w:cs="Arial"/>
          <w:b/>
          <w:bCs/>
          <w:iCs/>
          <w:color w:val="auto"/>
          <w:sz w:val="24"/>
          <w:szCs w:val="24"/>
        </w:rPr>
      </w:pPr>
      <w:bookmarkStart w:id="391" w:name="_Toc173236834"/>
      <w:bookmarkStart w:id="392" w:name="_Toc173238261"/>
      <w:bookmarkStart w:id="393" w:name="_Toc173241372"/>
      <w:bookmarkStart w:id="394" w:name="_Toc184216363"/>
      <w:r>
        <w:rPr>
          <w:rFonts w:ascii="Arial" w:hAnsi="Arial" w:cs="Arial"/>
          <w:b/>
          <w:bCs/>
          <w:iCs/>
          <w:color w:val="auto"/>
          <w:sz w:val="24"/>
          <w:szCs w:val="24"/>
        </w:rPr>
        <w:t>Įžeminimas</w:t>
      </w:r>
      <w:bookmarkEnd w:id="391"/>
      <w:bookmarkEnd w:id="392"/>
      <w:bookmarkEnd w:id="393"/>
      <w:bookmarkEnd w:id="394"/>
    </w:p>
    <w:p w14:paraId="2DE36059" w14:textId="7777777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Elektros ir kitų statinio inžinerinių sistemų įžeminimas. Įvairių įtampų ir skirtingos paskirties elektros įrenginių bei kitų statinio inžinerinių sistemų (išskyrus IT įrangą) įžeminimui panaudoti bendrą įžeminimo įrenginį. Šis įžeminimo įrenginys privalo atitikti visus įvairių įtampų ir skirtingos paskirties įrenginių apsauginiam ir apsaugos nuo tiesioginio ir antrinio žaibo poveikio bei potencialų suvienodinimui keliamus reikalavimus. Įžeminimo įrenginio varža turi būti ne didesnė kaip 10Ω. Įžeminimo įrenginio varža ir prisilietimo įtampa turi būti užtikrinamos esant nepalankiausioms klimato sąlygoms ir didžiausiai savitajai grunto varžai.</w:t>
      </w:r>
    </w:p>
    <w:p w14:paraId="06F3F2BA" w14:textId="77777777" w:rsidR="00CD2854" w:rsidRDefault="00E13A32" w:rsidP="00DF1684">
      <w:pPr>
        <w:pStyle w:val="Heading1"/>
        <w:numPr>
          <w:ilvl w:val="4"/>
          <w:numId w:val="74"/>
        </w:numPr>
        <w:spacing w:before="120" w:after="60"/>
        <w:ind w:left="709" w:right="113" w:hanging="709"/>
        <w:jc w:val="both"/>
        <w:rPr>
          <w:rFonts w:ascii="Arial" w:hAnsi="Arial" w:cs="Arial"/>
          <w:b/>
          <w:bCs/>
          <w:iCs/>
          <w:color w:val="auto"/>
          <w:sz w:val="24"/>
          <w:szCs w:val="24"/>
        </w:rPr>
      </w:pPr>
      <w:bookmarkStart w:id="395" w:name="_Toc173236835"/>
      <w:bookmarkStart w:id="396" w:name="_Toc173238262"/>
      <w:bookmarkStart w:id="397" w:name="_Toc173241373"/>
      <w:bookmarkStart w:id="398" w:name="_Toc184216364"/>
      <w:r>
        <w:rPr>
          <w:rFonts w:ascii="Arial" w:hAnsi="Arial" w:cs="Arial"/>
          <w:b/>
          <w:bCs/>
          <w:iCs/>
          <w:color w:val="auto"/>
          <w:sz w:val="24"/>
          <w:szCs w:val="24"/>
        </w:rPr>
        <w:t>Apsauga nuo žaibo</w:t>
      </w:r>
      <w:bookmarkEnd w:id="395"/>
      <w:bookmarkEnd w:id="396"/>
      <w:bookmarkEnd w:id="397"/>
      <w:bookmarkEnd w:id="398"/>
    </w:p>
    <w:p w14:paraId="57B38C7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Išorinė apsauga nuo žaibo. Apsaugos nuo žaibo įrenginys turi būti projektuojamas vadovaujantis standartų LST EN 62305 bei statybos techninio reglamento STR 2.01.06:2009 „Statinių apsauga nuo žaibo. Išorinė statinių apsauga nuo žaibo“ reikalavimais.</w:t>
      </w:r>
    </w:p>
    <w:p w14:paraId="1E212C6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Apsaugos nuo žaibo priemonės apsaugai nuo tiesioginių žaibo smūgių turi būti parinktos atsižvelgiant į pastato apsaugos nuo žaibo kategoriją.</w:t>
      </w:r>
    </w:p>
    <w:p w14:paraId="79B0CCC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Galima tik pasyvinė apsauga nuo žaibo.</w:t>
      </w:r>
    </w:p>
    <w:p w14:paraId="0EAC969C"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Į apsaugos nuo žaibo įrenginio apsaugos zoną būtina įtraukti ir oro vėdinimo ir kondicionavimo sistemų įrangą. Metaliniai oro šalinimo šachtų vamzdynai, išvedami virš pastato stogo, turi būti izoliuoti nuo žaibolaidžių.</w:t>
      </w:r>
    </w:p>
    <w:p w14:paraId="0E1A87A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Žaibų imtuvą su įžeminimo įrenginiu jungiančius laidininkus tiesti galimai toliau nuo įėjimų (išėjimų) į pastatus ir masinio žmonių susibūrimo vietų.</w:t>
      </w:r>
    </w:p>
    <w:p w14:paraId="2AD31F9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Vidinė apsauga nuo žaibo. Vidinė apsauga nuo žaibo turi būti projektuojamas vadovaujantis standartų LST EN 61643 reikalavimais.</w:t>
      </w:r>
    </w:p>
    <w:p w14:paraId="006F720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lastRenderedPageBreak/>
        <w:t>Apsaugai nuo viršįtampių įvadinėse spintose įrengti viršįtampių iškrovikliai. Numatyti apsaugas nuo viršįtampių IT elektros skydų įvaduose.</w:t>
      </w:r>
    </w:p>
    <w:p w14:paraId="4E75E9F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Elektros skydinėje būtina įrengti pagrindinį </w:t>
      </w:r>
      <w:proofErr w:type="spellStart"/>
      <w:r w:rsidRPr="001E216C">
        <w:rPr>
          <w:rFonts w:ascii="Arial" w:hAnsi="Arial" w:cs="Arial"/>
          <w:sz w:val="24"/>
          <w:szCs w:val="24"/>
        </w:rPr>
        <w:t>ekvipotencialųjį</w:t>
      </w:r>
      <w:proofErr w:type="spellEnd"/>
      <w:r w:rsidRPr="001E216C">
        <w:rPr>
          <w:rFonts w:ascii="Arial" w:hAnsi="Arial" w:cs="Arial"/>
          <w:sz w:val="24"/>
          <w:szCs w:val="24"/>
        </w:rPr>
        <w:t xml:space="preserve"> </w:t>
      </w:r>
      <w:proofErr w:type="spellStart"/>
      <w:r w:rsidRPr="001E216C">
        <w:rPr>
          <w:rFonts w:ascii="Arial" w:hAnsi="Arial" w:cs="Arial"/>
          <w:sz w:val="24"/>
          <w:szCs w:val="24"/>
        </w:rPr>
        <w:t>gnybtyną</w:t>
      </w:r>
      <w:proofErr w:type="spellEnd"/>
      <w:r w:rsidRPr="001E216C">
        <w:rPr>
          <w:rFonts w:ascii="Arial" w:hAnsi="Arial" w:cs="Arial"/>
          <w:sz w:val="24"/>
          <w:szCs w:val="24"/>
        </w:rPr>
        <w:t xml:space="preserve"> (PEG), sujungtą su vartotojo įžeminimo įrenginiu. Prie šio </w:t>
      </w:r>
      <w:proofErr w:type="spellStart"/>
      <w:r w:rsidRPr="001E216C">
        <w:rPr>
          <w:rFonts w:ascii="Arial" w:hAnsi="Arial" w:cs="Arial"/>
          <w:sz w:val="24"/>
          <w:szCs w:val="24"/>
        </w:rPr>
        <w:t>gnybtyno</w:t>
      </w:r>
      <w:proofErr w:type="spellEnd"/>
      <w:r w:rsidRPr="001E216C">
        <w:rPr>
          <w:rFonts w:ascii="Arial" w:hAnsi="Arial" w:cs="Arial"/>
          <w:sz w:val="24"/>
          <w:szCs w:val="24"/>
        </w:rPr>
        <w:t xml:space="preserve"> išlyginančiais laidininkais turi būti prijungta: elektros tinklo PE laidininkas, metalinis įvadinio elektros skydo korpusas, metalinis pastato karkasas, pagrindinė statybinio gelžbetonio armatūra, vėdinimo ir oro kondicionavimo sistemų ortakiai, metalinės kabelius palaikančios konstrukcijos, metaliniai vandentiekio, nuotekų, centrinio šildymo sistemos, dujotiekio vamzdžiai ir kitos statybinės – inžinerinės konstrukcijos, kuriomis gali sklisti elektriniai potencialai.</w:t>
      </w:r>
    </w:p>
    <w:p w14:paraId="1C9D221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Metaliniai į pastatą įvedamų inžinerinių sistemų vamzdžiai turi būti prijungiami prie PEG galimai arčiau jų įvado į pastatą vietos. Visų išlyginančiųjų laidininkų trasos turi būti galimai trumpesnės. Laidininkai turi būti patvarūs, apsaugoti nuo galimo korozijos poveikio. Išlyginančiųjų laidininkų skerspjūviai privalo atitikti standarto LST HD 60364 reikalavimus.</w:t>
      </w:r>
    </w:p>
    <w:p w14:paraId="53309EBF" w14:textId="7777777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Visi potencialų išlyginimo sistemos sujungimai turi būti patikimi ir ilgaamžiai. Vamzdžių prijungimui turi būti naudojamos atitinkamo skersmens</w:t>
      </w:r>
      <w:r>
        <w:rPr>
          <w:rFonts w:ascii="Arial" w:hAnsi="Arial" w:cs="Arial"/>
          <w:sz w:val="24"/>
          <w:szCs w:val="24"/>
        </w:rPr>
        <w:t xml:space="preserve"> apkabos.</w:t>
      </w:r>
      <w:bookmarkStart w:id="399" w:name="_bookmark68"/>
      <w:bookmarkEnd w:id="399"/>
    </w:p>
    <w:p w14:paraId="0B46E48D" w14:textId="77777777" w:rsidR="00CD2854" w:rsidRDefault="00CD2854">
      <w:pPr>
        <w:tabs>
          <w:tab w:val="left" w:pos="709"/>
          <w:tab w:val="left" w:pos="1134"/>
        </w:tabs>
        <w:ind w:right="113"/>
        <w:jc w:val="both"/>
        <w:rPr>
          <w:rFonts w:ascii="Arial" w:hAnsi="Arial" w:cs="Arial"/>
          <w:sz w:val="24"/>
          <w:szCs w:val="24"/>
        </w:rPr>
      </w:pPr>
    </w:p>
    <w:bookmarkEnd w:id="322"/>
    <w:p w14:paraId="39BA9C90" w14:textId="77777777" w:rsidR="00CD2854" w:rsidRDefault="00E13A32" w:rsidP="001E216C">
      <w:pPr>
        <w:pStyle w:val="ListParagraph"/>
        <w:numPr>
          <w:ilvl w:val="3"/>
          <w:numId w:val="74"/>
        </w:numPr>
        <w:tabs>
          <w:tab w:val="left" w:pos="709"/>
          <w:tab w:val="left" w:pos="1134"/>
        </w:tabs>
        <w:ind w:left="851" w:right="113" w:hanging="851"/>
        <w:contextualSpacing w:val="0"/>
        <w:jc w:val="both"/>
        <w:rPr>
          <w:rFonts w:ascii="Arial" w:hAnsi="Arial" w:cs="Arial"/>
          <w:sz w:val="24"/>
          <w:szCs w:val="24"/>
        </w:rPr>
      </w:pPr>
      <w:r>
        <w:rPr>
          <w:rFonts w:ascii="Arial" w:hAnsi="Arial" w:cs="Arial"/>
          <w:b/>
          <w:bCs/>
          <w:sz w:val="24"/>
          <w:szCs w:val="24"/>
        </w:rPr>
        <w:t>Elektroninių ryšių (telekomunikacijų) dalis</w:t>
      </w:r>
    </w:p>
    <w:p w14:paraId="471501A6" w14:textId="77777777" w:rsidR="00CD2854" w:rsidRDefault="00CD2854">
      <w:pPr>
        <w:pStyle w:val="ListParagraph"/>
        <w:tabs>
          <w:tab w:val="left" w:pos="709"/>
          <w:tab w:val="left" w:pos="1134"/>
        </w:tabs>
        <w:ind w:left="2136" w:right="113"/>
        <w:contextualSpacing w:val="0"/>
        <w:jc w:val="both"/>
        <w:rPr>
          <w:rFonts w:ascii="Arial" w:hAnsi="Arial" w:cs="Arial"/>
          <w:sz w:val="24"/>
          <w:szCs w:val="24"/>
        </w:rPr>
      </w:pPr>
    </w:p>
    <w:p w14:paraId="0BED2622" w14:textId="77777777" w:rsidR="00CD2854" w:rsidRDefault="00E13A32">
      <w:pPr>
        <w:pStyle w:val="ListParagraph"/>
        <w:numPr>
          <w:ilvl w:val="4"/>
          <w:numId w:val="65"/>
        </w:numPr>
        <w:tabs>
          <w:tab w:val="left" w:pos="709"/>
          <w:tab w:val="left" w:pos="1134"/>
        </w:tabs>
        <w:ind w:left="1134" w:right="113" w:hanging="1134"/>
        <w:jc w:val="both"/>
        <w:rPr>
          <w:rFonts w:ascii="Arial" w:hAnsi="Arial" w:cs="Arial"/>
          <w:sz w:val="24"/>
          <w:szCs w:val="24"/>
        </w:rPr>
      </w:pPr>
      <w:r>
        <w:rPr>
          <w:rFonts w:ascii="Arial" w:hAnsi="Arial" w:cs="Arial"/>
          <w:b/>
          <w:bCs/>
          <w:iCs/>
          <w:sz w:val="24"/>
          <w:szCs w:val="24"/>
        </w:rPr>
        <w:t>Pastato telekomunikacijų tinklai</w:t>
      </w:r>
      <w:r>
        <w:rPr>
          <w:rFonts w:ascii="Arial" w:hAnsi="Arial" w:cs="Arial"/>
          <w:iCs/>
          <w:sz w:val="24"/>
          <w:szCs w:val="24"/>
        </w:rPr>
        <w:t xml:space="preserve"> </w:t>
      </w:r>
    </w:p>
    <w:p w14:paraId="23DC9E40" w14:textId="101CE0E9"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Projektuojamo pastato telekomunikacijų tinklai turi būti integruoti tiek tarpusavyje, tiek su – LITGRID AB telekomunikacijų tinklais. Projektuojamame pastate tiesiogiai turi būti pasiekiamos visos – LITGRID AB telekomunikacijų ir elektroninės paslaugos. Projektuojant telekomunikacijų tinklus būtina vadovautis IEC, LST standartų reikalavimais bei kitais LR ir LITGRID AB norminiais dokumentais. Projektuojant įvertinti SVDC centro struktūrą ir architektūrinius sprendinius juos pritaikant projektuojamame RSVDC ir užtikrinant tarpusavio suderinamumą. LITGRID AB naudoja savo vidinį telekomunikacijų tinklą, kuris pastate turi būti atskirtas į du tinklus technologinį ir organizacinį tinklus, kurie turi būti atskirti fiziškai ir programiškai. Tinklų (OLAN, TLAN) architektūra ir parametrai turi būti parenkamos projektavimo metu derinant su Užsakovo atstovais.</w:t>
      </w:r>
    </w:p>
    <w:p w14:paraId="61AFC40E" w14:textId="77777777" w:rsidR="00CD2854" w:rsidRDefault="00CD2854">
      <w:pPr>
        <w:pStyle w:val="ListParagraph"/>
        <w:tabs>
          <w:tab w:val="left" w:pos="709"/>
          <w:tab w:val="left" w:pos="1134"/>
        </w:tabs>
        <w:ind w:left="1135" w:right="113" w:hanging="1135"/>
        <w:contextualSpacing w:val="0"/>
        <w:jc w:val="both"/>
        <w:rPr>
          <w:rFonts w:ascii="Arial" w:hAnsi="Arial" w:cs="Arial"/>
          <w:iCs/>
          <w:sz w:val="24"/>
          <w:szCs w:val="24"/>
        </w:rPr>
      </w:pPr>
    </w:p>
    <w:p w14:paraId="2F013FE1" w14:textId="77777777" w:rsidR="00CD2854" w:rsidRDefault="00CD2854">
      <w:pPr>
        <w:pStyle w:val="ListParagraph"/>
        <w:tabs>
          <w:tab w:val="left" w:pos="709"/>
          <w:tab w:val="left" w:pos="1134"/>
        </w:tabs>
        <w:ind w:left="1135" w:right="113" w:hanging="1135"/>
        <w:contextualSpacing w:val="0"/>
        <w:jc w:val="both"/>
        <w:rPr>
          <w:rFonts w:ascii="Arial" w:hAnsi="Arial" w:cs="Arial"/>
          <w:sz w:val="24"/>
          <w:szCs w:val="24"/>
        </w:rPr>
      </w:pPr>
    </w:p>
    <w:p w14:paraId="5DFC58B4" w14:textId="77777777" w:rsidR="00CD2854" w:rsidRDefault="00E13A32">
      <w:pPr>
        <w:pStyle w:val="ListParagraph"/>
        <w:numPr>
          <w:ilvl w:val="4"/>
          <w:numId w:val="65"/>
        </w:numPr>
        <w:tabs>
          <w:tab w:val="left" w:pos="709"/>
          <w:tab w:val="left" w:pos="1134"/>
        </w:tabs>
        <w:ind w:left="1135" w:right="113" w:hanging="1135"/>
        <w:contextualSpacing w:val="0"/>
        <w:jc w:val="both"/>
        <w:rPr>
          <w:rFonts w:ascii="Arial" w:hAnsi="Arial" w:cs="Arial"/>
          <w:sz w:val="24"/>
          <w:szCs w:val="24"/>
        </w:rPr>
      </w:pPr>
      <w:r>
        <w:rPr>
          <w:rFonts w:ascii="Arial" w:hAnsi="Arial" w:cs="Arial"/>
          <w:b/>
          <w:bCs/>
          <w:iCs/>
          <w:sz w:val="24"/>
          <w:szCs w:val="24"/>
        </w:rPr>
        <w:t>Pastato organizacinis tinklas (OLAN</w:t>
      </w:r>
      <w:r>
        <w:rPr>
          <w:rFonts w:ascii="Arial" w:hAnsi="Arial" w:cs="Arial"/>
          <w:iCs/>
          <w:sz w:val="24"/>
          <w:szCs w:val="24"/>
        </w:rPr>
        <w:t xml:space="preserve">) </w:t>
      </w:r>
    </w:p>
    <w:p w14:paraId="34E3D38C" w14:textId="2DBF5119"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Pr>
          <w:rFonts w:ascii="Arial" w:hAnsi="Arial" w:cs="Arial"/>
          <w:iCs/>
          <w:sz w:val="24"/>
          <w:szCs w:val="24"/>
        </w:rPr>
        <w:t xml:space="preserve">Skirtas kompiuterinių darbo vietų informacinių sistemų duomenų, balso, vaizdo perdavimui, belaidei prieigai ir kt. OLAN projektuojamas kiekviename aukšte įrengiant paskirstymo mazgą (toliau – PM). PM mazguose montuojami aukštų tinklų komutatoriai ar jų junginiai (stekai), bent dviem sąsajomis sujungti su skirtingais agreguojančiais CPM komutatoriais. PM komutatoriai turi palaikyti </w:t>
      </w:r>
      <w:proofErr w:type="spellStart"/>
      <w:r>
        <w:rPr>
          <w:rFonts w:ascii="Arial" w:hAnsi="Arial" w:cs="Arial"/>
          <w:iCs/>
          <w:sz w:val="24"/>
          <w:szCs w:val="24"/>
        </w:rPr>
        <w:t>PoE</w:t>
      </w:r>
      <w:proofErr w:type="spellEnd"/>
      <w:r>
        <w:rPr>
          <w:rFonts w:ascii="Arial" w:hAnsi="Arial" w:cs="Arial"/>
          <w:iCs/>
          <w:sz w:val="24"/>
          <w:szCs w:val="24"/>
        </w:rPr>
        <w:t xml:space="preserve">. Kur tik įmanoma, prijungtai įrangai rekomenduojama naudoti </w:t>
      </w:r>
      <w:proofErr w:type="spellStart"/>
      <w:r>
        <w:rPr>
          <w:rFonts w:ascii="Arial" w:hAnsi="Arial" w:cs="Arial"/>
          <w:iCs/>
          <w:sz w:val="24"/>
          <w:szCs w:val="24"/>
        </w:rPr>
        <w:t>PoE</w:t>
      </w:r>
      <w:proofErr w:type="spellEnd"/>
      <w:r>
        <w:rPr>
          <w:rFonts w:ascii="Arial" w:hAnsi="Arial" w:cs="Arial"/>
          <w:iCs/>
          <w:sz w:val="24"/>
          <w:szCs w:val="24"/>
        </w:rPr>
        <w:t xml:space="preserve"> maitinimą. Turi būti numatyta galimybė išplėsti greitaveiką. CPM komutatoriai turi būti tarpusavyje sujungti ir galėti vienas kitą rezervuoti. Sujungus visus projekte numatytus ryšius, komutatoriuose turi likti ne mažiau kaip 10% laisvų portų rezervas. PM mazguose numatyti ne mažiau kaip dvi telekomunikacines spintas. Į projektuojamas telekomunikacijų spintas suprojektuoti maitinimą iš DC NMŠ.</w:t>
      </w:r>
    </w:p>
    <w:p w14:paraId="1BE09753" w14:textId="77777777" w:rsidR="000145E1" w:rsidRDefault="000145E1">
      <w:pPr>
        <w:pStyle w:val="ListParagraph"/>
        <w:tabs>
          <w:tab w:val="left" w:pos="709"/>
          <w:tab w:val="left" w:pos="1134"/>
        </w:tabs>
        <w:ind w:left="1135" w:right="113" w:hanging="1135"/>
        <w:contextualSpacing w:val="0"/>
        <w:jc w:val="both"/>
        <w:rPr>
          <w:rFonts w:ascii="Arial" w:hAnsi="Arial" w:cs="Arial"/>
          <w:iCs/>
          <w:sz w:val="24"/>
          <w:szCs w:val="24"/>
        </w:rPr>
      </w:pPr>
    </w:p>
    <w:p w14:paraId="233779C1" w14:textId="77777777" w:rsidR="00CD2854" w:rsidRDefault="00E13A32">
      <w:pPr>
        <w:pStyle w:val="ListParagraph"/>
        <w:numPr>
          <w:ilvl w:val="4"/>
          <w:numId w:val="65"/>
        </w:numPr>
        <w:tabs>
          <w:tab w:val="left" w:pos="1560"/>
        </w:tabs>
        <w:ind w:left="1135" w:right="113" w:hanging="1135"/>
        <w:jc w:val="both"/>
        <w:rPr>
          <w:rFonts w:ascii="Arial" w:hAnsi="Arial" w:cs="Arial"/>
          <w:sz w:val="24"/>
          <w:szCs w:val="24"/>
        </w:rPr>
      </w:pPr>
      <w:r>
        <w:rPr>
          <w:rFonts w:ascii="Arial" w:hAnsi="Arial" w:cs="Arial"/>
          <w:b/>
          <w:sz w:val="24"/>
          <w:szCs w:val="24"/>
        </w:rPr>
        <w:t>Pastato technologinis tinklas (TLAN)</w:t>
      </w:r>
    </w:p>
    <w:p w14:paraId="22469710" w14:textId="7EA3711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eastAsiaTheme="majorEastAsia" w:hAnsi="Arial" w:cs="Arial"/>
          <w:iCs/>
          <w:sz w:val="24"/>
          <w:szCs w:val="24"/>
        </w:rPr>
      </w:pPr>
      <w:r>
        <w:rPr>
          <w:rFonts w:ascii="Arial" w:hAnsi="Arial" w:cs="Arial"/>
          <w:sz w:val="24"/>
          <w:szCs w:val="24"/>
        </w:rPr>
        <w:t>Dispečerinio valdymo sistemai skirtas technologinis  tinklas turi būti įrengtas remiantis tais pačiais reikalavimais, kaip ir organizaciniam  tinklui, tačiau technologinis  tinklas turi būti fiziškai atskirtas nuo  organizacinio tinklo. Turi būti užtikrintas fizinis tinklų atskyrimas , tinklą galima tiesti tais pačiais kanalais, tačiau kabeliai turi būti atskiri. Dispečeriniai pultai turi būti apjungiami pasinaudojant numatytais kompiuteriniais lizdais patalpose. Dispečerinių pultų kabeliai turi būti suvesti į duomenų centrą ir pajungti į dispečerinio valdymo sistemos tinklą.</w:t>
      </w:r>
      <w:r>
        <w:rPr>
          <w:rFonts w:ascii="Arial" w:hAnsi="Arial" w:cs="Arial"/>
        </w:rPr>
        <w:t xml:space="preserve"> </w:t>
      </w:r>
      <w:r>
        <w:rPr>
          <w:rFonts w:ascii="Arial" w:eastAsiaTheme="majorEastAsia" w:hAnsi="Arial" w:cs="Arial"/>
          <w:iCs/>
          <w:sz w:val="24"/>
          <w:szCs w:val="24"/>
        </w:rPr>
        <w:t>PM mazguose numatyti ne mažiau kaip dvi telekomunikacines spintas. Į projektuojamas telekomunikacijų spintas suprojektuoti maitinimą iš DC NMŠ.</w:t>
      </w:r>
    </w:p>
    <w:p w14:paraId="04F34123" w14:textId="77777777" w:rsidR="00527C9C" w:rsidRDefault="00527C9C" w:rsidP="00527C9C">
      <w:pPr>
        <w:pStyle w:val="ListParagraph"/>
        <w:tabs>
          <w:tab w:val="left" w:pos="709"/>
          <w:tab w:val="left" w:pos="1134"/>
          <w:tab w:val="left" w:pos="1418"/>
        </w:tabs>
        <w:spacing w:after="120"/>
        <w:ind w:left="709" w:right="113"/>
        <w:contextualSpacing w:val="0"/>
        <w:jc w:val="both"/>
        <w:rPr>
          <w:rFonts w:ascii="Arial" w:eastAsiaTheme="majorEastAsia" w:hAnsi="Arial" w:cs="Arial"/>
          <w:iCs/>
          <w:sz w:val="24"/>
          <w:szCs w:val="24"/>
        </w:rPr>
      </w:pPr>
    </w:p>
    <w:p w14:paraId="091E1243" w14:textId="77777777" w:rsidR="00CD2854" w:rsidRDefault="00E13A32">
      <w:pPr>
        <w:pStyle w:val="ListParagraph"/>
        <w:numPr>
          <w:ilvl w:val="4"/>
          <w:numId w:val="65"/>
        </w:numPr>
        <w:tabs>
          <w:tab w:val="left" w:pos="1560"/>
        </w:tabs>
        <w:ind w:left="1135" w:right="113" w:hanging="1135"/>
        <w:jc w:val="both"/>
        <w:rPr>
          <w:rFonts w:ascii="Arial" w:hAnsi="Arial" w:cs="Arial"/>
          <w:sz w:val="24"/>
          <w:szCs w:val="24"/>
        </w:rPr>
      </w:pPr>
      <w:r>
        <w:rPr>
          <w:rFonts w:ascii="Arial" w:hAnsi="Arial" w:cs="Arial"/>
          <w:b/>
          <w:bCs/>
          <w:iCs/>
          <w:sz w:val="24"/>
          <w:szCs w:val="24"/>
        </w:rPr>
        <w:lastRenderedPageBreak/>
        <w:t>Mobilaus ryšio stiprinimo sistema</w:t>
      </w:r>
    </w:p>
    <w:p w14:paraId="61AF58D3" w14:textId="1EFE8B3C"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Pr>
          <w:rFonts w:ascii="Arial" w:hAnsi="Arial" w:cs="Arial"/>
          <w:iCs/>
          <w:sz w:val="24"/>
          <w:szCs w:val="24"/>
        </w:rPr>
        <w:t>Suprojektuoti ir įrengti mobiliojo ryšio stiprinimo sistemą užtikrinančią patikimą ryšį pastato patalpose. Sistema turi palaikyti balso ir duomenų perdavimo 4G, 5G ryšio technologijas suderinamas su mobiliojo ryšio operatorių naudojamais standartais. Įrengiant mobiliojo ryšio stiprinimo sistemas turi būti atliktas testavimas ir parengtas signalo padengimo pastato patalpose žemėlapis.</w:t>
      </w:r>
    </w:p>
    <w:p w14:paraId="1EEF713E" w14:textId="0B07DD52" w:rsidR="00CD2854" w:rsidRDefault="00E13A32" w:rsidP="00CF31B4">
      <w:pPr>
        <w:pStyle w:val="ListParagraph"/>
        <w:numPr>
          <w:ilvl w:val="4"/>
          <w:numId w:val="65"/>
        </w:numPr>
        <w:tabs>
          <w:tab w:val="left" w:pos="1560"/>
        </w:tabs>
        <w:ind w:left="1135" w:right="113" w:hanging="1135"/>
        <w:jc w:val="both"/>
        <w:rPr>
          <w:rFonts w:ascii="Arial" w:hAnsi="Arial" w:cs="Arial"/>
          <w:b/>
          <w:bCs/>
          <w:iCs/>
          <w:sz w:val="24"/>
          <w:szCs w:val="24"/>
        </w:rPr>
      </w:pPr>
      <w:r>
        <w:rPr>
          <w:rFonts w:ascii="Arial" w:hAnsi="Arial" w:cs="Arial"/>
          <w:b/>
          <w:bCs/>
          <w:iCs/>
          <w:sz w:val="24"/>
          <w:szCs w:val="24"/>
        </w:rPr>
        <w:t>Palydovinio ryšio sistemos</w:t>
      </w:r>
    </w:p>
    <w:p w14:paraId="62D82226" w14:textId="240A233F"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Pr>
          <w:rFonts w:ascii="Arial" w:hAnsi="Arial" w:cs="Arial"/>
          <w:iCs/>
          <w:sz w:val="24"/>
          <w:szCs w:val="24"/>
        </w:rPr>
        <w:t xml:space="preserve">Suprojektuoti reikiamas palydovinio ryšio sistemas balso telefonijos ir duomenų perdavimui. Sistemas projektuoti įvertinus Litgrid AB poreikius </w:t>
      </w:r>
      <w:proofErr w:type="spellStart"/>
      <w:r>
        <w:rPr>
          <w:rFonts w:ascii="Arial" w:hAnsi="Arial" w:cs="Arial"/>
          <w:iCs/>
          <w:sz w:val="24"/>
          <w:szCs w:val="24"/>
        </w:rPr>
        <w:t>t.y</w:t>
      </w:r>
      <w:proofErr w:type="spellEnd"/>
      <w:r>
        <w:rPr>
          <w:rFonts w:ascii="Arial" w:hAnsi="Arial" w:cs="Arial"/>
          <w:iCs/>
          <w:sz w:val="24"/>
          <w:szCs w:val="24"/>
        </w:rPr>
        <w:t>.: Europos PSO komunikacijų tinklo (PCN), Dispečerinio valdymo centro ir kt. technologines sistemas.. Palydovinio ryšio antenos turi būti įrengtos užtikrinant kibernetinės ir fizinės saugos  reikalavimus bei galvaniškai atskiriant jas nuo pastato viduje įrengtos palydovinio ryšio įrangos ir maitinimo infrastruktūros. Suprojektuoti reikiamą kiekį, numatant</w:t>
      </w:r>
      <w:r>
        <w:rPr>
          <w:rFonts w:ascii="Arial" w:hAnsi="Arial" w:cs="Arial"/>
        </w:rPr>
        <w:t xml:space="preserve"> </w:t>
      </w:r>
      <w:r>
        <w:rPr>
          <w:rFonts w:ascii="Arial" w:hAnsi="Arial" w:cs="Arial"/>
          <w:iCs/>
          <w:sz w:val="24"/>
          <w:szCs w:val="24"/>
        </w:rPr>
        <w:t xml:space="preserve">ne mažiau kaip 30% laisvų, kabelinių kanalų antenų ir kitiems ryšio  kabeliams išvesti ant pastato stogo. </w:t>
      </w:r>
    </w:p>
    <w:p w14:paraId="18A308B6" w14:textId="2548E910" w:rsidR="00CD2854" w:rsidRDefault="00E13A32" w:rsidP="000145E1">
      <w:pPr>
        <w:pStyle w:val="ListParagraph"/>
        <w:numPr>
          <w:ilvl w:val="4"/>
          <w:numId w:val="65"/>
        </w:numPr>
        <w:tabs>
          <w:tab w:val="left" w:pos="1134"/>
        </w:tabs>
        <w:ind w:left="1134" w:right="113" w:hanging="1134"/>
        <w:jc w:val="both"/>
        <w:rPr>
          <w:rFonts w:ascii="Arial" w:hAnsi="Arial" w:cs="Arial"/>
          <w:iCs/>
          <w:sz w:val="24"/>
          <w:szCs w:val="24"/>
        </w:rPr>
      </w:pPr>
      <w:r>
        <w:rPr>
          <w:rFonts w:ascii="Arial" w:hAnsi="Arial" w:cs="Arial"/>
          <w:iCs/>
          <w:sz w:val="24"/>
          <w:szCs w:val="24"/>
        </w:rPr>
        <w:t>Visų pastate projektuojamų telekomunikacijų tinklų ir sistemų įrangos maitinimas turi rezervuotas ir nepertraukiamas.</w:t>
      </w:r>
    </w:p>
    <w:p w14:paraId="1B7DB500" w14:textId="77777777" w:rsidR="00527C9C" w:rsidRDefault="00527C9C" w:rsidP="00527C9C">
      <w:pPr>
        <w:pStyle w:val="ListParagraph"/>
        <w:tabs>
          <w:tab w:val="left" w:pos="1134"/>
        </w:tabs>
        <w:ind w:left="1134" w:right="113"/>
        <w:jc w:val="both"/>
        <w:rPr>
          <w:rFonts w:ascii="Arial" w:hAnsi="Arial" w:cs="Arial"/>
          <w:iCs/>
          <w:sz w:val="24"/>
          <w:szCs w:val="24"/>
        </w:rPr>
      </w:pPr>
    </w:p>
    <w:p w14:paraId="41920017" w14:textId="77777777" w:rsidR="00CD2854" w:rsidRDefault="00E13A32">
      <w:pPr>
        <w:pStyle w:val="ListParagraph"/>
        <w:numPr>
          <w:ilvl w:val="4"/>
          <w:numId w:val="65"/>
        </w:numPr>
        <w:tabs>
          <w:tab w:val="left" w:pos="1134"/>
        </w:tabs>
        <w:ind w:left="1134" w:right="113" w:hanging="1134"/>
        <w:jc w:val="both"/>
        <w:rPr>
          <w:rFonts w:ascii="Arial" w:hAnsi="Arial" w:cs="Arial"/>
          <w:iCs/>
          <w:sz w:val="24"/>
          <w:szCs w:val="24"/>
        </w:rPr>
      </w:pPr>
      <w:r>
        <w:rPr>
          <w:rFonts w:ascii="Arial" w:hAnsi="Arial" w:cs="Arial"/>
          <w:b/>
          <w:bCs/>
          <w:iCs/>
          <w:sz w:val="24"/>
          <w:szCs w:val="24"/>
        </w:rPr>
        <w:t>Lauko ryšių kabelių įvadai</w:t>
      </w:r>
    </w:p>
    <w:p w14:paraId="191A4142" w14:textId="56EAC3A0"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 xml:space="preserve">Nuo gretimame sklype esančio galimo pasijungimo mazgo iki </w:t>
      </w:r>
      <w:r w:rsidR="00FB423C" w:rsidRPr="00CF31B4">
        <w:rPr>
          <w:rFonts w:ascii="Arial" w:hAnsi="Arial" w:cs="Arial"/>
          <w:sz w:val="24"/>
          <w:szCs w:val="24"/>
        </w:rPr>
        <w:t xml:space="preserve">naujai </w:t>
      </w:r>
      <w:r w:rsidRPr="00CF31B4">
        <w:rPr>
          <w:rFonts w:ascii="Arial" w:hAnsi="Arial" w:cs="Arial"/>
          <w:sz w:val="24"/>
          <w:szCs w:val="24"/>
        </w:rPr>
        <w:t xml:space="preserve">projektuojamo </w:t>
      </w:r>
      <w:r w:rsidR="00FB423C" w:rsidRPr="00CF31B4">
        <w:rPr>
          <w:rFonts w:ascii="Arial" w:hAnsi="Arial" w:cs="Arial"/>
          <w:sz w:val="24"/>
          <w:szCs w:val="24"/>
        </w:rPr>
        <w:t xml:space="preserve">DC </w:t>
      </w:r>
      <w:r w:rsidRPr="00CF31B4">
        <w:rPr>
          <w:rFonts w:ascii="Arial" w:hAnsi="Arial" w:cs="Arial"/>
          <w:sz w:val="24"/>
          <w:szCs w:val="24"/>
        </w:rPr>
        <w:t>turi būti suprojektuoti ryšių kabelių įvadai dviem fiziškai skirtingomis trasomis įrengtais požeminiais ryšių kabelių kanalais:</w:t>
      </w:r>
    </w:p>
    <w:p w14:paraId="1F463EB8" w14:textId="075FB010"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Vamzdžių skaičius vienoje trasoje – 4 x Ø110mm;</w:t>
      </w:r>
    </w:p>
    <w:p w14:paraId="64E0E618"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Požeminiai kabelių kanalai turi būti įrengti ne mažesniame kaip 2 m gylyje;</w:t>
      </w:r>
    </w:p>
    <w:p w14:paraId="22E80AFA"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Reikalavimai apsauginiams vamzdžiams pateikti priede Nr. 8;</w:t>
      </w:r>
    </w:p>
    <w:p w14:paraId="3AF9CDA5"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MM šviesolaidinių kabelių skaičius kiekviename kanale – 2 x 48 MM;</w:t>
      </w:r>
    </w:p>
    <w:p w14:paraId="1C530EF5"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Jungčių tipas MM skaidulų paskirstymo įrenginiams – LC/UPC;</w:t>
      </w:r>
    </w:p>
    <w:p w14:paraId="3971829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SM šviesolaidinių kabelių skaičius kiekviename kanale – 4 x 48 SM;</w:t>
      </w:r>
    </w:p>
    <w:p w14:paraId="0E45D164" w14:textId="42953945"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Jungčių tipas SM skaidulų paskirstymo įrenginiams – E2000/APC</w:t>
      </w:r>
    </w:p>
    <w:p w14:paraId="0E1FCD63" w14:textId="2F4486F5" w:rsidR="00EB162B" w:rsidRDefault="00EB162B">
      <w:pPr>
        <w:pStyle w:val="ListParagraph"/>
        <w:numPr>
          <w:ilvl w:val="4"/>
          <w:numId w:val="65"/>
        </w:numPr>
        <w:tabs>
          <w:tab w:val="left" w:pos="1134"/>
        </w:tabs>
        <w:ind w:left="1276" w:right="113" w:hanging="1276"/>
        <w:jc w:val="both"/>
        <w:rPr>
          <w:rFonts w:ascii="Arial" w:hAnsi="Arial" w:cs="Arial"/>
          <w:iCs/>
          <w:sz w:val="24"/>
          <w:szCs w:val="24"/>
        </w:rPr>
      </w:pPr>
      <w:r>
        <w:rPr>
          <w:rFonts w:ascii="Arial" w:hAnsi="Arial" w:cs="Arial"/>
          <w:iCs/>
          <w:sz w:val="24"/>
          <w:szCs w:val="24"/>
        </w:rPr>
        <w:t xml:space="preserve">Suprojektuoti </w:t>
      </w:r>
      <w:r w:rsidR="00FB423C">
        <w:rPr>
          <w:rFonts w:ascii="Arial" w:hAnsi="Arial" w:cs="Arial"/>
          <w:iCs/>
          <w:sz w:val="24"/>
          <w:szCs w:val="24"/>
        </w:rPr>
        <w:t xml:space="preserve">48 skaidulų </w:t>
      </w:r>
      <w:r>
        <w:rPr>
          <w:rFonts w:ascii="Arial" w:hAnsi="Arial" w:cs="Arial"/>
          <w:sz w:val="24"/>
          <w:szCs w:val="24"/>
        </w:rPr>
        <w:t xml:space="preserve">SM šviesolaidinių </w:t>
      </w:r>
      <w:r>
        <w:rPr>
          <w:rFonts w:ascii="Arial" w:hAnsi="Arial" w:cs="Arial"/>
          <w:iCs/>
          <w:sz w:val="24"/>
          <w:szCs w:val="24"/>
        </w:rPr>
        <w:t xml:space="preserve">kabelių įvadus dviem fiziškai skirtingomis trasomis nuo 330 </w:t>
      </w:r>
      <w:proofErr w:type="spellStart"/>
      <w:r>
        <w:rPr>
          <w:rFonts w:ascii="Arial" w:hAnsi="Arial" w:cs="Arial"/>
          <w:iCs/>
          <w:sz w:val="24"/>
          <w:szCs w:val="24"/>
        </w:rPr>
        <w:t>kV</w:t>
      </w:r>
      <w:proofErr w:type="spellEnd"/>
      <w:r>
        <w:rPr>
          <w:rFonts w:ascii="Arial" w:hAnsi="Arial" w:cs="Arial"/>
          <w:iCs/>
          <w:sz w:val="24"/>
          <w:szCs w:val="24"/>
        </w:rPr>
        <w:t xml:space="preserve"> ir 110 </w:t>
      </w:r>
      <w:proofErr w:type="spellStart"/>
      <w:r>
        <w:rPr>
          <w:rFonts w:ascii="Arial" w:hAnsi="Arial" w:cs="Arial"/>
          <w:iCs/>
          <w:sz w:val="24"/>
          <w:szCs w:val="24"/>
        </w:rPr>
        <w:t>kV</w:t>
      </w:r>
      <w:proofErr w:type="spellEnd"/>
      <w:r>
        <w:rPr>
          <w:rFonts w:ascii="Arial" w:hAnsi="Arial" w:cs="Arial"/>
          <w:iCs/>
          <w:sz w:val="24"/>
          <w:szCs w:val="24"/>
        </w:rPr>
        <w:t xml:space="preserve"> valdymo pultų iki </w:t>
      </w:r>
      <w:r w:rsidR="00FB423C">
        <w:rPr>
          <w:rFonts w:ascii="Arial" w:eastAsiaTheme="majorEastAsia" w:hAnsi="Arial" w:cs="Arial"/>
          <w:iCs/>
          <w:sz w:val="24"/>
          <w:szCs w:val="24"/>
        </w:rPr>
        <w:t>naujai projektuojamo DC</w:t>
      </w:r>
      <w:r w:rsidR="00EB244A">
        <w:rPr>
          <w:rFonts w:ascii="Arial" w:eastAsiaTheme="majorEastAsia" w:hAnsi="Arial" w:cs="Arial"/>
          <w:iCs/>
          <w:sz w:val="24"/>
          <w:szCs w:val="24"/>
        </w:rPr>
        <w:t xml:space="preserve"> </w:t>
      </w:r>
      <w:r w:rsidR="00EB244A">
        <w:rPr>
          <w:rFonts w:ascii="Arial" w:hAnsi="Arial" w:cs="Arial"/>
          <w:iCs/>
          <w:sz w:val="24"/>
          <w:szCs w:val="24"/>
        </w:rPr>
        <w:t>(vamzdžių Ø110mm)</w:t>
      </w:r>
      <w:r>
        <w:rPr>
          <w:rFonts w:ascii="Arial" w:hAnsi="Arial" w:cs="Arial"/>
          <w:iCs/>
          <w:sz w:val="24"/>
          <w:szCs w:val="24"/>
        </w:rPr>
        <w:t>.</w:t>
      </w:r>
    </w:p>
    <w:p w14:paraId="62383C93" w14:textId="13B5D379" w:rsidR="00FB423C" w:rsidRDefault="00FB423C">
      <w:pPr>
        <w:pStyle w:val="ListParagraph"/>
        <w:numPr>
          <w:ilvl w:val="4"/>
          <w:numId w:val="65"/>
        </w:numPr>
        <w:tabs>
          <w:tab w:val="left" w:pos="1134"/>
        </w:tabs>
        <w:ind w:left="1276" w:right="113" w:hanging="1276"/>
        <w:jc w:val="both"/>
        <w:rPr>
          <w:rFonts w:ascii="Arial" w:hAnsi="Arial" w:cs="Arial"/>
          <w:iCs/>
          <w:sz w:val="24"/>
          <w:szCs w:val="24"/>
        </w:rPr>
      </w:pPr>
      <w:r>
        <w:rPr>
          <w:rFonts w:ascii="Arial" w:hAnsi="Arial" w:cs="Arial"/>
          <w:iCs/>
          <w:sz w:val="24"/>
          <w:szCs w:val="24"/>
        </w:rPr>
        <w:t xml:space="preserve">Šalia naujai projektuojamo pastato perimetro ribos, įrengti du įvadinius ryšių kabelių šulinius (toliau - RKŠ). Nuo šių RKŠ iki pastato DC suprojektuoti po 12 </w:t>
      </w:r>
      <w:r w:rsidR="00776D65">
        <w:rPr>
          <w:rFonts w:ascii="Arial" w:hAnsi="Arial" w:cs="Arial"/>
          <w:iCs/>
          <w:sz w:val="24"/>
          <w:szCs w:val="24"/>
        </w:rPr>
        <w:t>vamzdžių kiekvienoje trasoje (vamzdži</w:t>
      </w:r>
      <w:r w:rsidR="00EB244A">
        <w:rPr>
          <w:rFonts w:ascii="Arial" w:hAnsi="Arial" w:cs="Arial"/>
          <w:iCs/>
          <w:sz w:val="24"/>
          <w:szCs w:val="24"/>
        </w:rPr>
        <w:t>ų</w:t>
      </w:r>
      <w:r w:rsidR="00776D65">
        <w:rPr>
          <w:rFonts w:ascii="Arial" w:hAnsi="Arial" w:cs="Arial"/>
          <w:iCs/>
          <w:sz w:val="24"/>
          <w:szCs w:val="24"/>
        </w:rPr>
        <w:t xml:space="preserve"> Ø110mm).</w:t>
      </w:r>
    </w:p>
    <w:p w14:paraId="4BAAA130" w14:textId="184F55E4" w:rsidR="00EB244A" w:rsidRDefault="00EB244A">
      <w:pPr>
        <w:pStyle w:val="ListParagraph"/>
        <w:numPr>
          <w:ilvl w:val="4"/>
          <w:numId w:val="65"/>
        </w:numPr>
        <w:tabs>
          <w:tab w:val="left" w:pos="1134"/>
        </w:tabs>
        <w:ind w:left="1276" w:right="113" w:hanging="1276"/>
        <w:jc w:val="both"/>
        <w:rPr>
          <w:rFonts w:ascii="Arial" w:hAnsi="Arial" w:cs="Arial"/>
          <w:iCs/>
          <w:sz w:val="24"/>
          <w:szCs w:val="24"/>
        </w:rPr>
      </w:pPr>
      <w:r>
        <w:rPr>
          <w:rFonts w:ascii="Arial" w:hAnsi="Arial" w:cs="Arial"/>
          <w:iCs/>
          <w:sz w:val="24"/>
          <w:szCs w:val="24"/>
        </w:rPr>
        <w:t xml:space="preserve">Suprojektuoti UAB „Skaidula“ ir Telia Lietuva, AB </w:t>
      </w:r>
      <w:r>
        <w:rPr>
          <w:rFonts w:ascii="Arial" w:hAnsi="Arial" w:cs="Arial"/>
          <w:sz w:val="24"/>
          <w:szCs w:val="24"/>
        </w:rPr>
        <w:t xml:space="preserve">šviesolaidinių </w:t>
      </w:r>
      <w:r>
        <w:rPr>
          <w:rFonts w:ascii="Arial" w:hAnsi="Arial" w:cs="Arial"/>
          <w:iCs/>
          <w:sz w:val="24"/>
          <w:szCs w:val="24"/>
        </w:rPr>
        <w:t xml:space="preserve">kabelių įvadus dviem fiziškai skirtingomis trasomis į </w:t>
      </w:r>
      <w:r>
        <w:rPr>
          <w:rFonts w:ascii="Arial" w:eastAsiaTheme="majorEastAsia" w:hAnsi="Arial" w:cs="Arial"/>
          <w:iCs/>
          <w:sz w:val="24"/>
          <w:szCs w:val="24"/>
        </w:rPr>
        <w:t>naujai projektuojamą DC klientų patalpą.</w:t>
      </w:r>
    </w:p>
    <w:p w14:paraId="655851DA" w14:textId="759B043C" w:rsidR="00EB244A" w:rsidRPr="00EB244A" w:rsidRDefault="00EB244A">
      <w:pPr>
        <w:pStyle w:val="ListParagraph"/>
        <w:numPr>
          <w:ilvl w:val="4"/>
          <w:numId w:val="65"/>
        </w:numPr>
        <w:tabs>
          <w:tab w:val="left" w:pos="1134"/>
        </w:tabs>
        <w:ind w:left="1276" w:right="113" w:hanging="1276"/>
        <w:jc w:val="both"/>
        <w:rPr>
          <w:rFonts w:ascii="Arial" w:hAnsi="Arial" w:cs="Arial"/>
          <w:iCs/>
          <w:sz w:val="24"/>
          <w:szCs w:val="24"/>
        </w:rPr>
      </w:pPr>
      <w:r>
        <w:rPr>
          <w:rFonts w:ascii="Arial" w:hAnsi="Arial" w:cs="Arial"/>
          <w:sz w:val="24"/>
          <w:szCs w:val="24"/>
        </w:rPr>
        <w:t>Reikalavimai šviesolaidiniams kabeliams pateikti priede Nr. 9.</w:t>
      </w:r>
    </w:p>
    <w:p w14:paraId="1EE44950" w14:textId="2F1DBCCB" w:rsidR="00EB244A" w:rsidRPr="00527C9C" w:rsidRDefault="00EB244A">
      <w:pPr>
        <w:pStyle w:val="ListParagraph"/>
        <w:numPr>
          <w:ilvl w:val="4"/>
          <w:numId w:val="65"/>
        </w:numPr>
        <w:tabs>
          <w:tab w:val="left" w:pos="1134"/>
        </w:tabs>
        <w:ind w:left="1276" w:right="113" w:hanging="1276"/>
        <w:jc w:val="both"/>
        <w:rPr>
          <w:rFonts w:ascii="Arial" w:hAnsi="Arial" w:cs="Arial"/>
          <w:iCs/>
          <w:sz w:val="24"/>
          <w:szCs w:val="24"/>
        </w:rPr>
      </w:pPr>
      <w:r>
        <w:rPr>
          <w:rFonts w:ascii="Arial" w:hAnsi="Arial" w:cs="Arial"/>
          <w:sz w:val="24"/>
          <w:szCs w:val="24"/>
        </w:rPr>
        <w:t>Reikalavimai skaidulų paskirstymo įrenginiams pateikti priede Nr. 10.</w:t>
      </w:r>
    </w:p>
    <w:p w14:paraId="576C5EE1" w14:textId="77777777" w:rsidR="00527C9C" w:rsidRDefault="00527C9C" w:rsidP="00527C9C">
      <w:pPr>
        <w:pStyle w:val="ListParagraph"/>
        <w:tabs>
          <w:tab w:val="left" w:pos="1134"/>
        </w:tabs>
        <w:ind w:left="1276" w:right="113"/>
        <w:jc w:val="both"/>
        <w:rPr>
          <w:rFonts w:ascii="Arial" w:hAnsi="Arial" w:cs="Arial"/>
          <w:iCs/>
          <w:sz w:val="24"/>
          <w:szCs w:val="24"/>
        </w:rPr>
      </w:pPr>
    </w:p>
    <w:p w14:paraId="3F273E73" w14:textId="77777777" w:rsidR="00CD2854" w:rsidRDefault="00E13A32">
      <w:pPr>
        <w:pStyle w:val="ListParagraph"/>
        <w:numPr>
          <w:ilvl w:val="4"/>
          <w:numId w:val="65"/>
        </w:numPr>
        <w:tabs>
          <w:tab w:val="left" w:pos="1134"/>
        </w:tabs>
        <w:ind w:left="1276" w:right="113" w:hanging="1276"/>
        <w:jc w:val="both"/>
        <w:rPr>
          <w:rFonts w:ascii="Arial" w:hAnsi="Arial" w:cs="Arial"/>
          <w:iCs/>
          <w:sz w:val="24"/>
          <w:szCs w:val="24"/>
        </w:rPr>
      </w:pPr>
      <w:r>
        <w:rPr>
          <w:rFonts w:ascii="Arial" w:eastAsiaTheme="majorEastAsia" w:hAnsi="Arial" w:cs="Arial"/>
          <w:b/>
          <w:bCs/>
          <w:iCs/>
          <w:sz w:val="24"/>
          <w:szCs w:val="24"/>
        </w:rPr>
        <w:t>Pastato ryšių kabelių struktūra</w:t>
      </w:r>
      <w:r>
        <w:rPr>
          <w:rFonts w:ascii="Arial" w:eastAsiaTheme="majorEastAsia" w:hAnsi="Arial" w:cs="Arial"/>
          <w:iCs/>
          <w:sz w:val="24"/>
          <w:szCs w:val="24"/>
        </w:rPr>
        <w:t xml:space="preserve"> </w:t>
      </w:r>
    </w:p>
    <w:p w14:paraId="5F938C41" w14:textId="2142F76C"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 xml:space="preserve">Kiekviename pastato aukšte turi būti įrengtas pakankamas aukšto paskirstymo ryšių kabelių mazgų (toliau </w:t>
      </w:r>
      <w:r w:rsidR="00EB244A" w:rsidRPr="00CF31B4">
        <w:rPr>
          <w:rFonts w:ascii="Arial" w:hAnsi="Arial" w:cs="Arial"/>
          <w:sz w:val="24"/>
          <w:szCs w:val="24"/>
        </w:rPr>
        <w:t xml:space="preserve">- </w:t>
      </w:r>
      <w:r w:rsidRPr="00CF31B4">
        <w:rPr>
          <w:rFonts w:ascii="Arial" w:hAnsi="Arial" w:cs="Arial"/>
          <w:sz w:val="24"/>
          <w:szCs w:val="24"/>
        </w:rPr>
        <w:t>PM) skaičius. Prie PM duomenų kabeliais, tinkančiais duomenų perdavimui jungiamos kompiuterinės darbo vietos, belaidės prieigos įrenginiai, IP telefonai, IP vaizdo įranga, spausdintuvai ir kita IP įranga. Kiekvienas PM su centriniu pastato ryšių kabelių paskirstymo mazgu (toliau - CPM) turi būti sujungtas bent dviem 12 šviesolaidinių skaidulų, tinkančių duomenų perdavimui kabeliais, einančiais skirtingais ryšių kanalais. Ryšių kabelių paskirstymo mazgai turi būti įrengiami tam skirtose saugomose ir rakinamose patalpose, turi būti įrengtas reikiamas vėdinimas ir elektros rezervavimas. Paskirstymo mazguose įranga montuojama standartinėse montažinėse spintose. Sumontavus visą projekte numatytą įrangą, montažinėse spintose turi likti bent 30% vietos rezervas galimai plėtrai.</w:t>
      </w:r>
    </w:p>
    <w:p w14:paraId="3A788895" w14:textId="77777777" w:rsidR="00CD2854" w:rsidRDefault="00CD2854">
      <w:pPr>
        <w:pStyle w:val="ListParagraph"/>
        <w:tabs>
          <w:tab w:val="left" w:pos="1134"/>
        </w:tabs>
        <w:ind w:left="1276" w:right="113"/>
        <w:jc w:val="both"/>
        <w:rPr>
          <w:rFonts w:ascii="Arial" w:hAnsi="Arial" w:cs="Arial"/>
          <w:iCs/>
          <w:sz w:val="24"/>
          <w:szCs w:val="24"/>
        </w:rPr>
      </w:pPr>
    </w:p>
    <w:p w14:paraId="22BB6F41" w14:textId="77777777" w:rsidR="00527C9C" w:rsidRDefault="00527C9C">
      <w:pPr>
        <w:pStyle w:val="ListParagraph"/>
        <w:tabs>
          <w:tab w:val="left" w:pos="1134"/>
        </w:tabs>
        <w:ind w:left="1276" w:right="113"/>
        <w:jc w:val="both"/>
        <w:rPr>
          <w:rFonts w:ascii="Arial" w:hAnsi="Arial" w:cs="Arial"/>
          <w:iCs/>
          <w:sz w:val="24"/>
          <w:szCs w:val="24"/>
        </w:rPr>
      </w:pPr>
    </w:p>
    <w:p w14:paraId="0CC07C1F" w14:textId="73D9B556" w:rsidR="00CD2854" w:rsidRPr="00CF31B4" w:rsidRDefault="00E13A32" w:rsidP="00CF31B4">
      <w:pPr>
        <w:pStyle w:val="ListParagraph"/>
        <w:numPr>
          <w:ilvl w:val="4"/>
          <w:numId w:val="65"/>
        </w:numPr>
        <w:ind w:left="1276" w:hanging="1276"/>
        <w:rPr>
          <w:rFonts w:ascii="Arial" w:hAnsi="Arial" w:cs="Arial"/>
          <w:iCs/>
          <w:sz w:val="24"/>
          <w:szCs w:val="24"/>
        </w:rPr>
      </w:pPr>
      <w:r>
        <w:rPr>
          <w:rFonts w:ascii="Arial" w:eastAsiaTheme="majorEastAsia" w:hAnsi="Arial" w:cs="Arial"/>
          <w:b/>
          <w:bCs/>
          <w:iCs/>
          <w:sz w:val="24"/>
          <w:szCs w:val="24"/>
        </w:rPr>
        <w:lastRenderedPageBreak/>
        <w:t>Duomenų centras (DC). Telekomunikacijų įranga</w:t>
      </w:r>
    </w:p>
    <w:p w14:paraId="4299D930"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Suprojektuoti pastato reikmėms reikalingą telekomunikacijų įrangą bei esamo DC telekomunikacijų (DWDM, SDPT, IP tinklo, telefonijos, serveriai ir kt.) įrangos perkėlimą į naują DC apimtis derinant projektavimo metu. DC projektuojamų telekomunikacijų tinklų ir sistemų įrangos maitinimas turi būti rezervuotas ir nepertraukiamas, užtikrintos reikiamos aplinkos sąlygos. Turi būti suprojektuota reikiamas kiekis spintų esamai ir naujai projektuojamai įranga bei numatyti rezervą perspektyvinei įrangai. Spintos turi būti tinkamai sukomplektuotos  serverių  ir kitos duomenų centrų įrangos montavimui. Spintų išpildymas turi būti pritaikytas prie projektuojamos vėsinimo sistemos.</w:t>
      </w:r>
    </w:p>
    <w:p w14:paraId="00514513" w14:textId="77777777" w:rsidR="00CF31B4" w:rsidRPr="00CF31B4" w:rsidRDefault="00E13A32" w:rsidP="00CF31B4">
      <w:pPr>
        <w:pStyle w:val="ListParagraph"/>
        <w:numPr>
          <w:ilvl w:val="4"/>
          <w:numId w:val="65"/>
        </w:numPr>
        <w:ind w:left="1276" w:hanging="1276"/>
        <w:rPr>
          <w:rFonts w:ascii="Arial" w:hAnsi="Arial" w:cs="Arial"/>
          <w:sz w:val="24"/>
          <w:szCs w:val="24"/>
        </w:rPr>
      </w:pPr>
      <w:r w:rsidRPr="00CF31B4">
        <w:rPr>
          <w:rFonts w:ascii="Arial" w:eastAsiaTheme="majorEastAsia" w:hAnsi="Arial" w:cs="Arial"/>
          <w:b/>
          <w:bCs/>
          <w:iCs/>
          <w:sz w:val="24"/>
          <w:szCs w:val="24"/>
        </w:rPr>
        <w:t>Telefonų</w:t>
      </w:r>
      <w:r w:rsidRPr="00CF31B4">
        <w:rPr>
          <w:rFonts w:ascii="Arial" w:hAnsi="Arial" w:cs="Arial"/>
          <w:b/>
          <w:bCs/>
          <w:iCs/>
          <w:sz w:val="24"/>
          <w:szCs w:val="24"/>
        </w:rPr>
        <w:t xml:space="preserve"> sistema</w:t>
      </w:r>
      <w:r w:rsidRPr="00CF31B4">
        <w:rPr>
          <w:rFonts w:ascii="Arial" w:hAnsi="Arial" w:cs="Arial"/>
          <w:iCs/>
          <w:sz w:val="24"/>
          <w:szCs w:val="24"/>
        </w:rPr>
        <w:t xml:space="preserve">. </w:t>
      </w:r>
      <w:bookmarkStart w:id="400" w:name="_Toc184211265"/>
    </w:p>
    <w:p w14:paraId="3839D0A5"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Cs/>
          <w:sz w:val="24"/>
          <w:szCs w:val="24"/>
        </w:rPr>
        <w:t>Turi būti projektuojami IP telefonai, tiesiogiai per kompiuterių tinklą dirbantys – LITGRID AB telefonų sistemoje.</w:t>
      </w:r>
      <w:bookmarkEnd w:id="400"/>
    </w:p>
    <w:p w14:paraId="52796DDE" w14:textId="77777777" w:rsidR="00CF31B4" w:rsidRPr="00CF31B4" w:rsidRDefault="00E13A32" w:rsidP="00CF31B4">
      <w:pPr>
        <w:pStyle w:val="ListParagraph"/>
        <w:numPr>
          <w:ilvl w:val="4"/>
          <w:numId w:val="65"/>
        </w:numPr>
        <w:ind w:left="1276" w:hanging="1276"/>
        <w:rPr>
          <w:rFonts w:ascii="Arial" w:hAnsi="Arial" w:cs="Arial"/>
          <w:sz w:val="24"/>
          <w:szCs w:val="24"/>
        </w:rPr>
      </w:pPr>
      <w:r w:rsidRPr="00CF31B4">
        <w:rPr>
          <w:rFonts w:ascii="Arial" w:hAnsi="Arial" w:cs="Arial"/>
          <w:b/>
          <w:bCs/>
          <w:iCs/>
          <w:sz w:val="24"/>
          <w:szCs w:val="24"/>
        </w:rPr>
        <w:t>Belaidės prieigos įrenginiai.</w:t>
      </w:r>
      <w:r w:rsidRPr="00CF31B4">
        <w:rPr>
          <w:rFonts w:ascii="Arial" w:hAnsi="Arial" w:cs="Arial"/>
          <w:iCs/>
          <w:sz w:val="24"/>
          <w:szCs w:val="24"/>
        </w:rPr>
        <w:t xml:space="preserve"> </w:t>
      </w:r>
      <w:bookmarkStart w:id="401" w:name="_Toc184211267"/>
    </w:p>
    <w:p w14:paraId="7E4799BA"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Cs/>
          <w:sz w:val="24"/>
          <w:szCs w:val="24"/>
        </w:rPr>
        <w:t xml:space="preserve">Turi būti suprojektuotas belaidės prieigos įrenginių (toliau </w:t>
      </w:r>
      <w:r w:rsidR="00EB162B" w:rsidRPr="00CF31B4">
        <w:rPr>
          <w:rFonts w:ascii="Arial" w:hAnsi="Arial" w:cs="Arial"/>
          <w:iCs/>
          <w:sz w:val="24"/>
          <w:szCs w:val="24"/>
        </w:rPr>
        <w:t xml:space="preserve">- </w:t>
      </w:r>
      <w:r w:rsidRPr="00CF31B4">
        <w:rPr>
          <w:rFonts w:ascii="Arial" w:hAnsi="Arial" w:cs="Arial"/>
          <w:iCs/>
          <w:sz w:val="24"/>
          <w:szCs w:val="24"/>
        </w:rPr>
        <w:t>BLĮ) tinklas, turintis dubliuotą centrinį valdymo įrenginį. BLĮ tinklas turi patikimai padengti visą pastatą ir viešąsias erdves apie pastatą. Reikia atsižvelgti į tai, kad renginių, naudojančių belaidę prieigą, skaičius labai greitai auga ir greitai viršys kabelinį prijungimą naudojančių įrenginių skaičių. Techniniame projekte numatytos įrangos suminis tinklo pralaidumas būtų ne mažesnis nei 70% deklaruojamo teorinio.</w:t>
      </w:r>
      <w:bookmarkEnd w:id="401"/>
    </w:p>
    <w:p w14:paraId="4287444C" w14:textId="77777777" w:rsidR="00CF31B4" w:rsidRPr="00CF31B4" w:rsidRDefault="00E13A32" w:rsidP="00CF31B4">
      <w:pPr>
        <w:pStyle w:val="ListParagraph"/>
        <w:numPr>
          <w:ilvl w:val="4"/>
          <w:numId w:val="65"/>
        </w:numPr>
        <w:ind w:left="1276" w:hanging="1276"/>
        <w:rPr>
          <w:rFonts w:ascii="Arial" w:hAnsi="Arial" w:cs="Arial"/>
          <w:sz w:val="24"/>
          <w:szCs w:val="24"/>
        </w:rPr>
      </w:pPr>
      <w:r w:rsidRPr="00CF31B4">
        <w:rPr>
          <w:rFonts w:ascii="Arial" w:hAnsi="Arial" w:cs="Arial"/>
          <w:b/>
          <w:bCs/>
          <w:iCs/>
          <w:sz w:val="24"/>
          <w:szCs w:val="24"/>
        </w:rPr>
        <w:t>Tinklo įrangos valdymas.</w:t>
      </w:r>
      <w:r w:rsidRPr="00CF31B4">
        <w:rPr>
          <w:rFonts w:ascii="Arial" w:hAnsi="Arial" w:cs="Arial"/>
          <w:iCs/>
          <w:sz w:val="24"/>
          <w:szCs w:val="24"/>
        </w:rPr>
        <w:t xml:space="preserve"> </w:t>
      </w:r>
      <w:bookmarkStart w:id="402" w:name="_Toc184211269"/>
    </w:p>
    <w:p w14:paraId="11D1B650"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Cs/>
          <w:sz w:val="24"/>
          <w:szCs w:val="24"/>
        </w:rPr>
        <w:t>Turi būti numatytos tinklo monitoringo ir valdymo priemonės.</w:t>
      </w:r>
      <w:bookmarkEnd w:id="402"/>
    </w:p>
    <w:p w14:paraId="47C18B7A" w14:textId="77777777" w:rsidR="00CF31B4" w:rsidRPr="00CF31B4" w:rsidRDefault="00E13A32" w:rsidP="00CF31B4">
      <w:pPr>
        <w:pStyle w:val="ListParagraph"/>
        <w:numPr>
          <w:ilvl w:val="4"/>
          <w:numId w:val="65"/>
        </w:numPr>
        <w:ind w:left="1276" w:hanging="1276"/>
        <w:rPr>
          <w:rFonts w:ascii="Arial" w:hAnsi="Arial" w:cs="Arial"/>
          <w:sz w:val="24"/>
          <w:szCs w:val="24"/>
        </w:rPr>
      </w:pPr>
      <w:r w:rsidRPr="00CF31B4">
        <w:rPr>
          <w:rFonts w:ascii="Arial" w:hAnsi="Arial" w:cs="Arial"/>
          <w:b/>
          <w:bCs/>
          <w:iCs/>
          <w:sz w:val="24"/>
          <w:szCs w:val="24"/>
        </w:rPr>
        <w:t>Vaizdo projekcinės sistemos.</w:t>
      </w:r>
      <w:r w:rsidRPr="00CF31B4">
        <w:rPr>
          <w:rFonts w:ascii="Arial" w:hAnsi="Arial" w:cs="Arial"/>
          <w:iCs/>
          <w:sz w:val="24"/>
          <w:szCs w:val="24"/>
        </w:rPr>
        <w:t xml:space="preserve"> </w:t>
      </w:r>
      <w:bookmarkStart w:id="403" w:name="_Toc184211271"/>
    </w:p>
    <w:p w14:paraId="058C0671"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
          <w:sz w:val="24"/>
          <w:szCs w:val="24"/>
        </w:rPr>
        <w:t>Didžiojoje pasitarimų salėje turi būti numatytos:</w:t>
      </w:r>
      <w:bookmarkStart w:id="404" w:name="_Toc184211272"/>
      <w:bookmarkEnd w:id="403"/>
    </w:p>
    <w:p w14:paraId="5345D17E"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w:t>
      </w:r>
      <w:r w:rsidRPr="00CF31B4">
        <w:rPr>
          <w:rFonts w:ascii="Arial" w:hAnsi="Arial" w:cs="Arial"/>
          <w:spacing w:val="-2"/>
          <w:sz w:val="24"/>
          <w:szCs w:val="24"/>
        </w:rPr>
        <w:t xml:space="preserve"> </w:t>
      </w:r>
      <w:r w:rsidRPr="00CF31B4">
        <w:rPr>
          <w:rFonts w:ascii="Arial" w:hAnsi="Arial" w:cs="Arial"/>
          <w:sz w:val="24"/>
          <w:szCs w:val="24"/>
        </w:rPr>
        <w:t>konferencijos</w:t>
      </w:r>
      <w:r w:rsidRPr="00CF31B4">
        <w:rPr>
          <w:rFonts w:ascii="Arial" w:hAnsi="Arial" w:cs="Arial"/>
          <w:spacing w:val="-4"/>
          <w:sz w:val="24"/>
          <w:szCs w:val="24"/>
        </w:rPr>
        <w:t xml:space="preserve"> </w:t>
      </w:r>
      <w:r w:rsidRPr="00CF31B4">
        <w:rPr>
          <w:rFonts w:ascii="Arial" w:hAnsi="Arial" w:cs="Arial"/>
          <w:sz w:val="24"/>
          <w:szCs w:val="24"/>
        </w:rPr>
        <w:t>sistema;</w:t>
      </w:r>
      <w:bookmarkStart w:id="405" w:name="_Toc184211273"/>
      <w:bookmarkEnd w:id="404"/>
    </w:p>
    <w:p w14:paraId="27662FB4"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Telefoninė</w:t>
      </w:r>
      <w:r w:rsidRPr="00CF31B4">
        <w:rPr>
          <w:rFonts w:ascii="Arial" w:hAnsi="Arial" w:cs="Arial"/>
          <w:spacing w:val="-2"/>
          <w:sz w:val="24"/>
          <w:szCs w:val="24"/>
        </w:rPr>
        <w:t xml:space="preserve"> </w:t>
      </w:r>
      <w:r w:rsidRPr="00CF31B4">
        <w:rPr>
          <w:rFonts w:ascii="Arial" w:hAnsi="Arial" w:cs="Arial"/>
          <w:sz w:val="24"/>
          <w:szCs w:val="24"/>
        </w:rPr>
        <w:t>konferencijos</w:t>
      </w:r>
      <w:r w:rsidRPr="00CF31B4">
        <w:rPr>
          <w:rFonts w:ascii="Arial" w:hAnsi="Arial" w:cs="Arial"/>
          <w:spacing w:val="-4"/>
          <w:sz w:val="24"/>
          <w:szCs w:val="24"/>
        </w:rPr>
        <w:t xml:space="preserve"> </w:t>
      </w:r>
      <w:r w:rsidRPr="00CF31B4">
        <w:rPr>
          <w:rFonts w:ascii="Arial" w:hAnsi="Arial" w:cs="Arial"/>
          <w:sz w:val="24"/>
          <w:szCs w:val="24"/>
        </w:rPr>
        <w:t>sistema;</w:t>
      </w:r>
      <w:bookmarkStart w:id="406" w:name="_Toc184211274"/>
      <w:bookmarkEnd w:id="405"/>
    </w:p>
    <w:p w14:paraId="69E9DB93"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w:t>
      </w:r>
      <w:r w:rsidRPr="00CF31B4">
        <w:rPr>
          <w:rFonts w:ascii="Arial" w:hAnsi="Arial" w:cs="Arial"/>
          <w:spacing w:val="-3"/>
          <w:sz w:val="24"/>
          <w:szCs w:val="24"/>
        </w:rPr>
        <w:t xml:space="preserve"> </w:t>
      </w:r>
      <w:r w:rsidRPr="00CF31B4">
        <w:rPr>
          <w:rFonts w:ascii="Arial" w:hAnsi="Arial" w:cs="Arial"/>
          <w:sz w:val="24"/>
          <w:szCs w:val="24"/>
        </w:rPr>
        <w:t>projekcinė</w:t>
      </w:r>
      <w:r w:rsidRPr="00CF31B4">
        <w:rPr>
          <w:rFonts w:ascii="Arial" w:hAnsi="Arial" w:cs="Arial"/>
          <w:spacing w:val="-4"/>
          <w:sz w:val="24"/>
          <w:szCs w:val="24"/>
        </w:rPr>
        <w:t xml:space="preserve"> </w:t>
      </w:r>
      <w:r w:rsidRPr="00CF31B4">
        <w:rPr>
          <w:rFonts w:ascii="Arial" w:hAnsi="Arial" w:cs="Arial"/>
          <w:sz w:val="24"/>
          <w:szCs w:val="24"/>
        </w:rPr>
        <w:t>ir</w:t>
      </w:r>
      <w:r w:rsidRPr="00CF31B4">
        <w:rPr>
          <w:rFonts w:ascii="Arial" w:hAnsi="Arial" w:cs="Arial"/>
          <w:spacing w:val="-2"/>
          <w:sz w:val="24"/>
          <w:szCs w:val="24"/>
        </w:rPr>
        <w:t xml:space="preserve"> </w:t>
      </w:r>
      <w:r w:rsidRPr="00CF31B4">
        <w:rPr>
          <w:rFonts w:ascii="Arial" w:hAnsi="Arial" w:cs="Arial"/>
          <w:sz w:val="24"/>
          <w:szCs w:val="24"/>
        </w:rPr>
        <w:t>atvaizdavimo</w:t>
      </w:r>
      <w:r w:rsidRPr="00CF31B4">
        <w:rPr>
          <w:rFonts w:ascii="Arial" w:hAnsi="Arial" w:cs="Arial"/>
          <w:spacing w:val="-2"/>
          <w:sz w:val="24"/>
          <w:szCs w:val="24"/>
        </w:rPr>
        <w:t xml:space="preserve"> </w:t>
      </w:r>
      <w:r w:rsidRPr="00CF31B4">
        <w:rPr>
          <w:rFonts w:ascii="Arial" w:hAnsi="Arial" w:cs="Arial"/>
          <w:sz w:val="24"/>
          <w:szCs w:val="24"/>
        </w:rPr>
        <w:t>sistema</w:t>
      </w:r>
      <w:r w:rsidRPr="00CF31B4">
        <w:rPr>
          <w:rFonts w:ascii="Arial" w:hAnsi="Arial" w:cs="Arial"/>
          <w:spacing w:val="-3"/>
          <w:sz w:val="24"/>
          <w:szCs w:val="24"/>
        </w:rPr>
        <w:t xml:space="preserve"> </w:t>
      </w:r>
      <w:r w:rsidRPr="00CF31B4">
        <w:rPr>
          <w:rFonts w:ascii="Arial" w:hAnsi="Arial" w:cs="Arial"/>
          <w:sz w:val="24"/>
          <w:szCs w:val="24"/>
        </w:rPr>
        <w:t>(projektoriai</w:t>
      </w:r>
      <w:r w:rsidRPr="00CF31B4">
        <w:rPr>
          <w:rFonts w:ascii="Arial" w:hAnsi="Arial" w:cs="Arial"/>
          <w:spacing w:val="-1"/>
          <w:sz w:val="24"/>
          <w:szCs w:val="24"/>
        </w:rPr>
        <w:t xml:space="preserve"> </w:t>
      </w:r>
      <w:r w:rsidRPr="00CF31B4">
        <w:rPr>
          <w:rFonts w:ascii="Arial" w:hAnsi="Arial" w:cs="Arial"/>
          <w:sz w:val="24"/>
          <w:szCs w:val="24"/>
        </w:rPr>
        <w:t>ekranai);</w:t>
      </w:r>
      <w:bookmarkStart w:id="407" w:name="_Toc184211275"/>
      <w:bookmarkEnd w:id="406"/>
    </w:p>
    <w:p w14:paraId="32A79C08"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Visų</w:t>
      </w:r>
      <w:r w:rsidRPr="00CF31B4">
        <w:rPr>
          <w:rFonts w:ascii="Arial" w:hAnsi="Arial" w:cs="Arial"/>
          <w:spacing w:val="-3"/>
          <w:sz w:val="24"/>
          <w:szCs w:val="24"/>
        </w:rPr>
        <w:t xml:space="preserve"> </w:t>
      </w:r>
      <w:r w:rsidRPr="00CF31B4">
        <w:rPr>
          <w:rFonts w:ascii="Arial" w:hAnsi="Arial" w:cs="Arial"/>
          <w:sz w:val="24"/>
          <w:szCs w:val="24"/>
        </w:rPr>
        <w:t>pasitarimo</w:t>
      </w:r>
      <w:r w:rsidRPr="00CF31B4">
        <w:rPr>
          <w:rFonts w:ascii="Arial" w:hAnsi="Arial" w:cs="Arial"/>
          <w:spacing w:val="-2"/>
          <w:sz w:val="24"/>
          <w:szCs w:val="24"/>
        </w:rPr>
        <w:t xml:space="preserve"> </w:t>
      </w:r>
      <w:r w:rsidRPr="00CF31B4">
        <w:rPr>
          <w:rFonts w:ascii="Arial" w:hAnsi="Arial" w:cs="Arial"/>
          <w:sz w:val="24"/>
          <w:szCs w:val="24"/>
        </w:rPr>
        <w:t>salės</w:t>
      </w:r>
      <w:r w:rsidRPr="00CF31B4">
        <w:rPr>
          <w:rFonts w:ascii="Arial" w:hAnsi="Arial" w:cs="Arial"/>
          <w:spacing w:val="-3"/>
          <w:sz w:val="24"/>
          <w:szCs w:val="24"/>
        </w:rPr>
        <w:t xml:space="preserve"> </w:t>
      </w:r>
      <w:r w:rsidRPr="00CF31B4">
        <w:rPr>
          <w:rFonts w:ascii="Arial" w:hAnsi="Arial" w:cs="Arial"/>
          <w:sz w:val="24"/>
          <w:szCs w:val="24"/>
        </w:rPr>
        <w:t>sistemų (</w:t>
      </w:r>
      <w:r w:rsidRPr="00CF31B4">
        <w:rPr>
          <w:rFonts w:ascii="Arial" w:hAnsi="Arial" w:cs="Arial"/>
          <w:spacing w:val="-2"/>
          <w:sz w:val="24"/>
          <w:szCs w:val="24"/>
        </w:rPr>
        <w:t xml:space="preserve"> </w:t>
      </w:r>
      <w:r w:rsidRPr="00CF31B4">
        <w:rPr>
          <w:rFonts w:ascii="Arial" w:hAnsi="Arial" w:cs="Arial"/>
          <w:sz w:val="24"/>
          <w:szCs w:val="24"/>
        </w:rPr>
        <w:t>tame</w:t>
      </w:r>
      <w:r w:rsidRPr="00CF31B4">
        <w:rPr>
          <w:rFonts w:ascii="Arial" w:hAnsi="Arial" w:cs="Arial"/>
          <w:spacing w:val="-3"/>
          <w:sz w:val="24"/>
          <w:szCs w:val="24"/>
        </w:rPr>
        <w:t xml:space="preserve"> </w:t>
      </w:r>
      <w:r w:rsidRPr="00CF31B4">
        <w:rPr>
          <w:rFonts w:ascii="Arial" w:hAnsi="Arial" w:cs="Arial"/>
          <w:sz w:val="24"/>
          <w:szCs w:val="24"/>
        </w:rPr>
        <w:t>tarpe</w:t>
      </w:r>
      <w:r w:rsidRPr="00CF31B4">
        <w:rPr>
          <w:rFonts w:ascii="Arial" w:hAnsi="Arial" w:cs="Arial"/>
          <w:spacing w:val="-4"/>
          <w:sz w:val="24"/>
          <w:szCs w:val="24"/>
        </w:rPr>
        <w:t xml:space="preserve"> </w:t>
      </w:r>
      <w:r w:rsidRPr="00CF31B4">
        <w:rPr>
          <w:rFonts w:ascii="Arial" w:hAnsi="Arial" w:cs="Arial"/>
          <w:sz w:val="24"/>
          <w:szCs w:val="24"/>
        </w:rPr>
        <w:t>ir</w:t>
      </w:r>
      <w:r w:rsidRPr="00CF31B4">
        <w:rPr>
          <w:rFonts w:ascii="Arial" w:hAnsi="Arial" w:cs="Arial"/>
          <w:spacing w:val="-4"/>
          <w:sz w:val="24"/>
          <w:szCs w:val="24"/>
        </w:rPr>
        <w:t xml:space="preserve"> </w:t>
      </w:r>
      <w:r w:rsidRPr="00CF31B4">
        <w:rPr>
          <w:rFonts w:ascii="Arial" w:hAnsi="Arial" w:cs="Arial"/>
          <w:sz w:val="24"/>
          <w:szCs w:val="24"/>
        </w:rPr>
        <w:t>apšvietimo,</w:t>
      </w:r>
      <w:r w:rsidRPr="00CF31B4">
        <w:rPr>
          <w:rFonts w:ascii="Arial" w:hAnsi="Arial" w:cs="Arial"/>
          <w:spacing w:val="-1"/>
          <w:sz w:val="24"/>
          <w:szCs w:val="24"/>
        </w:rPr>
        <w:t xml:space="preserve"> </w:t>
      </w:r>
      <w:r w:rsidRPr="00CF31B4">
        <w:rPr>
          <w:rFonts w:ascii="Arial" w:hAnsi="Arial" w:cs="Arial"/>
          <w:sz w:val="24"/>
          <w:szCs w:val="24"/>
        </w:rPr>
        <w:t>žaliuzių</w:t>
      </w:r>
      <w:r w:rsidRPr="00CF31B4">
        <w:rPr>
          <w:rFonts w:ascii="Arial" w:hAnsi="Arial" w:cs="Arial"/>
          <w:spacing w:val="-1"/>
          <w:sz w:val="24"/>
          <w:szCs w:val="24"/>
        </w:rPr>
        <w:t xml:space="preserve"> </w:t>
      </w:r>
      <w:r w:rsidRPr="00CF31B4">
        <w:rPr>
          <w:rFonts w:ascii="Arial" w:hAnsi="Arial" w:cs="Arial"/>
          <w:sz w:val="24"/>
          <w:szCs w:val="24"/>
        </w:rPr>
        <w:t>ir</w:t>
      </w:r>
      <w:r w:rsidRPr="00CF31B4">
        <w:rPr>
          <w:rFonts w:ascii="Arial" w:hAnsi="Arial" w:cs="Arial"/>
          <w:spacing w:val="-2"/>
          <w:sz w:val="24"/>
          <w:szCs w:val="24"/>
        </w:rPr>
        <w:t xml:space="preserve"> </w:t>
      </w:r>
      <w:r w:rsidRPr="00CF31B4">
        <w:rPr>
          <w:rFonts w:ascii="Arial" w:hAnsi="Arial" w:cs="Arial"/>
          <w:sz w:val="24"/>
          <w:szCs w:val="24"/>
        </w:rPr>
        <w:t>kt.)</w:t>
      </w:r>
      <w:r w:rsidRPr="00CF31B4">
        <w:rPr>
          <w:rFonts w:ascii="Arial" w:hAnsi="Arial" w:cs="Arial"/>
          <w:spacing w:val="1"/>
          <w:sz w:val="24"/>
          <w:szCs w:val="24"/>
        </w:rPr>
        <w:t xml:space="preserve"> </w:t>
      </w:r>
      <w:r w:rsidRPr="00CF31B4">
        <w:rPr>
          <w:rFonts w:ascii="Arial" w:hAnsi="Arial" w:cs="Arial"/>
          <w:sz w:val="24"/>
          <w:szCs w:val="24"/>
        </w:rPr>
        <w:t>valdymo pultas;</w:t>
      </w:r>
      <w:bookmarkStart w:id="408" w:name="_Toc184211276"/>
      <w:bookmarkEnd w:id="407"/>
    </w:p>
    <w:p w14:paraId="7942714E" w14:textId="24B44429"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Kitos</w:t>
      </w:r>
      <w:r w:rsidRPr="00CF31B4">
        <w:rPr>
          <w:rFonts w:ascii="Arial" w:hAnsi="Arial" w:cs="Arial"/>
          <w:spacing w:val="-5"/>
          <w:sz w:val="24"/>
          <w:szCs w:val="24"/>
        </w:rPr>
        <w:t xml:space="preserve"> </w:t>
      </w:r>
      <w:r w:rsidRPr="00CF31B4">
        <w:rPr>
          <w:rFonts w:ascii="Arial" w:hAnsi="Arial" w:cs="Arial"/>
          <w:sz w:val="24"/>
          <w:szCs w:val="24"/>
        </w:rPr>
        <w:t>sistemos,</w:t>
      </w:r>
      <w:r w:rsidRPr="00CF31B4">
        <w:rPr>
          <w:rFonts w:ascii="Arial" w:hAnsi="Arial" w:cs="Arial"/>
          <w:spacing w:val="-2"/>
          <w:sz w:val="24"/>
          <w:szCs w:val="24"/>
        </w:rPr>
        <w:t xml:space="preserve"> </w:t>
      </w:r>
      <w:r w:rsidRPr="00CF31B4">
        <w:rPr>
          <w:rFonts w:ascii="Arial" w:hAnsi="Arial" w:cs="Arial"/>
          <w:sz w:val="24"/>
          <w:szCs w:val="24"/>
        </w:rPr>
        <w:t>tikslinamos</w:t>
      </w:r>
      <w:r w:rsidRPr="00CF31B4">
        <w:rPr>
          <w:rFonts w:ascii="Arial" w:hAnsi="Arial" w:cs="Arial"/>
          <w:spacing w:val="-3"/>
          <w:sz w:val="24"/>
          <w:szCs w:val="24"/>
        </w:rPr>
        <w:t xml:space="preserve"> </w:t>
      </w:r>
      <w:r w:rsidRPr="00CF31B4">
        <w:rPr>
          <w:rFonts w:ascii="Arial" w:hAnsi="Arial" w:cs="Arial"/>
          <w:sz w:val="24"/>
          <w:szCs w:val="24"/>
        </w:rPr>
        <w:t>projektavimo metu.</w:t>
      </w:r>
      <w:bookmarkEnd w:id="408"/>
    </w:p>
    <w:p w14:paraId="0501A723" w14:textId="77777777" w:rsidR="00CD2854" w:rsidRDefault="00E13A32">
      <w:pPr>
        <w:pStyle w:val="Heading1"/>
        <w:numPr>
          <w:ilvl w:val="4"/>
          <w:numId w:val="65"/>
        </w:numPr>
        <w:tabs>
          <w:tab w:val="left" w:pos="0"/>
        </w:tabs>
        <w:spacing w:before="120" w:after="60"/>
        <w:ind w:left="1276" w:right="113" w:hanging="1276"/>
        <w:jc w:val="both"/>
        <w:rPr>
          <w:rFonts w:ascii="Arial" w:hAnsi="Arial" w:cs="Arial"/>
          <w:iCs/>
          <w:color w:val="auto"/>
          <w:sz w:val="24"/>
          <w:szCs w:val="24"/>
        </w:rPr>
      </w:pPr>
      <w:bookmarkStart w:id="409" w:name="_Toc184211277"/>
      <w:bookmarkStart w:id="410" w:name="_Toc184216365"/>
      <w:r>
        <w:rPr>
          <w:rFonts w:ascii="Arial" w:hAnsi="Arial" w:cs="Arial"/>
          <w:iCs/>
          <w:color w:val="auto"/>
          <w:sz w:val="24"/>
          <w:szCs w:val="24"/>
        </w:rPr>
        <w:t>Projektinių pasiūlymų rengimo stadijoje būtina detalizuoti kiekvieną pasitarimo salėje siūlomą įrangą ir sistemas. Pastato telekomunikacijų tinklas turi būti įrengiamas laikantis galiojančių normų ir standartų.</w:t>
      </w:r>
      <w:bookmarkEnd w:id="409"/>
      <w:bookmarkEnd w:id="410"/>
    </w:p>
    <w:p w14:paraId="2B75AF7A" w14:textId="77777777" w:rsidR="00CD2854" w:rsidRDefault="00E13A32">
      <w:pPr>
        <w:pStyle w:val="Heading1"/>
        <w:numPr>
          <w:ilvl w:val="4"/>
          <w:numId w:val="65"/>
        </w:numPr>
        <w:tabs>
          <w:tab w:val="left" w:pos="1276"/>
        </w:tabs>
        <w:spacing w:before="120" w:after="60"/>
        <w:ind w:left="1593" w:right="113" w:hanging="1593"/>
        <w:jc w:val="both"/>
        <w:rPr>
          <w:rFonts w:ascii="Arial" w:hAnsi="Arial" w:cs="Arial"/>
          <w:iCs/>
          <w:color w:val="auto"/>
          <w:sz w:val="24"/>
          <w:szCs w:val="24"/>
        </w:rPr>
      </w:pPr>
      <w:bookmarkStart w:id="411" w:name="_Toc184216366"/>
      <w:r>
        <w:rPr>
          <w:rFonts w:ascii="Arial" w:hAnsi="Arial" w:cs="Arial"/>
          <w:iCs/>
          <w:color w:val="auto"/>
          <w:sz w:val="24"/>
          <w:szCs w:val="24"/>
        </w:rPr>
        <w:t>Reikalavimai aktyvinei įrangai turi būti derinami su užsakovu projektavimo metu.</w:t>
      </w:r>
      <w:bookmarkEnd w:id="411"/>
    </w:p>
    <w:p w14:paraId="5CD992EA"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rPr>
      </w:pPr>
      <w:r>
        <w:rPr>
          <w:rFonts w:ascii="Arial" w:hAnsi="Arial" w:cs="Arial"/>
          <w:iCs/>
          <w:sz w:val="24"/>
          <w:szCs w:val="24"/>
        </w:rPr>
        <w:t>Transliacijos iš Sistemos valdymo pulto patalpos. Projekte turi būti numatytos priemonės ir atitinkama įranga tiesioginio vaizdo iš sistemos valdymo pulto transliavimui vidinių Užsakovo tinklu. Patalpos kuriose turės būti tiesioginio transliavimo galimybės ir kiti reikalavimai bus pateikti projekto rengimo metu.</w:t>
      </w:r>
    </w:p>
    <w:p w14:paraId="21E612AC" w14:textId="77777777" w:rsidR="00CD2854" w:rsidRDefault="00E13A32">
      <w:pPr>
        <w:pStyle w:val="Heading1"/>
        <w:numPr>
          <w:ilvl w:val="4"/>
          <w:numId w:val="65"/>
        </w:numPr>
        <w:tabs>
          <w:tab w:val="left" w:pos="1560"/>
        </w:tabs>
        <w:spacing w:before="120" w:after="60"/>
        <w:ind w:right="113" w:hanging="2193"/>
        <w:jc w:val="both"/>
        <w:rPr>
          <w:rFonts w:ascii="Arial" w:hAnsi="Arial" w:cs="Arial"/>
          <w:iCs/>
          <w:color w:val="auto"/>
          <w:sz w:val="24"/>
          <w:szCs w:val="24"/>
        </w:rPr>
      </w:pPr>
      <w:bookmarkStart w:id="412" w:name="_Toc184216367"/>
      <w:r>
        <w:rPr>
          <w:rFonts w:ascii="Arial" w:hAnsi="Arial" w:cs="Arial"/>
          <w:b/>
          <w:bCs/>
          <w:iCs/>
          <w:color w:val="auto"/>
          <w:sz w:val="24"/>
          <w:szCs w:val="24"/>
        </w:rPr>
        <w:t>Tinklo įrangos valdymas.</w:t>
      </w:r>
      <w:bookmarkEnd w:id="412"/>
      <w:r>
        <w:rPr>
          <w:rFonts w:ascii="Arial" w:hAnsi="Arial" w:cs="Arial"/>
          <w:iCs/>
          <w:color w:val="auto"/>
          <w:sz w:val="24"/>
          <w:szCs w:val="24"/>
        </w:rPr>
        <w:t xml:space="preserve"> </w:t>
      </w:r>
    </w:p>
    <w:p w14:paraId="12670709"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13" w:name="_Toc184211280"/>
      <w:r>
        <w:rPr>
          <w:rFonts w:ascii="Arial" w:hAnsi="Arial" w:cs="Arial"/>
          <w:iCs/>
          <w:sz w:val="24"/>
          <w:szCs w:val="24"/>
        </w:rPr>
        <w:t>Turi būti numatytos tinklo monitoringo ir valdymo priemonės.</w:t>
      </w:r>
      <w:bookmarkEnd w:id="413"/>
    </w:p>
    <w:p w14:paraId="1585A0BD" w14:textId="77777777" w:rsidR="00CD2854" w:rsidRDefault="00E13A32">
      <w:pPr>
        <w:pStyle w:val="Heading1"/>
        <w:numPr>
          <w:ilvl w:val="4"/>
          <w:numId w:val="65"/>
        </w:numPr>
        <w:tabs>
          <w:tab w:val="left" w:pos="1560"/>
        </w:tabs>
        <w:spacing w:before="120" w:after="60"/>
        <w:ind w:right="113" w:hanging="2193"/>
        <w:jc w:val="both"/>
        <w:rPr>
          <w:rFonts w:ascii="Arial" w:hAnsi="Arial" w:cs="Arial"/>
          <w:iCs/>
          <w:color w:val="auto"/>
          <w:sz w:val="24"/>
          <w:szCs w:val="24"/>
        </w:rPr>
      </w:pPr>
      <w:bookmarkStart w:id="414" w:name="_Toc184216368"/>
      <w:r>
        <w:rPr>
          <w:rFonts w:ascii="Arial" w:hAnsi="Arial" w:cs="Arial"/>
          <w:b/>
          <w:bCs/>
          <w:iCs/>
          <w:color w:val="auto"/>
          <w:sz w:val="24"/>
          <w:szCs w:val="24"/>
        </w:rPr>
        <w:t>Vaizdo projekcinės sistemos.</w:t>
      </w:r>
      <w:bookmarkEnd w:id="414"/>
      <w:r>
        <w:rPr>
          <w:rFonts w:ascii="Arial" w:hAnsi="Arial" w:cs="Arial"/>
          <w:iCs/>
          <w:color w:val="auto"/>
          <w:sz w:val="24"/>
          <w:szCs w:val="24"/>
        </w:rPr>
        <w:t xml:space="preserve"> </w:t>
      </w:r>
    </w:p>
    <w:p w14:paraId="42743C8A"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15" w:name="_Toc184211282"/>
      <w:r w:rsidRPr="00CF31B4">
        <w:rPr>
          <w:rFonts w:ascii="Arial" w:hAnsi="Arial" w:cs="Arial"/>
          <w:iCs/>
          <w:sz w:val="24"/>
          <w:szCs w:val="24"/>
        </w:rPr>
        <w:t>Didžiojoje pasitarimų salėje turi būti numatytos:</w:t>
      </w:r>
      <w:bookmarkEnd w:id="415"/>
    </w:p>
    <w:p w14:paraId="004357B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16" w:name="_Toc184211283"/>
      <w:r w:rsidRPr="00CF31B4">
        <w:rPr>
          <w:rFonts w:ascii="Arial" w:hAnsi="Arial" w:cs="Arial"/>
          <w:iCs/>
          <w:sz w:val="24"/>
          <w:szCs w:val="24"/>
        </w:rPr>
        <w:t>Vaizdo konferencijos sistema;</w:t>
      </w:r>
      <w:bookmarkEnd w:id="416"/>
    </w:p>
    <w:p w14:paraId="328902AA"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17" w:name="_Toc184211284"/>
      <w:r w:rsidRPr="00CF31B4">
        <w:rPr>
          <w:rFonts w:ascii="Arial" w:hAnsi="Arial" w:cs="Arial"/>
          <w:iCs/>
          <w:sz w:val="24"/>
          <w:szCs w:val="24"/>
        </w:rPr>
        <w:t>Telefoninė konferencijos sistema;</w:t>
      </w:r>
      <w:bookmarkEnd w:id="417"/>
    </w:p>
    <w:p w14:paraId="4D37FEE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18" w:name="_Toc184211285"/>
      <w:r w:rsidRPr="00CF31B4">
        <w:rPr>
          <w:rFonts w:ascii="Arial" w:hAnsi="Arial" w:cs="Arial"/>
          <w:iCs/>
          <w:sz w:val="24"/>
          <w:szCs w:val="24"/>
        </w:rPr>
        <w:t>Vaizdo projekcinė ir atvaizdavimo sistema (projektoriai ekranai);</w:t>
      </w:r>
      <w:bookmarkEnd w:id="418"/>
    </w:p>
    <w:p w14:paraId="783B1FF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19" w:name="_Toc184211286"/>
      <w:r w:rsidRPr="00CF31B4">
        <w:rPr>
          <w:rFonts w:ascii="Arial" w:hAnsi="Arial" w:cs="Arial"/>
          <w:iCs/>
          <w:sz w:val="24"/>
          <w:szCs w:val="24"/>
        </w:rPr>
        <w:t>Visų pasitarimo salės sistemų ( tame tarpe ir apšvietimo, žaliuzių ir kt.) valdymo pultas;</w:t>
      </w:r>
      <w:bookmarkEnd w:id="419"/>
    </w:p>
    <w:p w14:paraId="0F47039B"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20" w:name="_Toc184211287"/>
      <w:r w:rsidRPr="00CF31B4">
        <w:rPr>
          <w:rFonts w:ascii="Arial" w:hAnsi="Arial" w:cs="Arial"/>
          <w:iCs/>
          <w:sz w:val="24"/>
          <w:szCs w:val="24"/>
        </w:rPr>
        <w:t>Kitos sistemos, tikslinamos projektavimo metu.</w:t>
      </w:r>
      <w:bookmarkEnd w:id="420"/>
    </w:p>
    <w:p w14:paraId="32620AEE" w14:textId="77777777" w:rsidR="00CD2854" w:rsidRDefault="00E13A32">
      <w:pPr>
        <w:pStyle w:val="Heading1"/>
        <w:numPr>
          <w:ilvl w:val="4"/>
          <w:numId w:val="65"/>
        </w:numPr>
        <w:tabs>
          <w:tab w:val="left" w:pos="0"/>
        </w:tabs>
        <w:spacing w:before="120" w:after="60"/>
        <w:ind w:left="1276" w:right="113" w:hanging="1276"/>
        <w:jc w:val="both"/>
        <w:rPr>
          <w:rFonts w:ascii="Arial" w:hAnsi="Arial" w:cs="Arial"/>
          <w:iCs/>
          <w:color w:val="auto"/>
          <w:sz w:val="24"/>
          <w:szCs w:val="24"/>
        </w:rPr>
      </w:pPr>
      <w:bookmarkStart w:id="421" w:name="_Toc184211288"/>
      <w:bookmarkStart w:id="422" w:name="_Toc184216369"/>
      <w:r>
        <w:rPr>
          <w:rFonts w:ascii="Arial" w:hAnsi="Arial" w:cs="Arial"/>
          <w:iCs/>
          <w:color w:val="auto"/>
          <w:sz w:val="24"/>
          <w:szCs w:val="24"/>
        </w:rPr>
        <w:lastRenderedPageBreak/>
        <w:t>Projektinių pasiūlymų rengimo stadijoje būtina detalizuoti kiekvieną pasitarimo salėje siūlomą įrangą ir sistemas. Pastato telekomunikacijų tinklas turi būti įrengiamas laikantis galiojančių normų ir standartų.</w:t>
      </w:r>
      <w:bookmarkEnd w:id="421"/>
      <w:bookmarkEnd w:id="422"/>
    </w:p>
    <w:p w14:paraId="764A1A15" w14:textId="77777777" w:rsidR="00CD2854" w:rsidRDefault="00E13A32">
      <w:pPr>
        <w:pStyle w:val="Heading1"/>
        <w:numPr>
          <w:ilvl w:val="4"/>
          <w:numId w:val="65"/>
        </w:numPr>
        <w:tabs>
          <w:tab w:val="left" w:pos="1276"/>
        </w:tabs>
        <w:spacing w:before="120" w:after="60"/>
        <w:ind w:left="1593" w:right="113" w:hanging="1593"/>
        <w:jc w:val="both"/>
        <w:rPr>
          <w:rFonts w:ascii="Arial" w:hAnsi="Arial" w:cs="Arial"/>
          <w:iCs/>
          <w:color w:val="auto"/>
          <w:sz w:val="24"/>
          <w:szCs w:val="24"/>
        </w:rPr>
      </w:pPr>
      <w:bookmarkStart w:id="423" w:name="_Toc184211289"/>
      <w:bookmarkStart w:id="424" w:name="_Toc184216370"/>
      <w:r>
        <w:rPr>
          <w:rFonts w:ascii="Arial" w:hAnsi="Arial" w:cs="Arial"/>
          <w:iCs/>
          <w:color w:val="auto"/>
          <w:sz w:val="24"/>
          <w:szCs w:val="24"/>
        </w:rPr>
        <w:t>Reikalavimai aktyvinei įrangai turi būti derinami su užsakovu projektavimo metu.</w:t>
      </w:r>
      <w:bookmarkEnd w:id="423"/>
      <w:bookmarkEnd w:id="424"/>
    </w:p>
    <w:p w14:paraId="13D79EBA"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rPr>
      </w:pPr>
      <w:r>
        <w:rPr>
          <w:rFonts w:ascii="Arial" w:hAnsi="Arial" w:cs="Arial"/>
          <w:iCs/>
          <w:sz w:val="24"/>
          <w:szCs w:val="24"/>
        </w:rPr>
        <w:t>Transliacijos iš Sistemos valdymo pulto patalpos. Projekte turi būti numatytos priemonės ir atitinkama įranga tiesioginio vaizdo iš sistemos valdymo pulto transliavimui vidinių Užsakovo tinklu. Patalpos kuriose turės būti tiesioginio transliavimo galimybės ir kiti reikalavimai bus pateikti projekto rengimo metu.</w:t>
      </w:r>
    </w:p>
    <w:p w14:paraId="51F10C3A" w14:textId="77777777" w:rsidR="00CD2854" w:rsidRDefault="00CD2854">
      <w:pPr>
        <w:pStyle w:val="ListParagraph"/>
        <w:ind w:left="1276"/>
        <w:rPr>
          <w:rFonts w:ascii="Arial" w:hAnsi="Arial" w:cs="Arial"/>
        </w:rPr>
      </w:pPr>
    </w:p>
    <w:p w14:paraId="276EF1ED"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425" w:name="_Toc184216371"/>
      <w:r>
        <w:rPr>
          <w:rFonts w:ascii="Arial" w:hAnsi="Arial" w:cs="Arial"/>
          <w:b/>
          <w:bCs/>
          <w:color w:val="auto"/>
          <w:sz w:val="24"/>
          <w:szCs w:val="24"/>
        </w:rPr>
        <w:t>Apsauginės</w:t>
      </w:r>
      <w:r>
        <w:rPr>
          <w:rFonts w:ascii="Arial" w:hAnsi="Arial" w:cs="Arial"/>
          <w:b/>
          <w:bCs/>
          <w:color w:val="auto"/>
          <w:spacing w:val="-4"/>
          <w:sz w:val="24"/>
          <w:szCs w:val="24"/>
        </w:rPr>
        <w:t xml:space="preserve"> </w:t>
      </w:r>
      <w:r>
        <w:rPr>
          <w:rFonts w:ascii="Arial" w:hAnsi="Arial" w:cs="Arial"/>
          <w:b/>
          <w:bCs/>
          <w:color w:val="auto"/>
          <w:sz w:val="24"/>
          <w:szCs w:val="24"/>
        </w:rPr>
        <w:t>signalizacijos,</w:t>
      </w:r>
      <w:r>
        <w:rPr>
          <w:rFonts w:ascii="Arial" w:hAnsi="Arial" w:cs="Arial"/>
          <w:b/>
          <w:bCs/>
          <w:color w:val="auto"/>
          <w:spacing w:val="-6"/>
          <w:sz w:val="24"/>
          <w:szCs w:val="24"/>
        </w:rPr>
        <w:t xml:space="preserve"> </w:t>
      </w:r>
      <w:r>
        <w:rPr>
          <w:rFonts w:ascii="Arial" w:hAnsi="Arial" w:cs="Arial"/>
          <w:b/>
          <w:bCs/>
          <w:color w:val="auto"/>
          <w:sz w:val="24"/>
          <w:szCs w:val="24"/>
        </w:rPr>
        <w:t>įeigos</w:t>
      </w:r>
      <w:r>
        <w:rPr>
          <w:rFonts w:ascii="Arial" w:hAnsi="Arial" w:cs="Arial"/>
          <w:b/>
          <w:bCs/>
          <w:color w:val="auto"/>
          <w:spacing w:val="-4"/>
          <w:sz w:val="24"/>
          <w:szCs w:val="24"/>
        </w:rPr>
        <w:t xml:space="preserve"> </w:t>
      </w:r>
      <w:r>
        <w:rPr>
          <w:rFonts w:ascii="Arial" w:hAnsi="Arial" w:cs="Arial"/>
          <w:b/>
          <w:bCs/>
          <w:color w:val="auto"/>
          <w:sz w:val="24"/>
          <w:szCs w:val="24"/>
        </w:rPr>
        <w:t>kontrolės,</w:t>
      </w:r>
      <w:r>
        <w:rPr>
          <w:rFonts w:ascii="Arial" w:hAnsi="Arial" w:cs="Arial"/>
          <w:b/>
          <w:bCs/>
          <w:color w:val="auto"/>
          <w:spacing w:val="-3"/>
          <w:sz w:val="24"/>
          <w:szCs w:val="24"/>
        </w:rPr>
        <w:t xml:space="preserve"> </w:t>
      </w:r>
      <w:r>
        <w:rPr>
          <w:rFonts w:ascii="Arial" w:hAnsi="Arial" w:cs="Arial"/>
          <w:b/>
          <w:bCs/>
          <w:color w:val="auto"/>
          <w:sz w:val="24"/>
          <w:szCs w:val="24"/>
        </w:rPr>
        <w:t>vaizdo</w:t>
      </w:r>
      <w:r>
        <w:rPr>
          <w:rFonts w:ascii="Arial" w:hAnsi="Arial" w:cs="Arial"/>
          <w:b/>
          <w:bCs/>
          <w:color w:val="auto"/>
          <w:spacing w:val="-4"/>
          <w:sz w:val="24"/>
          <w:szCs w:val="24"/>
        </w:rPr>
        <w:t xml:space="preserve"> </w:t>
      </w:r>
      <w:r>
        <w:rPr>
          <w:rFonts w:ascii="Arial" w:hAnsi="Arial" w:cs="Arial"/>
          <w:b/>
          <w:bCs/>
          <w:color w:val="auto"/>
          <w:sz w:val="24"/>
          <w:szCs w:val="24"/>
        </w:rPr>
        <w:t>stebėjimo</w:t>
      </w:r>
      <w:r>
        <w:rPr>
          <w:rFonts w:ascii="Arial" w:hAnsi="Arial" w:cs="Arial"/>
          <w:b/>
          <w:bCs/>
          <w:color w:val="auto"/>
          <w:spacing w:val="-7"/>
          <w:sz w:val="24"/>
          <w:szCs w:val="24"/>
        </w:rPr>
        <w:t xml:space="preserve"> </w:t>
      </w:r>
      <w:r>
        <w:rPr>
          <w:rFonts w:ascii="Arial" w:hAnsi="Arial" w:cs="Arial"/>
          <w:b/>
          <w:bCs/>
          <w:color w:val="auto"/>
          <w:sz w:val="24"/>
          <w:szCs w:val="24"/>
        </w:rPr>
        <w:t>sistemų</w:t>
      </w:r>
      <w:r>
        <w:rPr>
          <w:rFonts w:ascii="Arial" w:hAnsi="Arial" w:cs="Arial"/>
          <w:b/>
          <w:bCs/>
          <w:color w:val="auto"/>
          <w:spacing w:val="-4"/>
          <w:sz w:val="24"/>
          <w:szCs w:val="24"/>
        </w:rPr>
        <w:t xml:space="preserve"> </w:t>
      </w:r>
      <w:r>
        <w:rPr>
          <w:rFonts w:ascii="Arial" w:hAnsi="Arial" w:cs="Arial"/>
          <w:b/>
          <w:bCs/>
          <w:color w:val="auto"/>
          <w:sz w:val="24"/>
          <w:szCs w:val="24"/>
        </w:rPr>
        <w:t>dalis</w:t>
      </w:r>
      <w:bookmarkEnd w:id="425"/>
    </w:p>
    <w:p w14:paraId="6643D74E"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Apsaugos signalizacijos sistemos jutikliai projektuojami visuose su išore susisiekiančiuose kanaluose, tuneliuose.</w:t>
      </w:r>
    </w:p>
    <w:p w14:paraId="53A7ACBE"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Apsaugos signalizacijos jutikliai projektuojami elektros maitinimo skydų, ventiliacinės (kondicionavimo) sistemos kanalų apsaugai, pastatų stogų apsaugai.</w:t>
      </w:r>
    </w:p>
    <w:p w14:paraId="629AD3F5"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turi būti integruojama su apsaugos signalizacija ir vaizdo stebėjimo sistema. Tiek įeigos kontrolės sistemai, tiek apsaugos signalizacijos sistemai naudoti vieną kompiuterį su vieninga programine įranga. Visi apsaugos ir įeigos įvykiai turi būti kaupiami bendroje duomenų bazėje ir saugomi ne mažiau 30 dienų. Kompiuterio pagalba turi būti valdomas sistemos programavimas, įvedami duomenys apie vartotoją, blokuojamas bet kuris praleidimo procesas. Kompiuteris numatomas ne tik pradiniam duomenų suvedimui, bet ir sistemos pastoviam monitoringui.</w:t>
      </w:r>
    </w:p>
    <w:p w14:paraId="68C23D2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skirta darbuotojų, techninio personalo srautų reguliavimui atitinkamose zonose. Įrengtos įeigos kontrolės dėka galima stebėti autorizuotų asmenų srautų judėjimą, gauti ataskaitas apie asmenų patekimą į atitinkamą zoną/patalpą, susietą su laiku, nesudėtingai blokuoti vartotojų patekimus į kontroliuojamas zonas/patalpas, plėsti ar naikinti vartotojų grupes bei aptarnauti pačią sistemą.</w:t>
      </w:r>
    </w:p>
    <w:p w14:paraId="7EB141F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turi būti numatyta prie visų pastato durų (durų prie kurių neturi būti numatyta įeigos kontrolės sistema tikslinti projekto rengimo metu). Sistema turi turėti funkciją atrakinti ir užrakinti patalpą su magnetine kortele.</w:t>
      </w:r>
    </w:p>
    <w:p w14:paraId="713C3BB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turi būti sujungta su gaisro aptikimo ir signalizavimo (AGS) sistema, kad kilus gaisrui būtų „atrakinamos“ elektromagnetinės spynos.</w:t>
      </w:r>
    </w:p>
    <w:p w14:paraId="2ECB5137"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Apsaugos signalizacija) turi užtikrinti projektavimo metu nustatomas minimalias būtinas funkcijas pagal LST EN 50131 serijos reikalavimus ir rekomendacijas, atsižvelgiant į apsaugos zonų saugos lygius visoms patalpoms, kurioms bus reikalinga apsaugos signalizacija.</w:t>
      </w:r>
    </w:p>
    <w:p w14:paraId="48F78951"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Reikalavimai apsaugos signalizacijos taikymo apimčiai:</w:t>
      </w:r>
    </w:p>
    <w:p w14:paraId="5B5BB633" w14:textId="77777777" w:rsidR="00CD2854" w:rsidRDefault="00E13A32" w:rsidP="00CF31B4">
      <w:pPr>
        <w:pStyle w:val="ListParagraph"/>
        <w:numPr>
          <w:ilvl w:val="0"/>
          <w:numId w:val="2"/>
        </w:numPr>
        <w:tabs>
          <w:tab w:val="left" w:pos="1134"/>
        </w:tabs>
        <w:spacing w:after="60"/>
        <w:ind w:left="1560" w:right="113" w:hanging="284"/>
        <w:contextualSpacing w:val="0"/>
        <w:jc w:val="both"/>
        <w:rPr>
          <w:rFonts w:ascii="Arial" w:hAnsi="Arial" w:cs="Arial"/>
          <w:i/>
          <w:iCs/>
          <w:sz w:val="24"/>
          <w:szCs w:val="24"/>
        </w:rPr>
      </w:pPr>
      <w:r w:rsidRPr="00CF31B4">
        <w:rPr>
          <w:rFonts w:ascii="Arial" w:hAnsi="Arial" w:cs="Arial"/>
          <w:iCs/>
          <w:sz w:val="24"/>
          <w:szCs w:val="24"/>
        </w:rPr>
        <w:t>apsaugine signalizacija turi būti kontroliuojamas nesankcionuotas</w:t>
      </w:r>
      <w:r>
        <w:rPr>
          <w:rFonts w:ascii="Arial" w:hAnsi="Arial" w:cs="Arial"/>
          <w:sz w:val="24"/>
          <w:szCs w:val="24"/>
        </w:rPr>
        <w:t xml:space="preserve"> patekimas į pastatą ir visas jame esančias</w:t>
      </w:r>
      <w:r>
        <w:rPr>
          <w:rFonts w:ascii="Arial" w:hAnsi="Arial" w:cs="Arial"/>
          <w:spacing w:val="1"/>
          <w:sz w:val="24"/>
          <w:szCs w:val="24"/>
        </w:rPr>
        <w:t xml:space="preserve"> </w:t>
      </w:r>
      <w:r>
        <w:rPr>
          <w:rFonts w:ascii="Arial" w:hAnsi="Arial" w:cs="Arial"/>
          <w:sz w:val="24"/>
          <w:szCs w:val="24"/>
        </w:rPr>
        <w:t>patalpas;</w:t>
      </w:r>
    </w:p>
    <w:p w14:paraId="6869B132"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proofErr w:type="spellStart"/>
      <w:r>
        <w:rPr>
          <w:rFonts w:ascii="Arial" w:hAnsi="Arial" w:cs="Arial"/>
          <w:sz w:val="24"/>
          <w:szCs w:val="24"/>
        </w:rPr>
        <w:t>perimetrinės</w:t>
      </w:r>
      <w:proofErr w:type="spellEnd"/>
      <w:r>
        <w:rPr>
          <w:rFonts w:ascii="Arial" w:hAnsi="Arial" w:cs="Arial"/>
          <w:sz w:val="24"/>
          <w:szCs w:val="24"/>
        </w:rPr>
        <w:t xml:space="preserve"> signalizacijos priemonės – magnetiniai kontaktai turi būti ant visų varstomų lauko langų ir durų,</w:t>
      </w:r>
      <w:r>
        <w:rPr>
          <w:rFonts w:ascii="Arial" w:hAnsi="Arial" w:cs="Arial"/>
          <w:spacing w:val="-52"/>
          <w:sz w:val="24"/>
          <w:szCs w:val="24"/>
        </w:rPr>
        <w:t xml:space="preserve"> </w:t>
      </w:r>
      <w:r>
        <w:rPr>
          <w:rFonts w:ascii="Arial" w:hAnsi="Arial" w:cs="Arial"/>
          <w:sz w:val="24"/>
          <w:szCs w:val="24"/>
        </w:rPr>
        <w:t>esančių žemiau nei 6 metrai nuo žemės paviršiaus ar bet kokios kitos konstrukcijos paviršiaus, nuo kurių</w:t>
      </w:r>
      <w:r>
        <w:rPr>
          <w:rFonts w:ascii="Arial" w:hAnsi="Arial" w:cs="Arial"/>
          <w:spacing w:val="1"/>
          <w:sz w:val="24"/>
          <w:szCs w:val="24"/>
        </w:rPr>
        <w:t xml:space="preserve"> </w:t>
      </w:r>
      <w:r>
        <w:rPr>
          <w:rFonts w:ascii="Arial" w:hAnsi="Arial" w:cs="Arial"/>
          <w:sz w:val="24"/>
          <w:szCs w:val="24"/>
        </w:rPr>
        <w:t>įmanoma</w:t>
      </w:r>
      <w:r>
        <w:rPr>
          <w:rFonts w:ascii="Arial" w:hAnsi="Arial" w:cs="Arial"/>
          <w:spacing w:val="-1"/>
          <w:sz w:val="24"/>
          <w:szCs w:val="24"/>
        </w:rPr>
        <w:t xml:space="preserve"> </w:t>
      </w:r>
      <w:r>
        <w:rPr>
          <w:rFonts w:ascii="Arial" w:hAnsi="Arial" w:cs="Arial"/>
          <w:sz w:val="24"/>
          <w:szCs w:val="24"/>
        </w:rPr>
        <w:t>patekti</w:t>
      </w:r>
      <w:r>
        <w:rPr>
          <w:rFonts w:ascii="Arial" w:hAnsi="Arial" w:cs="Arial"/>
          <w:spacing w:val="1"/>
          <w:sz w:val="24"/>
          <w:szCs w:val="24"/>
        </w:rPr>
        <w:t xml:space="preserve"> </w:t>
      </w:r>
      <w:r>
        <w:rPr>
          <w:rFonts w:ascii="Arial" w:hAnsi="Arial" w:cs="Arial"/>
          <w:sz w:val="24"/>
          <w:szCs w:val="24"/>
        </w:rPr>
        <w:t>į</w:t>
      </w:r>
      <w:r>
        <w:rPr>
          <w:rFonts w:ascii="Arial" w:hAnsi="Arial" w:cs="Arial"/>
          <w:spacing w:val="1"/>
          <w:sz w:val="24"/>
          <w:szCs w:val="24"/>
        </w:rPr>
        <w:t xml:space="preserve"> </w:t>
      </w:r>
      <w:r>
        <w:rPr>
          <w:rFonts w:ascii="Arial" w:hAnsi="Arial" w:cs="Arial"/>
          <w:sz w:val="24"/>
          <w:szCs w:val="24"/>
        </w:rPr>
        <w:t>vidų be</w:t>
      </w:r>
      <w:r>
        <w:rPr>
          <w:rFonts w:ascii="Arial" w:hAnsi="Arial" w:cs="Arial"/>
          <w:spacing w:val="-3"/>
          <w:sz w:val="24"/>
          <w:szCs w:val="24"/>
        </w:rPr>
        <w:t xml:space="preserve"> </w:t>
      </w:r>
      <w:r>
        <w:rPr>
          <w:rFonts w:ascii="Arial" w:hAnsi="Arial" w:cs="Arial"/>
          <w:sz w:val="24"/>
          <w:szCs w:val="24"/>
        </w:rPr>
        <w:t>priemonių</w:t>
      </w:r>
      <w:r>
        <w:rPr>
          <w:rFonts w:ascii="Arial" w:hAnsi="Arial" w:cs="Arial"/>
          <w:spacing w:val="-3"/>
          <w:sz w:val="24"/>
          <w:szCs w:val="24"/>
        </w:rPr>
        <w:t xml:space="preserve"> </w:t>
      </w:r>
      <w:r>
        <w:rPr>
          <w:rFonts w:ascii="Arial" w:hAnsi="Arial" w:cs="Arial"/>
          <w:sz w:val="24"/>
          <w:szCs w:val="24"/>
        </w:rPr>
        <w:t>arba su kopėčiomis;</w:t>
      </w:r>
    </w:p>
    <w:p w14:paraId="39BFAFDE"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proofErr w:type="spellStart"/>
      <w:r>
        <w:rPr>
          <w:rFonts w:ascii="Arial" w:hAnsi="Arial" w:cs="Arial"/>
          <w:sz w:val="24"/>
          <w:szCs w:val="24"/>
        </w:rPr>
        <w:t>perimetrinės</w:t>
      </w:r>
      <w:proofErr w:type="spellEnd"/>
      <w:r>
        <w:rPr>
          <w:rFonts w:ascii="Arial" w:hAnsi="Arial" w:cs="Arial"/>
          <w:sz w:val="24"/>
          <w:szCs w:val="24"/>
        </w:rPr>
        <w:t xml:space="preserve"> signalizacijos priemonės – akustiniai stiklo dūžio jutikliai turi būti visose patalpose kur yra</w:t>
      </w:r>
      <w:r>
        <w:rPr>
          <w:rFonts w:ascii="Arial" w:hAnsi="Arial" w:cs="Arial"/>
          <w:spacing w:val="1"/>
          <w:sz w:val="24"/>
          <w:szCs w:val="24"/>
        </w:rPr>
        <w:t xml:space="preserve"> </w:t>
      </w:r>
      <w:r>
        <w:rPr>
          <w:rFonts w:ascii="Arial" w:hAnsi="Arial" w:cs="Arial"/>
          <w:sz w:val="24"/>
          <w:szCs w:val="24"/>
        </w:rPr>
        <w:t>numatomos</w:t>
      </w:r>
      <w:r>
        <w:rPr>
          <w:rFonts w:ascii="Arial" w:hAnsi="Arial" w:cs="Arial"/>
          <w:spacing w:val="-1"/>
          <w:sz w:val="24"/>
          <w:szCs w:val="24"/>
        </w:rPr>
        <w:t xml:space="preserve"> </w:t>
      </w:r>
      <w:r>
        <w:rPr>
          <w:rFonts w:ascii="Arial" w:hAnsi="Arial" w:cs="Arial"/>
          <w:sz w:val="24"/>
          <w:szCs w:val="24"/>
        </w:rPr>
        <w:t>stiklinės durys ir</w:t>
      </w:r>
      <w:r>
        <w:rPr>
          <w:rFonts w:ascii="Arial" w:hAnsi="Arial" w:cs="Arial"/>
          <w:spacing w:val="-2"/>
          <w:sz w:val="24"/>
          <w:szCs w:val="24"/>
        </w:rPr>
        <w:t xml:space="preserve"> </w:t>
      </w:r>
      <w:r>
        <w:rPr>
          <w:rFonts w:ascii="Arial" w:hAnsi="Arial" w:cs="Arial"/>
          <w:sz w:val="24"/>
          <w:szCs w:val="24"/>
        </w:rPr>
        <w:t>/</w:t>
      </w:r>
      <w:r>
        <w:rPr>
          <w:rFonts w:ascii="Arial" w:hAnsi="Arial" w:cs="Arial"/>
          <w:spacing w:val="1"/>
          <w:sz w:val="24"/>
          <w:szCs w:val="24"/>
        </w:rPr>
        <w:t xml:space="preserve"> </w:t>
      </w:r>
      <w:r>
        <w:rPr>
          <w:rFonts w:ascii="Arial" w:hAnsi="Arial" w:cs="Arial"/>
          <w:sz w:val="24"/>
          <w:szCs w:val="24"/>
        </w:rPr>
        <w:t>arba</w:t>
      </w:r>
      <w:r>
        <w:rPr>
          <w:rFonts w:ascii="Arial" w:hAnsi="Arial" w:cs="Arial"/>
          <w:spacing w:val="-2"/>
          <w:sz w:val="24"/>
          <w:szCs w:val="24"/>
        </w:rPr>
        <w:t xml:space="preserve"> </w:t>
      </w:r>
      <w:r>
        <w:rPr>
          <w:rFonts w:ascii="Arial" w:hAnsi="Arial" w:cs="Arial"/>
          <w:sz w:val="24"/>
          <w:szCs w:val="24"/>
        </w:rPr>
        <w:t>langai</w:t>
      </w:r>
      <w:r>
        <w:rPr>
          <w:rFonts w:ascii="Arial" w:hAnsi="Arial" w:cs="Arial"/>
          <w:spacing w:val="-2"/>
          <w:sz w:val="24"/>
          <w:szCs w:val="24"/>
        </w:rPr>
        <w:t xml:space="preserve"> </w:t>
      </w:r>
      <w:r>
        <w:rPr>
          <w:rFonts w:ascii="Arial" w:hAnsi="Arial" w:cs="Arial"/>
          <w:sz w:val="24"/>
          <w:szCs w:val="24"/>
        </w:rPr>
        <w:t>į</w:t>
      </w:r>
      <w:r>
        <w:rPr>
          <w:rFonts w:ascii="Arial" w:hAnsi="Arial" w:cs="Arial"/>
          <w:spacing w:val="1"/>
          <w:sz w:val="24"/>
          <w:szCs w:val="24"/>
        </w:rPr>
        <w:t xml:space="preserve"> </w:t>
      </w:r>
      <w:r>
        <w:rPr>
          <w:rFonts w:ascii="Arial" w:hAnsi="Arial" w:cs="Arial"/>
          <w:sz w:val="24"/>
          <w:szCs w:val="24"/>
        </w:rPr>
        <w:t>lauką;</w:t>
      </w:r>
    </w:p>
    <w:p w14:paraId="09CAB649"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proofErr w:type="spellStart"/>
      <w:r>
        <w:rPr>
          <w:rFonts w:ascii="Arial" w:hAnsi="Arial" w:cs="Arial"/>
          <w:sz w:val="24"/>
          <w:szCs w:val="24"/>
        </w:rPr>
        <w:t>perimetrinės</w:t>
      </w:r>
      <w:proofErr w:type="spellEnd"/>
      <w:r>
        <w:rPr>
          <w:rFonts w:ascii="Arial" w:hAnsi="Arial" w:cs="Arial"/>
          <w:sz w:val="24"/>
          <w:szCs w:val="24"/>
        </w:rPr>
        <w:t xml:space="preserve"> signalizacijos priemonės – magnetiniai kontaktai turi būti ant visų varstomų vidinių durų, per</w:t>
      </w:r>
      <w:r>
        <w:rPr>
          <w:rFonts w:ascii="Arial" w:hAnsi="Arial" w:cs="Arial"/>
          <w:spacing w:val="1"/>
          <w:sz w:val="24"/>
          <w:szCs w:val="24"/>
        </w:rPr>
        <w:t xml:space="preserve"> </w:t>
      </w:r>
      <w:r>
        <w:rPr>
          <w:rFonts w:ascii="Arial" w:hAnsi="Arial" w:cs="Arial"/>
          <w:sz w:val="24"/>
          <w:szCs w:val="24"/>
        </w:rPr>
        <w:t>kurias</w:t>
      </w:r>
      <w:r>
        <w:rPr>
          <w:rFonts w:ascii="Arial" w:hAnsi="Arial" w:cs="Arial"/>
          <w:spacing w:val="-1"/>
          <w:sz w:val="24"/>
          <w:szCs w:val="24"/>
        </w:rPr>
        <w:t xml:space="preserve"> </w:t>
      </w:r>
      <w:r>
        <w:rPr>
          <w:rFonts w:ascii="Arial" w:hAnsi="Arial" w:cs="Arial"/>
          <w:sz w:val="24"/>
          <w:szCs w:val="24"/>
        </w:rPr>
        <w:t>galima patekti</w:t>
      </w:r>
      <w:r>
        <w:rPr>
          <w:rFonts w:ascii="Arial" w:hAnsi="Arial" w:cs="Arial"/>
          <w:spacing w:val="-2"/>
          <w:sz w:val="24"/>
          <w:szCs w:val="24"/>
        </w:rPr>
        <w:t xml:space="preserve"> </w:t>
      </w:r>
      <w:r>
        <w:rPr>
          <w:rFonts w:ascii="Arial" w:hAnsi="Arial" w:cs="Arial"/>
          <w:sz w:val="24"/>
          <w:szCs w:val="24"/>
        </w:rPr>
        <w:t>į</w:t>
      </w:r>
      <w:r>
        <w:rPr>
          <w:rFonts w:ascii="Arial" w:hAnsi="Arial" w:cs="Arial"/>
          <w:spacing w:val="1"/>
          <w:sz w:val="24"/>
          <w:szCs w:val="24"/>
        </w:rPr>
        <w:t xml:space="preserve"> </w:t>
      </w:r>
      <w:r>
        <w:rPr>
          <w:rFonts w:ascii="Arial" w:hAnsi="Arial" w:cs="Arial"/>
          <w:sz w:val="24"/>
          <w:szCs w:val="24"/>
        </w:rPr>
        <w:t>apsauginės</w:t>
      </w:r>
      <w:r>
        <w:rPr>
          <w:rFonts w:ascii="Arial" w:hAnsi="Arial" w:cs="Arial"/>
          <w:spacing w:val="-1"/>
          <w:sz w:val="24"/>
          <w:szCs w:val="24"/>
        </w:rPr>
        <w:t xml:space="preserve"> </w:t>
      </w:r>
      <w:r>
        <w:rPr>
          <w:rFonts w:ascii="Arial" w:hAnsi="Arial" w:cs="Arial"/>
          <w:sz w:val="24"/>
          <w:szCs w:val="24"/>
        </w:rPr>
        <w:t>signalizacijos saugos zoną;</w:t>
      </w:r>
    </w:p>
    <w:p w14:paraId="40BFD1CE"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r>
        <w:rPr>
          <w:rFonts w:ascii="Arial" w:hAnsi="Arial" w:cs="Arial"/>
          <w:sz w:val="24"/>
          <w:szCs w:val="24"/>
        </w:rPr>
        <w:t>tūrinės kontrolės prietaisai, skirti aptikti judančius asmenis patalpoje, turi būti įrengti visose patalpose, kurias</w:t>
      </w:r>
      <w:r>
        <w:rPr>
          <w:rFonts w:ascii="Arial" w:hAnsi="Arial" w:cs="Arial"/>
          <w:spacing w:val="-52"/>
          <w:sz w:val="24"/>
          <w:szCs w:val="24"/>
        </w:rPr>
        <w:t xml:space="preserve"> </w:t>
      </w:r>
      <w:r>
        <w:rPr>
          <w:rFonts w:ascii="Arial" w:hAnsi="Arial" w:cs="Arial"/>
          <w:sz w:val="24"/>
          <w:szCs w:val="24"/>
        </w:rPr>
        <w:t>kontroliuos</w:t>
      </w:r>
      <w:r>
        <w:rPr>
          <w:rFonts w:ascii="Arial" w:hAnsi="Arial" w:cs="Arial"/>
          <w:spacing w:val="-3"/>
          <w:sz w:val="24"/>
          <w:szCs w:val="24"/>
        </w:rPr>
        <w:t xml:space="preserve"> </w:t>
      </w:r>
      <w:r>
        <w:rPr>
          <w:rFonts w:ascii="Arial" w:hAnsi="Arial" w:cs="Arial"/>
          <w:sz w:val="24"/>
          <w:szCs w:val="24"/>
        </w:rPr>
        <w:t>apsaugos signalizacija.</w:t>
      </w:r>
    </w:p>
    <w:p w14:paraId="19E0AA06"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
          <w:iCs/>
          <w:sz w:val="24"/>
          <w:szCs w:val="24"/>
        </w:rPr>
      </w:pPr>
      <w:r>
        <w:rPr>
          <w:rFonts w:ascii="Arial" w:hAnsi="Arial" w:cs="Arial"/>
          <w:sz w:val="24"/>
          <w:szCs w:val="24"/>
        </w:rPr>
        <w:t>Apsaugos signalizacijos ir patekimo kontrolės sistema turi perduoti pastato valdymo sistemai duomenis apie įjungtas</w:t>
      </w:r>
      <w:r>
        <w:rPr>
          <w:rFonts w:ascii="Arial" w:hAnsi="Arial" w:cs="Arial"/>
          <w:spacing w:val="1"/>
          <w:sz w:val="24"/>
          <w:szCs w:val="24"/>
        </w:rPr>
        <w:t xml:space="preserve"> </w:t>
      </w:r>
      <w:r>
        <w:rPr>
          <w:rFonts w:ascii="Arial" w:hAnsi="Arial" w:cs="Arial"/>
          <w:sz w:val="24"/>
          <w:szCs w:val="24"/>
        </w:rPr>
        <w:t>apsaugos</w:t>
      </w:r>
      <w:r>
        <w:rPr>
          <w:rFonts w:ascii="Arial" w:hAnsi="Arial" w:cs="Arial"/>
          <w:spacing w:val="-8"/>
          <w:sz w:val="24"/>
          <w:szCs w:val="24"/>
        </w:rPr>
        <w:t xml:space="preserve"> </w:t>
      </w:r>
      <w:r>
        <w:rPr>
          <w:rFonts w:ascii="Arial" w:hAnsi="Arial" w:cs="Arial"/>
          <w:sz w:val="24"/>
          <w:szCs w:val="24"/>
        </w:rPr>
        <w:t>signalizacijos</w:t>
      </w:r>
      <w:r>
        <w:rPr>
          <w:rFonts w:ascii="Arial" w:hAnsi="Arial" w:cs="Arial"/>
          <w:spacing w:val="-7"/>
          <w:sz w:val="24"/>
          <w:szCs w:val="24"/>
        </w:rPr>
        <w:t xml:space="preserve"> </w:t>
      </w:r>
      <w:r>
        <w:rPr>
          <w:rFonts w:ascii="Arial" w:hAnsi="Arial" w:cs="Arial"/>
          <w:sz w:val="24"/>
          <w:szCs w:val="24"/>
        </w:rPr>
        <w:t>zonas</w:t>
      </w:r>
      <w:r>
        <w:rPr>
          <w:rFonts w:ascii="Arial" w:hAnsi="Arial" w:cs="Arial"/>
          <w:spacing w:val="-7"/>
          <w:sz w:val="24"/>
          <w:szCs w:val="24"/>
        </w:rPr>
        <w:t xml:space="preserve"> </w:t>
      </w:r>
      <w:r>
        <w:rPr>
          <w:rFonts w:ascii="Arial" w:hAnsi="Arial" w:cs="Arial"/>
          <w:sz w:val="24"/>
          <w:szCs w:val="24"/>
        </w:rPr>
        <w:t>bei</w:t>
      </w:r>
      <w:r>
        <w:rPr>
          <w:rFonts w:ascii="Arial" w:hAnsi="Arial" w:cs="Arial"/>
          <w:spacing w:val="-7"/>
          <w:sz w:val="24"/>
          <w:szCs w:val="24"/>
        </w:rPr>
        <w:t xml:space="preserve"> </w:t>
      </w:r>
      <w:r>
        <w:rPr>
          <w:rFonts w:ascii="Arial" w:hAnsi="Arial" w:cs="Arial"/>
          <w:sz w:val="24"/>
          <w:szCs w:val="24"/>
        </w:rPr>
        <w:t>asmenų</w:t>
      </w:r>
      <w:r>
        <w:rPr>
          <w:rFonts w:ascii="Arial" w:hAnsi="Arial" w:cs="Arial"/>
          <w:spacing w:val="-8"/>
          <w:sz w:val="24"/>
          <w:szCs w:val="24"/>
        </w:rPr>
        <w:t xml:space="preserve"> </w:t>
      </w:r>
      <w:r>
        <w:rPr>
          <w:rFonts w:ascii="Arial" w:hAnsi="Arial" w:cs="Arial"/>
          <w:sz w:val="24"/>
          <w:szCs w:val="24"/>
        </w:rPr>
        <w:t>patekimą</w:t>
      </w:r>
      <w:r>
        <w:rPr>
          <w:rFonts w:ascii="Arial" w:hAnsi="Arial" w:cs="Arial"/>
          <w:spacing w:val="-8"/>
          <w:sz w:val="24"/>
          <w:szCs w:val="24"/>
        </w:rPr>
        <w:t xml:space="preserve"> </w:t>
      </w:r>
      <w:r>
        <w:rPr>
          <w:rFonts w:ascii="Arial" w:hAnsi="Arial" w:cs="Arial"/>
          <w:sz w:val="24"/>
          <w:szCs w:val="24"/>
        </w:rPr>
        <w:t>į</w:t>
      </w:r>
      <w:r>
        <w:rPr>
          <w:rFonts w:ascii="Arial" w:hAnsi="Arial" w:cs="Arial"/>
          <w:spacing w:val="-7"/>
          <w:sz w:val="24"/>
          <w:szCs w:val="24"/>
        </w:rPr>
        <w:t xml:space="preserve"> </w:t>
      </w:r>
      <w:r>
        <w:rPr>
          <w:rFonts w:ascii="Arial" w:hAnsi="Arial" w:cs="Arial"/>
          <w:sz w:val="24"/>
          <w:szCs w:val="24"/>
        </w:rPr>
        <w:t>patekimo</w:t>
      </w:r>
      <w:r>
        <w:rPr>
          <w:rFonts w:ascii="Arial" w:hAnsi="Arial" w:cs="Arial"/>
          <w:spacing w:val="-8"/>
          <w:sz w:val="24"/>
          <w:szCs w:val="24"/>
        </w:rPr>
        <w:t xml:space="preserve"> </w:t>
      </w:r>
      <w:r>
        <w:rPr>
          <w:rFonts w:ascii="Arial" w:hAnsi="Arial" w:cs="Arial"/>
          <w:sz w:val="24"/>
          <w:szCs w:val="24"/>
        </w:rPr>
        <w:t>zonas</w:t>
      </w:r>
      <w:r>
        <w:rPr>
          <w:rFonts w:ascii="Arial" w:hAnsi="Arial" w:cs="Arial"/>
          <w:spacing w:val="-7"/>
          <w:sz w:val="24"/>
          <w:szCs w:val="24"/>
        </w:rPr>
        <w:t xml:space="preserve"> </w:t>
      </w:r>
      <w:r>
        <w:rPr>
          <w:rFonts w:ascii="Arial" w:hAnsi="Arial" w:cs="Arial"/>
          <w:sz w:val="24"/>
          <w:szCs w:val="24"/>
        </w:rPr>
        <w:t>su</w:t>
      </w:r>
      <w:r>
        <w:rPr>
          <w:rFonts w:ascii="Arial" w:hAnsi="Arial" w:cs="Arial"/>
          <w:spacing w:val="-8"/>
          <w:sz w:val="24"/>
          <w:szCs w:val="24"/>
        </w:rPr>
        <w:t xml:space="preserve"> </w:t>
      </w:r>
      <w:r>
        <w:rPr>
          <w:rFonts w:ascii="Arial" w:hAnsi="Arial" w:cs="Arial"/>
          <w:sz w:val="24"/>
          <w:szCs w:val="24"/>
        </w:rPr>
        <w:t>tikslu</w:t>
      </w:r>
      <w:r>
        <w:rPr>
          <w:rFonts w:ascii="Arial" w:hAnsi="Arial" w:cs="Arial"/>
          <w:spacing w:val="-8"/>
          <w:sz w:val="24"/>
          <w:szCs w:val="24"/>
        </w:rPr>
        <w:t xml:space="preserve"> </w:t>
      </w:r>
      <w:r>
        <w:rPr>
          <w:rFonts w:ascii="Arial" w:hAnsi="Arial" w:cs="Arial"/>
          <w:sz w:val="24"/>
          <w:szCs w:val="24"/>
        </w:rPr>
        <w:t>atitinkamai</w:t>
      </w:r>
      <w:r>
        <w:rPr>
          <w:rFonts w:ascii="Arial" w:hAnsi="Arial" w:cs="Arial"/>
          <w:spacing w:val="-7"/>
          <w:sz w:val="24"/>
          <w:szCs w:val="24"/>
        </w:rPr>
        <w:t xml:space="preserve"> </w:t>
      </w:r>
      <w:r>
        <w:rPr>
          <w:rFonts w:ascii="Arial" w:hAnsi="Arial" w:cs="Arial"/>
          <w:sz w:val="24"/>
          <w:szCs w:val="24"/>
        </w:rPr>
        <w:t>valdyti</w:t>
      </w:r>
      <w:r>
        <w:rPr>
          <w:rFonts w:ascii="Arial" w:hAnsi="Arial" w:cs="Arial"/>
          <w:spacing w:val="-7"/>
          <w:sz w:val="24"/>
          <w:szCs w:val="24"/>
        </w:rPr>
        <w:t xml:space="preserve"> </w:t>
      </w:r>
      <w:r>
        <w:rPr>
          <w:rFonts w:ascii="Arial" w:hAnsi="Arial" w:cs="Arial"/>
          <w:sz w:val="24"/>
          <w:szCs w:val="24"/>
        </w:rPr>
        <w:t>tose</w:t>
      </w:r>
      <w:r>
        <w:rPr>
          <w:rFonts w:ascii="Arial" w:hAnsi="Arial" w:cs="Arial"/>
          <w:spacing w:val="-8"/>
          <w:sz w:val="24"/>
          <w:szCs w:val="24"/>
        </w:rPr>
        <w:t xml:space="preserve"> </w:t>
      </w:r>
      <w:r>
        <w:rPr>
          <w:rFonts w:ascii="Arial" w:hAnsi="Arial" w:cs="Arial"/>
          <w:sz w:val="24"/>
          <w:szCs w:val="24"/>
        </w:rPr>
        <w:t>zonose</w:t>
      </w:r>
      <w:r>
        <w:rPr>
          <w:rFonts w:ascii="Arial" w:hAnsi="Arial" w:cs="Arial"/>
          <w:spacing w:val="-9"/>
          <w:sz w:val="24"/>
          <w:szCs w:val="24"/>
        </w:rPr>
        <w:t xml:space="preserve"> </w:t>
      </w:r>
      <w:r>
        <w:rPr>
          <w:rFonts w:ascii="Arial" w:hAnsi="Arial" w:cs="Arial"/>
          <w:sz w:val="24"/>
          <w:szCs w:val="24"/>
        </w:rPr>
        <w:t>esančių,</w:t>
      </w:r>
      <w:r>
        <w:rPr>
          <w:rFonts w:ascii="Arial" w:hAnsi="Arial" w:cs="Arial"/>
          <w:spacing w:val="-52"/>
          <w:sz w:val="24"/>
          <w:szCs w:val="24"/>
        </w:rPr>
        <w:t xml:space="preserve"> </w:t>
      </w:r>
      <w:r>
        <w:rPr>
          <w:rFonts w:ascii="Arial" w:hAnsi="Arial" w:cs="Arial"/>
          <w:sz w:val="24"/>
          <w:szCs w:val="24"/>
        </w:rPr>
        <w:t xml:space="preserve">darbo kambarių bei bendrų </w:t>
      </w:r>
      <w:r>
        <w:rPr>
          <w:rFonts w:ascii="Arial" w:hAnsi="Arial" w:cs="Arial"/>
          <w:sz w:val="24"/>
          <w:szCs w:val="24"/>
        </w:rPr>
        <w:lastRenderedPageBreak/>
        <w:t>erdvių šildymą, vėdinimą, vėsinimą ir apšvietimą. Duomenų perdavimui būtina naudoti</w:t>
      </w:r>
      <w:r>
        <w:rPr>
          <w:rFonts w:ascii="Arial" w:hAnsi="Arial" w:cs="Arial"/>
          <w:spacing w:val="1"/>
          <w:sz w:val="24"/>
          <w:szCs w:val="24"/>
        </w:rPr>
        <w:t xml:space="preserve"> </w:t>
      </w:r>
      <w:r>
        <w:rPr>
          <w:rFonts w:ascii="Arial" w:hAnsi="Arial" w:cs="Arial"/>
          <w:sz w:val="24"/>
          <w:szCs w:val="24"/>
        </w:rPr>
        <w:t>protokolinį</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1"/>
          <w:sz w:val="24"/>
          <w:szCs w:val="24"/>
        </w:rPr>
        <w:t xml:space="preserve"> </w:t>
      </w:r>
      <w:r>
        <w:rPr>
          <w:rFonts w:ascii="Arial" w:hAnsi="Arial" w:cs="Arial"/>
          <w:sz w:val="24"/>
          <w:szCs w:val="24"/>
        </w:rPr>
        <w:t>valdymo</w:t>
      </w:r>
      <w:r>
        <w:rPr>
          <w:rFonts w:ascii="Arial" w:hAnsi="Arial" w:cs="Arial"/>
          <w:spacing w:val="1"/>
          <w:sz w:val="24"/>
          <w:szCs w:val="24"/>
        </w:rPr>
        <w:t xml:space="preserve"> </w:t>
      </w:r>
      <w:r>
        <w:rPr>
          <w:rFonts w:ascii="Arial" w:hAnsi="Arial" w:cs="Arial"/>
          <w:sz w:val="24"/>
          <w:szCs w:val="24"/>
        </w:rPr>
        <w:t>sistemos</w:t>
      </w:r>
      <w:r>
        <w:rPr>
          <w:rFonts w:ascii="Arial" w:hAnsi="Arial" w:cs="Arial"/>
          <w:spacing w:val="1"/>
          <w:sz w:val="24"/>
          <w:szCs w:val="24"/>
        </w:rPr>
        <w:t xml:space="preserve"> </w:t>
      </w:r>
      <w:r>
        <w:rPr>
          <w:rFonts w:ascii="Arial" w:hAnsi="Arial" w:cs="Arial"/>
          <w:sz w:val="24"/>
          <w:szCs w:val="24"/>
        </w:rPr>
        <w:t>tinklo</w:t>
      </w:r>
      <w:r>
        <w:rPr>
          <w:rFonts w:ascii="Arial" w:hAnsi="Arial" w:cs="Arial"/>
          <w:spacing w:val="1"/>
          <w:sz w:val="24"/>
          <w:szCs w:val="24"/>
        </w:rPr>
        <w:t xml:space="preserve"> </w:t>
      </w:r>
      <w:r>
        <w:rPr>
          <w:rFonts w:ascii="Arial" w:hAnsi="Arial" w:cs="Arial"/>
          <w:sz w:val="24"/>
          <w:szCs w:val="24"/>
        </w:rPr>
        <w:t>lygį,</w:t>
      </w:r>
      <w:r>
        <w:rPr>
          <w:rFonts w:ascii="Arial" w:hAnsi="Arial" w:cs="Arial"/>
          <w:spacing w:val="1"/>
          <w:sz w:val="24"/>
          <w:szCs w:val="24"/>
        </w:rPr>
        <w:t xml:space="preserve"> </w:t>
      </w:r>
      <w:r>
        <w:rPr>
          <w:rFonts w:ascii="Arial" w:hAnsi="Arial" w:cs="Arial"/>
          <w:sz w:val="24"/>
          <w:szCs w:val="24"/>
        </w:rPr>
        <w:t>esant</w:t>
      </w:r>
      <w:r>
        <w:rPr>
          <w:rFonts w:ascii="Arial" w:hAnsi="Arial" w:cs="Arial"/>
          <w:spacing w:val="1"/>
          <w:sz w:val="24"/>
          <w:szCs w:val="24"/>
        </w:rPr>
        <w:t xml:space="preserve"> </w:t>
      </w:r>
      <w:r>
        <w:rPr>
          <w:rFonts w:ascii="Arial" w:hAnsi="Arial" w:cs="Arial"/>
          <w:sz w:val="24"/>
          <w:szCs w:val="24"/>
        </w:rPr>
        <w:t>poreikiui</w:t>
      </w:r>
      <w:r>
        <w:rPr>
          <w:rFonts w:ascii="Arial" w:hAnsi="Arial" w:cs="Arial"/>
          <w:spacing w:val="1"/>
          <w:sz w:val="24"/>
          <w:szCs w:val="24"/>
        </w:rPr>
        <w:t xml:space="preserve"> </w:t>
      </w:r>
      <w:r>
        <w:rPr>
          <w:rFonts w:ascii="Arial" w:hAnsi="Arial" w:cs="Arial"/>
          <w:sz w:val="24"/>
          <w:szCs w:val="24"/>
        </w:rPr>
        <w:t>numatant</w:t>
      </w:r>
      <w:r>
        <w:rPr>
          <w:rFonts w:ascii="Arial" w:hAnsi="Arial" w:cs="Arial"/>
          <w:spacing w:val="1"/>
          <w:sz w:val="24"/>
          <w:szCs w:val="24"/>
        </w:rPr>
        <w:t xml:space="preserve"> </w:t>
      </w:r>
      <w:r>
        <w:rPr>
          <w:rFonts w:ascii="Arial" w:hAnsi="Arial" w:cs="Arial"/>
          <w:sz w:val="24"/>
          <w:szCs w:val="24"/>
        </w:rPr>
        <w:t>panaudoti</w:t>
      </w:r>
      <w:r>
        <w:rPr>
          <w:rFonts w:ascii="Arial" w:hAnsi="Arial" w:cs="Arial"/>
          <w:spacing w:val="1"/>
          <w:sz w:val="24"/>
          <w:szCs w:val="24"/>
        </w:rPr>
        <w:t xml:space="preserve"> </w:t>
      </w:r>
      <w:r>
        <w:rPr>
          <w:rFonts w:ascii="Arial" w:hAnsi="Arial" w:cs="Arial"/>
          <w:sz w:val="24"/>
          <w:szCs w:val="24"/>
        </w:rPr>
        <w:t>magistralių</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protokolų</w:t>
      </w:r>
      <w:r>
        <w:rPr>
          <w:rFonts w:ascii="Arial" w:hAnsi="Arial" w:cs="Arial"/>
          <w:spacing w:val="1"/>
          <w:sz w:val="24"/>
          <w:szCs w:val="24"/>
        </w:rPr>
        <w:t xml:space="preserve"> </w:t>
      </w:r>
      <w:r>
        <w:rPr>
          <w:rFonts w:ascii="Arial" w:hAnsi="Arial" w:cs="Arial"/>
          <w:sz w:val="24"/>
          <w:szCs w:val="24"/>
        </w:rPr>
        <w:t>keitiklius,</w:t>
      </w:r>
      <w:r>
        <w:rPr>
          <w:rFonts w:ascii="Arial" w:hAnsi="Arial" w:cs="Arial"/>
          <w:spacing w:val="1"/>
          <w:sz w:val="24"/>
          <w:szCs w:val="24"/>
        </w:rPr>
        <w:t xml:space="preserve"> </w:t>
      </w:r>
      <w:r>
        <w:rPr>
          <w:rFonts w:ascii="Arial" w:hAnsi="Arial" w:cs="Arial"/>
          <w:sz w:val="24"/>
          <w:szCs w:val="24"/>
        </w:rPr>
        <w:t>susiejančius</w:t>
      </w:r>
      <w:r>
        <w:rPr>
          <w:rFonts w:ascii="Arial" w:hAnsi="Arial" w:cs="Arial"/>
          <w:spacing w:val="1"/>
          <w:sz w:val="24"/>
          <w:szCs w:val="24"/>
        </w:rPr>
        <w:t xml:space="preserve"> </w:t>
      </w:r>
      <w:r>
        <w:rPr>
          <w:rFonts w:ascii="Arial" w:hAnsi="Arial" w:cs="Arial"/>
          <w:sz w:val="24"/>
          <w:szCs w:val="24"/>
        </w:rPr>
        <w:t>sistemas.</w:t>
      </w:r>
      <w:r>
        <w:rPr>
          <w:rFonts w:ascii="Arial" w:hAnsi="Arial" w:cs="Arial"/>
          <w:spacing w:val="1"/>
          <w:sz w:val="24"/>
          <w:szCs w:val="24"/>
        </w:rPr>
        <w:t xml:space="preserve"> </w:t>
      </w:r>
      <w:r>
        <w:rPr>
          <w:rFonts w:ascii="Arial" w:hAnsi="Arial" w:cs="Arial"/>
          <w:sz w:val="24"/>
          <w:szCs w:val="24"/>
        </w:rPr>
        <w:t>Prijungimui</w:t>
      </w:r>
      <w:r>
        <w:rPr>
          <w:rFonts w:ascii="Arial" w:hAnsi="Arial" w:cs="Arial"/>
          <w:spacing w:val="1"/>
          <w:sz w:val="24"/>
          <w:szCs w:val="24"/>
        </w:rPr>
        <w:t xml:space="preserve"> </w:t>
      </w:r>
      <w:r>
        <w:rPr>
          <w:rFonts w:ascii="Arial" w:hAnsi="Arial" w:cs="Arial"/>
          <w:sz w:val="24"/>
          <w:szCs w:val="24"/>
        </w:rPr>
        <w:t>prie</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1"/>
          <w:sz w:val="24"/>
          <w:szCs w:val="24"/>
        </w:rPr>
        <w:t xml:space="preserve"> </w:t>
      </w:r>
      <w:r>
        <w:rPr>
          <w:rFonts w:ascii="Arial" w:hAnsi="Arial" w:cs="Arial"/>
          <w:sz w:val="24"/>
          <w:szCs w:val="24"/>
        </w:rPr>
        <w:t>inžinierinių</w:t>
      </w:r>
      <w:r>
        <w:rPr>
          <w:rFonts w:ascii="Arial" w:hAnsi="Arial" w:cs="Arial"/>
          <w:spacing w:val="1"/>
          <w:sz w:val="24"/>
          <w:szCs w:val="24"/>
        </w:rPr>
        <w:t xml:space="preserve"> </w:t>
      </w:r>
      <w:r>
        <w:rPr>
          <w:rFonts w:ascii="Arial" w:hAnsi="Arial" w:cs="Arial"/>
          <w:sz w:val="24"/>
          <w:szCs w:val="24"/>
        </w:rPr>
        <w:t>sistemų</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numatyta</w:t>
      </w:r>
      <w:r>
        <w:rPr>
          <w:rFonts w:ascii="Arial" w:hAnsi="Arial" w:cs="Arial"/>
          <w:spacing w:val="1"/>
          <w:sz w:val="24"/>
          <w:szCs w:val="24"/>
        </w:rPr>
        <w:t xml:space="preserve"> </w:t>
      </w:r>
      <w:r>
        <w:rPr>
          <w:rFonts w:ascii="Arial" w:hAnsi="Arial" w:cs="Arial"/>
          <w:sz w:val="24"/>
          <w:szCs w:val="24"/>
        </w:rPr>
        <w:t>tinklų</w:t>
      </w:r>
      <w:r>
        <w:rPr>
          <w:rFonts w:ascii="Arial" w:hAnsi="Arial" w:cs="Arial"/>
          <w:spacing w:val="1"/>
          <w:sz w:val="24"/>
          <w:szCs w:val="24"/>
        </w:rPr>
        <w:t xml:space="preserve"> </w:t>
      </w:r>
      <w:r>
        <w:rPr>
          <w:rFonts w:ascii="Arial" w:hAnsi="Arial" w:cs="Arial"/>
          <w:sz w:val="24"/>
          <w:szCs w:val="24"/>
        </w:rPr>
        <w:t>sąsaja,</w:t>
      </w:r>
      <w:r>
        <w:rPr>
          <w:rFonts w:ascii="Arial" w:hAnsi="Arial" w:cs="Arial"/>
          <w:spacing w:val="-52"/>
          <w:sz w:val="24"/>
          <w:szCs w:val="24"/>
        </w:rPr>
        <w:t xml:space="preserve"> </w:t>
      </w:r>
      <w:r>
        <w:rPr>
          <w:rFonts w:ascii="Arial" w:hAnsi="Arial" w:cs="Arial"/>
          <w:sz w:val="24"/>
          <w:szCs w:val="24"/>
        </w:rPr>
        <w:t>susiejanti</w:t>
      </w:r>
      <w:r>
        <w:rPr>
          <w:rFonts w:ascii="Arial" w:hAnsi="Arial" w:cs="Arial"/>
          <w:spacing w:val="-7"/>
          <w:sz w:val="24"/>
          <w:szCs w:val="24"/>
        </w:rPr>
        <w:t xml:space="preserve"> </w:t>
      </w:r>
      <w:r>
        <w:rPr>
          <w:rFonts w:ascii="Arial" w:hAnsi="Arial" w:cs="Arial"/>
          <w:sz w:val="24"/>
          <w:szCs w:val="24"/>
        </w:rPr>
        <w:t>apsaugos</w:t>
      </w:r>
      <w:r>
        <w:rPr>
          <w:rFonts w:ascii="Arial" w:hAnsi="Arial" w:cs="Arial"/>
          <w:spacing w:val="-10"/>
          <w:sz w:val="24"/>
          <w:szCs w:val="24"/>
        </w:rPr>
        <w:t xml:space="preserve"> </w:t>
      </w:r>
      <w:r>
        <w:rPr>
          <w:rFonts w:ascii="Arial" w:hAnsi="Arial" w:cs="Arial"/>
          <w:sz w:val="24"/>
          <w:szCs w:val="24"/>
        </w:rPr>
        <w:t>sistemų</w:t>
      </w:r>
      <w:r>
        <w:rPr>
          <w:rFonts w:ascii="Arial" w:hAnsi="Arial" w:cs="Arial"/>
          <w:spacing w:val="-7"/>
          <w:sz w:val="24"/>
          <w:szCs w:val="24"/>
        </w:rPr>
        <w:t xml:space="preserve"> </w:t>
      </w:r>
      <w:r>
        <w:rPr>
          <w:rFonts w:ascii="Arial" w:hAnsi="Arial" w:cs="Arial"/>
          <w:sz w:val="24"/>
          <w:szCs w:val="24"/>
        </w:rPr>
        <w:t>protokolus</w:t>
      </w:r>
      <w:r>
        <w:rPr>
          <w:rFonts w:ascii="Arial" w:hAnsi="Arial" w:cs="Arial"/>
          <w:spacing w:val="-10"/>
          <w:sz w:val="24"/>
          <w:szCs w:val="24"/>
        </w:rPr>
        <w:t xml:space="preserve"> </w:t>
      </w:r>
      <w:r>
        <w:rPr>
          <w:rFonts w:ascii="Arial" w:hAnsi="Arial" w:cs="Arial"/>
          <w:sz w:val="24"/>
          <w:szCs w:val="24"/>
        </w:rPr>
        <w:t>su</w:t>
      </w:r>
      <w:r>
        <w:rPr>
          <w:rFonts w:ascii="Arial" w:hAnsi="Arial" w:cs="Arial"/>
          <w:spacing w:val="-10"/>
          <w:sz w:val="24"/>
          <w:szCs w:val="24"/>
        </w:rPr>
        <w:t xml:space="preserve"> </w:t>
      </w:r>
      <w:r>
        <w:rPr>
          <w:rFonts w:ascii="Arial" w:hAnsi="Arial" w:cs="Arial"/>
          <w:sz w:val="24"/>
          <w:szCs w:val="24"/>
        </w:rPr>
        <w:t>pastato</w:t>
      </w:r>
      <w:r>
        <w:rPr>
          <w:rFonts w:ascii="Arial" w:hAnsi="Arial" w:cs="Arial"/>
          <w:spacing w:val="-7"/>
          <w:sz w:val="24"/>
          <w:szCs w:val="24"/>
        </w:rPr>
        <w:t xml:space="preserve"> </w:t>
      </w:r>
      <w:r>
        <w:rPr>
          <w:rFonts w:ascii="Arial" w:hAnsi="Arial" w:cs="Arial"/>
          <w:sz w:val="24"/>
          <w:szCs w:val="24"/>
        </w:rPr>
        <w:t>valdymo</w:t>
      </w:r>
      <w:r>
        <w:rPr>
          <w:rFonts w:ascii="Arial" w:hAnsi="Arial" w:cs="Arial"/>
          <w:spacing w:val="-8"/>
          <w:sz w:val="24"/>
          <w:szCs w:val="24"/>
        </w:rPr>
        <w:t xml:space="preserve"> </w:t>
      </w:r>
      <w:r>
        <w:rPr>
          <w:rFonts w:ascii="Arial" w:hAnsi="Arial" w:cs="Arial"/>
          <w:sz w:val="24"/>
          <w:szCs w:val="24"/>
        </w:rPr>
        <w:t>sistemos</w:t>
      </w:r>
      <w:r>
        <w:rPr>
          <w:rFonts w:ascii="Arial" w:hAnsi="Arial" w:cs="Arial"/>
          <w:spacing w:val="-7"/>
          <w:sz w:val="24"/>
          <w:szCs w:val="24"/>
        </w:rPr>
        <w:t xml:space="preserve"> </w:t>
      </w:r>
      <w:r>
        <w:rPr>
          <w:rFonts w:ascii="Arial" w:hAnsi="Arial" w:cs="Arial"/>
          <w:sz w:val="24"/>
          <w:szCs w:val="24"/>
        </w:rPr>
        <w:t>protokolais,</w:t>
      </w:r>
      <w:r>
        <w:rPr>
          <w:rFonts w:ascii="Arial" w:hAnsi="Arial" w:cs="Arial"/>
          <w:spacing w:val="-9"/>
          <w:sz w:val="24"/>
          <w:szCs w:val="24"/>
        </w:rPr>
        <w:t xml:space="preserve"> </w:t>
      </w:r>
      <w:r>
        <w:rPr>
          <w:rFonts w:ascii="Arial" w:hAnsi="Arial" w:cs="Arial"/>
          <w:sz w:val="24"/>
          <w:szCs w:val="24"/>
        </w:rPr>
        <w:t>kurie,</w:t>
      </w:r>
      <w:r>
        <w:rPr>
          <w:rFonts w:ascii="Arial" w:hAnsi="Arial" w:cs="Arial"/>
          <w:spacing w:val="-10"/>
          <w:sz w:val="24"/>
          <w:szCs w:val="24"/>
        </w:rPr>
        <w:t xml:space="preserve"> </w:t>
      </w:r>
      <w:r>
        <w:rPr>
          <w:rFonts w:ascii="Arial" w:hAnsi="Arial" w:cs="Arial"/>
          <w:sz w:val="24"/>
          <w:szCs w:val="24"/>
        </w:rPr>
        <w:t>be</w:t>
      </w:r>
      <w:r>
        <w:rPr>
          <w:rFonts w:ascii="Arial" w:hAnsi="Arial" w:cs="Arial"/>
          <w:spacing w:val="-9"/>
          <w:sz w:val="24"/>
          <w:szCs w:val="24"/>
        </w:rPr>
        <w:t xml:space="preserve"> </w:t>
      </w:r>
      <w:r>
        <w:rPr>
          <w:rFonts w:ascii="Arial" w:hAnsi="Arial" w:cs="Arial"/>
          <w:sz w:val="24"/>
          <w:szCs w:val="24"/>
        </w:rPr>
        <w:t>pagrindinės</w:t>
      </w:r>
      <w:r>
        <w:rPr>
          <w:rFonts w:ascii="Arial" w:hAnsi="Arial" w:cs="Arial"/>
          <w:spacing w:val="-7"/>
          <w:sz w:val="24"/>
          <w:szCs w:val="24"/>
        </w:rPr>
        <w:t xml:space="preserve"> </w:t>
      </w:r>
      <w:r>
        <w:rPr>
          <w:rFonts w:ascii="Arial" w:hAnsi="Arial" w:cs="Arial"/>
          <w:sz w:val="24"/>
          <w:szCs w:val="24"/>
        </w:rPr>
        <w:t>prijungimo</w:t>
      </w:r>
      <w:r>
        <w:rPr>
          <w:rFonts w:ascii="Arial" w:hAnsi="Arial" w:cs="Arial"/>
          <w:spacing w:val="-8"/>
          <w:sz w:val="24"/>
          <w:szCs w:val="24"/>
        </w:rPr>
        <w:t xml:space="preserve"> </w:t>
      </w:r>
      <w:r>
        <w:rPr>
          <w:rFonts w:ascii="Arial" w:hAnsi="Arial" w:cs="Arial"/>
          <w:sz w:val="24"/>
          <w:szCs w:val="24"/>
        </w:rPr>
        <w:t>prie</w:t>
      </w:r>
      <w:r>
        <w:rPr>
          <w:rFonts w:ascii="Arial" w:hAnsi="Arial" w:cs="Arial"/>
          <w:spacing w:val="-52"/>
          <w:sz w:val="24"/>
          <w:szCs w:val="24"/>
        </w:rPr>
        <w:t xml:space="preserve"> </w:t>
      </w:r>
      <w:r>
        <w:rPr>
          <w:rFonts w:ascii="Arial" w:hAnsi="Arial" w:cs="Arial"/>
          <w:sz w:val="24"/>
          <w:szCs w:val="24"/>
        </w:rPr>
        <w:t>valdymo programinės įrangos funkcijos, gali atlikti ir pranešimų perdavimą į stebėjimo pultą per IP tinklą. Signalų</w:t>
      </w:r>
      <w:r>
        <w:rPr>
          <w:rFonts w:ascii="Arial" w:hAnsi="Arial" w:cs="Arial"/>
          <w:spacing w:val="1"/>
          <w:sz w:val="24"/>
          <w:szCs w:val="24"/>
        </w:rPr>
        <w:t xml:space="preserve"> </w:t>
      </w:r>
      <w:r>
        <w:rPr>
          <w:rFonts w:ascii="Arial" w:hAnsi="Arial" w:cs="Arial"/>
          <w:sz w:val="24"/>
          <w:szCs w:val="24"/>
        </w:rPr>
        <w:t>imtuvo vaidmenį atliktų kompiuteryje veikianti programinė įranga, dešifruojanti gautus užkoduotus pranešimus į</w:t>
      </w:r>
      <w:r>
        <w:rPr>
          <w:rFonts w:ascii="Arial" w:hAnsi="Arial" w:cs="Arial"/>
          <w:spacing w:val="1"/>
          <w:sz w:val="24"/>
          <w:szCs w:val="24"/>
        </w:rPr>
        <w:t xml:space="preserve"> </w:t>
      </w:r>
      <w:r>
        <w:rPr>
          <w:rFonts w:ascii="Arial" w:hAnsi="Arial" w:cs="Arial"/>
          <w:sz w:val="24"/>
          <w:szCs w:val="24"/>
        </w:rPr>
        <w:t>programuojamą PVS komandų keitiklį. Keitiklio komandų lentelės talpa (komandų kiekis) būtų pasirenkama pagal</w:t>
      </w:r>
      <w:r>
        <w:rPr>
          <w:rFonts w:ascii="Arial" w:hAnsi="Arial" w:cs="Arial"/>
          <w:spacing w:val="1"/>
          <w:sz w:val="24"/>
          <w:szCs w:val="24"/>
        </w:rPr>
        <w:t xml:space="preserve"> </w:t>
      </w:r>
      <w:proofErr w:type="spellStart"/>
      <w:r>
        <w:rPr>
          <w:rFonts w:ascii="Arial" w:hAnsi="Arial" w:cs="Arial"/>
          <w:sz w:val="24"/>
          <w:szCs w:val="24"/>
        </w:rPr>
        <w:t>pastatoo</w:t>
      </w:r>
      <w:proofErr w:type="spellEnd"/>
      <w:r>
        <w:rPr>
          <w:rFonts w:ascii="Arial" w:hAnsi="Arial" w:cs="Arial"/>
          <w:spacing w:val="-3"/>
          <w:sz w:val="24"/>
          <w:szCs w:val="24"/>
        </w:rPr>
        <w:t xml:space="preserve"> </w:t>
      </w:r>
      <w:r>
        <w:rPr>
          <w:rFonts w:ascii="Arial" w:hAnsi="Arial" w:cs="Arial"/>
          <w:sz w:val="24"/>
          <w:szCs w:val="24"/>
        </w:rPr>
        <w:t>poreikius.</w:t>
      </w:r>
    </w:p>
    <w:p w14:paraId="5AE7680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Apsaugos signalizacijos ir patekimo kontrolės sistema turi perduoti vaizdo stebėjimo sistemai duomenis apie apsaugos signalizacijos zonų pavojaus būsenas bei asmenų patekimą į patekimo zonas su tikslu atitinkamai įrašyti vaizdo stebėjimo sistemoje reikiamus vaizdus. Duomenų perdavimui būtina naudoti protokolinį ir/arba fizinį vaizdo stebėjimo sistemos tinklo lygį, esant poreikiui numatant panaudoti magistralių ir protokolų keitiklius.</w:t>
      </w:r>
    </w:p>
    <w:p w14:paraId="7A8E585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Integruoti pastato apsauginę – įeigos kontrolės sistemą su pastato valdymo sistema. Apsaugos centralė panaudojant protokolų keitiklius ir specialią programinę įrangą turi būti prijungiama prie PVS. Tuo užtikrinamas ne tik apsaugos signalizacijos valdymas, bet ir bendrų patalpų apšvietimo valdymą, atskiro kabineto šildymo vėdinimo aktyvavimą identifikavus autorizuotą asmenį kortele.</w:t>
      </w:r>
    </w:p>
    <w:p w14:paraId="41E0CBBD"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Pastatų apsauginės signalizacijos sistemos maitinimo šaltiniai turi atitikti LST EN50131-6 standarto reikalavimus atitinkamam saugumo lygiui.</w:t>
      </w:r>
    </w:p>
    <w:p w14:paraId="67F4F77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Pastatų apsauginės signalizacijos sistemos įvykių duomenų bazės serveriai turi talpinti ne mažiau, negu 6 mėnesių įvykius.</w:t>
      </w:r>
    </w:p>
    <w:p w14:paraId="3BC74A7B"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Turi būti suprojektuota vieninga viso pastato užraktų sistema („vieno rakto sistema“) su tikslu leisti atidaryti atskiras duris ir jų grupes be kortelės su tam skirtais raktais gaisro atveju bei kitais projektavimo metu įvardijamais atvejais. Patalpose, kurioms projektavimo metu nustatoma būtinybė registruoti patekimą, atidarymas raktu turi būti fiksuojamas kaip atskiras leistinas patekimo kontrolės įvykis. Projekto rengimo metu būtina parengti ir su Užsakovu susiderinti vieno rakto sistemos matricą.</w:t>
      </w:r>
    </w:p>
    <w:p w14:paraId="678122E1"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Patekimo kontrolės funkcijos turi būti sujungtos su įsibrovimo ir apiplėšimo pavojaus signalizavimo funkcijomis (toliau – apsaugos signalizacija), kad:</w:t>
      </w:r>
    </w:p>
    <w:p w14:paraId="6023F58B"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būtų</w:t>
      </w:r>
      <w:r w:rsidRPr="00CF31B4">
        <w:rPr>
          <w:rFonts w:ascii="Arial" w:hAnsi="Arial" w:cs="Arial"/>
          <w:sz w:val="24"/>
          <w:szCs w:val="24"/>
        </w:rPr>
        <w:t xml:space="preserve"> </w:t>
      </w:r>
      <w:r>
        <w:rPr>
          <w:rFonts w:ascii="Arial" w:hAnsi="Arial" w:cs="Arial"/>
          <w:sz w:val="24"/>
          <w:szCs w:val="24"/>
        </w:rPr>
        <w:t>draudžiamas</w:t>
      </w:r>
      <w:r w:rsidRPr="00CF31B4">
        <w:rPr>
          <w:rFonts w:ascii="Arial" w:hAnsi="Arial" w:cs="Arial"/>
          <w:sz w:val="24"/>
          <w:szCs w:val="24"/>
        </w:rPr>
        <w:t xml:space="preserve"> </w:t>
      </w:r>
      <w:r>
        <w:rPr>
          <w:rFonts w:ascii="Arial" w:hAnsi="Arial" w:cs="Arial"/>
          <w:sz w:val="24"/>
          <w:szCs w:val="24"/>
        </w:rPr>
        <w:t>tik</w:t>
      </w:r>
      <w:r w:rsidRPr="00CF31B4">
        <w:rPr>
          <w:rFonts w:ascii="Arial" w:hAnsi="Arial" w:cs="Arial"/>
          <w:sz w:val="24"/>
          <w:szCs w:val="24"/>
        </w:rPr>
        <w:t xml:space="preserve"> </w:t>
      </w:r>
      <w:r>
        <w:rPr>
          <w:rFonts w:ascii="Arial" w:hAnsi="Arial" w:cs="Arial"/>
          <w:sz w:val="24"/>
          <w:szCs w:val="24"/>
        </w:rPr>
        <w:t>darbo</w:t>
      </w:r>
      <w:r w:rsidRPr="00CF31B4">
        <w:rPr>
          <w:rFonts w:ascii="Arial" w:hAnsi="Arial" w:cs="Arial"/>
          <w:sz w:val="24"/>
          <w:szCs w:val="24"/>
        </w:rPr>
        <w:t xml:space="preserve"> </w:t>
      </w:r>
      <w:r>
        <w:rPr>
          <w:rFonts w:ascii="Arial" w:hAnsi="Arial" w:cs="Arial"/>
          <w:sz w:val="24"/>
          <w:szCs w:val="24"/>
        </w:rPr>
        <w:t>laiku</w:t>
      </w:r>
      <w:r w:rsidRPr="00CF31B4">
        <w:rPr>
          <w:rFonts w:ascii="Arial" w:hAnsi="Arial" w:cs="Arial"/>
          <w:sz w:val="24"/>
          <w:szCs w:val="24"/>
        </w:rPr>
        <w:t xml:space="preserve"> </w:t>
      </w:r>
      <w:r>
        <w:rPr>
          <w:rFonts w:ascii="Arial" w:hAnsi="Arial" w:cs="Arial"/>
          <w:sz w:val="24"/>
          <w:szCs w:val="24"/>
        </w:rPr>
        <w:t>turinčių</w:t>
      </w:r>
      <w:r w:rsidRPr="00CF31B4">
        <w:rPr>
          <w:rFonts w:ascii="Arial" w:hAnsi="Arial" w:cs="Arial"/>
          <w:sz w:val="24"/>
          <w:szCs w:val="24"/>
        </w:rPr>
        <w:t xml:space="preserve"> </w:t>
      </w:r>
      <w:r>
        <w:rPr>
          <w:rFonts w:ascii="Arial" w:hAnsi="Arial" w:cs="Arial"/>
          <w:sz w:val="24"/>
          <w:szCs w:val="24"/>
        </w:rPr>
        <w:t>teisę</w:t>
      </w:r>
      <w:r w:rsidRPr="00CF31B4">
        <w:rPr>
          <w:rFonts w:ascii="Arial" w:hAnsi="Arial" w:cs="Arial"/>
          <w:sz w:val="24"/>
          <w:szCs w:val="24"/>
        </w:rPr>
        <w:t xml:space="preserve"> </w:t>
      </w:r>
      <w:r>
        <w:rPr>
          <w:rFonts w:ascii="Arial" w:hAnsi="Arial" w:cs="Arial"/>
          <w:sz w:val="24"/>
          <w:szCs w:val="24"/>
        </w:rPr>
        <w:t>patekti</w:t>
      </w:r>
      <w:r w:rsidRPr="00CF31B4">
        <w:rPr>
          <w:rFonts w:ascii="Arial" w:hAnsi="Arial" w:cs="Arial"/>
          <w:sz w:val="24"/>
          <w:szCs w:val="24"/>
        </w:rPr>
        <w:t xml:space="preserve"> </w:t>
      </w:r>
      <w:r>
        <w:rPr>
          <w:rFonts w:ascii="Arial" w:hAnsi="Arial" w:cs="Arial"/>
          <w:sz w:val="24"/>
          <w:szCs w:val="24"/>
        </w:rPr>
        <w:t>vartotojų</w:t>
      </w:r>
      <w:r w:rsidRPr="00CF31B4">
        <w:rPr>
          <w:rFonts w:ascii="Arial" w:hAnsi="Arial" w:cs="Arial"/>
          <w:sz w:val="24"/>
          <w:szCs w:val="24"/>
        </w:rPr>
        <w:t xml:space="preserve"> </w:t>
      </w:r>
      <w:r>
        <w:rPr>
          <w:rFonts w:ascii="Arial" w:hAnsi="Arial" w:cs="Arial"/>
          <w:sz w:val="24"/>
          <w:szCs w:val="24"/>
        </w:rPr>
        <w:t>patekimas</w:t>
      </w:r>
      <w:r w:rsidRPr="00CF31B4">
        <w:rPr>
          <w:rFonts w:ascii="Arial" w:hAnsi="Arial" w:cs="Arial"/>
          <w:sz w:val="24"/>
          <w:szCs w:val="24"/>
        </w:rPr>
        <w:t xml:space="preserve"> </w:t>
      </w:r>
      <w:r>
        <w:rPr>
          <w:rFonts w:ascii="Arial" w:hAnsi="Arial" w:cs="Arial"/>
          <w:sz w:val="24"/>
          <w:szCs w:val="24"/>
        </w:rPr>
        <w:t>į</w:t>
      </w:r>
      <w:r w:rsidRPr="00CF31B4">
        <w:rPr>
          <w:rFonts w:ascii="Arial" w:hAnsi="Arial" w:cs="Arial"/>
          <w:sz w:val="24"/>
          <w:szCs w:val="24"/>
        </w:rPr>
        <w:t xml:space="preserve"> </w:t>
      </w:r>
      <w:r>
        <w:rPr>
          <w:rFonts w:ascii="Arial" w:hAnsi="Arial" w:cs="Arial"/>
          <w:sz w:val="24"/>
          <w:szCs w:val="24"/>
        </w:rPr>
        <w:t>aktyvias</w:t>
      </w:r>
      <w:r w:rsidRPr="00CF31B4">
        <w:rPr>
          <w:rFonts w:ascii="Arial" w:hAnsi="Arial" w:cs="Arial"/>
          <w:sz w:val="24"/>
          <w:szCs w:val="24"/>
        </w:rPr>
        <w:t xml:space="preserve"> </w:t>
      </w:r>
      <w:r>
        <w:rPr>
          <w:rFonts w:ascii="Arial" w:hAnsi="Arial" w:cs="Arial"/>
          <w:sz w:val="24"/>
          <w:szCs w:val="24"/>
        </w:rPr>
        <w:t>apsaugos</w:t>
      </w:r>
      <w:r w:rsidRPr="00CF31B4">
        <w:rPr>
          <w:rFonts w:ascii="Arial" w:hAnsi="Arial" w:cs="Arial"/>
          <w:sz w:val="24"/>
          <w:szCs w:val="24"/>
        </w:rPr>
        <w:t xml:space="preserve"> </w:t>
      </w:r>
      <w:r>
        <w:rPr>
          <w:rFonts w:ascii="Arial" w:hAnsi="Arial" w:cs="Arial"/>
          <w:sz w:val="24"/>
          <w:szCs w:val="24"/>
        </w:rPr>
        <w:t>zonas;</w:t>
      </w:r>
    </w:p>
    <w:p w14:paraId="5E8FAD3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būtų galimybė automatiškai arba su administratoriaus ar apsaugos posto laikinu leidimu išjungti apsaugos</w:t>
      </w:r>
      <w:r w:rsidRPr="00CF31B4">
        <w:rPr>
          <w:rFonts w:ascii="Arial" w:hAnsi="Arial" w:cs="Arial"/>
          <w:sz w:val="24"/>
          <w:szCs w:val="24"/>
        </w:rPr>
        <w:t xml:space="preserve"> </w:t>
      </w:r>
      <w:r>
        <w:rPr>
          <w:rFonts w:ascii="Arial" w:hAnsi="Arial" w:cs="Arial"/>
          <w:sz w:val="24"/>
          <w:szCs w:val="24"/>
        </w:rPr>
        <w:t>zonos</w:t>
      </w:r>
      <w:r w:rsidRPr="00CF31B4">
        <w:rPr>
          <w:rFonts w:ascii="Arial" w:hAnsi="Arial" w:cs="Arial"/>
          <w:sz w:val="24"/>
          <w:szCs w:val="24"/>
        </w:rPr>
        <w:t xml:space="preserve"> </w:t>
      </w:r>
      <w:r>
        <w:rPr>
          <w:rFonts w:ascii="Arial" w:hAnsi="Arial" w:cs="Arial"/>
          <w:sz w:val="24"/>
          <w:szCs w:val="24"/>
        </w:rPr>
        <w:t>signalizaciją</w:t>
      </w:r>
      <w:r w:rsidRPr="00CF31B4">
        <w:rPr>
          <w:rFonts w:ascii="Arial" w:hAnsi="Arial" w:cs="Arial"/>
          <w:sz w:val="24"/>
          <w:szCs w:val="24"/>
        </w:rPr>
        <w:t xml:space="preserve"> </w:t>
      </w:r>
      <w:r>
        <w:rPr>
          <w:rFonts w:ascii="Arial" w:hAnsi="Arial" w:cs="Arial"/>
          <w:sz w:val="24"/>
          <w:szCs w:val="24"/>
        </w:rPr>
        <w:t>į</w:t>
      </w:r>
      <w:r w:rsidRPr="00CF31B4">
        <w:rPr>
          <w:rFonts w:ascii="Arial" w:hAnsi="Arial" w:cs="Arial"/>
          <w:sz w:val="24"/>
          <w:szCs w:val="24"/>
        </w:rPr>
        <w:t xml:space="preserve"> </w:t>
      </w:r>
      <w:r>
        <w:rPr>
          <w:rFonts w:ascii="Arial" w:hAnsi="Arial" w:cs="Arial"/>
          <w:sz w:val="24"/>
          <w:szCs w:val="24"/>
        </w:rPr>
        <w:t>ją įeinant bet</w:t>
      </w:r>
      <w:r w:rsidRPr="00CF31B4">
        <w:rPr>
          <w:rFonts w:ascii="Arial" w:hAnsi="Arial" w:cs="Arial"/>
          <w:sz w:val="24"/>
          <w:szCs w:val="24"/>
        </w:rPr>
        <w:t xml:space="preserve"> </w:t>
      </w:r>
      <w:r>
        <w:rPr>
          <w:rFonts w:ascii="Arial" w:hAnsi="Arial" w:cs="Arial"/>
          <w:sz w:val="24"/>
          <w:szCs w:val="24"/>
        </w:rPr>
        <w:t>kuriuo</w:t>
      </w:r>
      <w:r w:rsidRPr="00CF31B4">
        <w:rPr>
          <w:rFonts w:ascii="Arial" w:hAnsi="Arial" w:cs="Arial"/>
          <w:sz w:val="24"/>
          <w:szCs w:val="24"/>
        </w:rPr>
        <w:t xml:space="preserve"> </w:t>
      </w:r>
      <w:r>
        <w:rPr>
          <w:rFonts w:ascii="Arial" w:hAnsi="Arial" w:cs="Arial"/>
          <w:sz w:val="24"/>
          <w:szCs w:val="24"/>
        </w:rPr>
        <w:t>paros metu</w:t>
      </w:r>
      <w:r w:rsidRPr="00CF31B4">
        <w:rPr>
          <w:rFonts w:ascii="Arial" w:hAnsi="Arial" w:cs="Arial"/>
          <w:sz w:val="24"/>
          <w:szCs w:val="24"/>
        </w:rPr>
        <w:t xml:space="preserve"> </w:t>
      </w:r>
      <w:r>
        <w:rPr>
          <w:rFonts w:ascii="Arial" w:hAnsi="Arial" w:cs="Arial"/>
          <w:sz w:val="24"/>
          <w:szCs w:val="24"/>
        </w:rPr>
        <w:t>turinčiam</w:t>
      </w:r>
      <w:r w:rsidRPr="00CF31B4">
        <w:rPr>
          <w:rFonts w:ascii="Arial" w:hAnsi="Arial" w:cs="Arial"/>
          <w:sz w:val="24"/>
          <w:szCs w:val="24"/>
        </w:rPr>
        <w:t xml:space="preserve"> </w:t>
      </w:r>
      <w:r>
        <w:rPr>
          <w:rFonts w:ascii="Arial" w:hAnsi="Arial" w:cs="Arial"/>
          <w:sz w:val="24"/>
          <w:szCs w:val="24"/>
        </w:rPr>
        <w:t>teisę</w:t>
      </w:r>
      <w:r w:rsidRPr="00CF31B4">
        <w:rPr>
          <w:rFonts w:ascii="Arial" w:hAnsi="Arial" w:cs="Arial"/>
          <w:sz w:val="24"/>
          <w:szCs w:val="24"/>
        </w:rPr>
        <w:t xml:space="preserve"> </w:t>
      </w:r>
      <w:r>
        <w:rPr>
          <w:rFonts w:ascii="Arial" w:hAnsi="Arial" w:cs="Arial"/>
          <w:sz w:val="24"/>
          <w:szCs w:val="24"/>
        </w:rPr>
        <w:t>patekti asmeniui;</w:t>
      </w:r>
    </w:p>
    <w:p w14:paraId="48F5CB8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būtų galimybė automatiškai arba su administratoriaus ar apsaugos posto laikinu leidimu tam tikru paros metu</w:t>
      </w:r>
      <w:r w:rsidRPr="00CF31B4">
        <w:rPr>
          <w:rFonts w:ascii="Arial" w:hAnsi="Arial" w:cs="Arial"/>
          <w:sz w:val="24"/>
          <w:szCs w:val="24"/>
        </w:rPr>
        <w:t xml:space="preserve"> </w:t>
      </w:r>
      <w:r>
        <w:rPr>
          <w:rFonts w:ascii="Arial" w:hAnsi="Arial" w:cs="Arial"/>
          <w:sz w:val="24"/>
          <w:szCs w:val="24"/>
        </w:rPr>
        <w:t>įjungti apsaugos zonos signalizaciją atitinkamose laboratorijose iš jų išėjus visiems asmenims (ten kur bus</w:t>
      </w:r>
      <w:r w:rsidRPr="00CF31B4">
        <w:rPr>
          <w:rFonts w:ascii="Arial" w:hAnsi="Arial" w:cs="Arial"/>
          <w:sz w:val="24"/>
          <w:szCs w:val="24"/>
        </w:rPr>
        <w:t xml:space="preserve"> </w:t>
      </w:r>
      <w:r>
        <w:rPr>
          <w:rFonts w:ascii="Arial" w:hAnsi="Arial" w:cs="Arial"/>
          <w:sz w:val="24"/>
          <w:szCs w:val="24"/>
        </w:rPr>
        <w:t>įrengta</w:t>
      </w:r>
      <w:r w:rsidRPr="00CF31B4">
        <w:rPr>
          <w:rFonts w:ascii="Arial" w:hAnsi="Arial" w:cs="Arial"/>
          <w:sz w:val="24"/>
          <w:szCs w:val="24"/>
        </w:rPr>
        <w:t xml:space="preserve"> </w:t>
      </w:r>
      <w:r>
        <w:rPr>
          <w:rFonts w:ascii="Arial" w:hAnsi="Arial" w:cs="Arial"/>
          <w:sz w:val="24"/>
          <w:szCs w:val="24"/>
        </w:rPr>
        <w:t>dvikryptė patekimo</w:t>
      </w:r>
      <w:r w:rsidRPr="00CF31B4">
        <w:rPr>
          <w:rFonts w:ascii="Arial" w:hAnsi="Arial" w:cs="Arial"/>
          <w:sz w:val="24"/>
          <w:szCs w:val="24"/>
        </w:rPr>
        <w:t xml:space="preserve"> </w:t>
      </w:r>
      <w:r>
        <w:rPr>
          <w:rFonts w:ascii="Arial" w:hAnsi="Arial" w:cs="Arial"/>
          <w:sz w:val="24"/>
          <w:szCs w:val="24"/>
        </w:rPr>
        <w:t>kontrolė) .</w:t>
      </w:r>
    </w:p>
    <w:p w14:paraId="57C8966A"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Reikalavimai patekimo kontrolės taikymo apimčiai – darbuotojų atpažinimo, patekimo krypčių kontroliavimo ir kitos</w:t>
      </w:r>
      <w:r w:rsidRPr="00CF31B4">
        <w:rPr>
          <w:rFonts w:ascii="Arial" w:hAnsi="Arial" w:cs="Arial"/>
          <w:sz w:val="24"/>
          <w:szCs w:val="24"/>
        </w:rPr>
        <w:t xml:space="preserve"> </w:t>
      </w:r>
      <w:r>
        <w:rPr>
          <w:rFonts w:ascii="Arial" w:hAnsi="Arial" w:cs="Arial"/>
          <w:sz w:val="24"/>
          <w:szCs w:val="24"/>
        </w:rPr>
        <w:t>įeigos</w:t>
      </w:r>
      <w:r w:rsidRPr="00CF31B4">
        <w:rPr>
          <w:rFonts w:ascii="Arial" w:hAnsi="Arial" w:cs="Arial"/>
          <w:sz w:val="24"/>
          <w:szCs w:val="24"/>
        </w:rPr>
        <w:t xml:space="preserve"> </w:t>
      </w:r>
      <w:r>
        <w:rPr>
          <w:rFonts w:ascii="Arial" w:hAnsi="Arial" w:cs="Arial"/>
          <w:sz w:val="24"/>
          <w:szCs w:val="24"/>
        </w:rPr>
        <w:t>kontrolės</w:t>
      </w:r>
      <w:r w:rsidRPr="00CF31B4">
        <w:rPr>
          <w:rFonts w:ascii="Arial" w:hAnsi="Arial" w:cs="Arial"/>
          <w:sz w:val="24"/>
          <w:szCs w:val="24"/>
        </w:rPr>
        <w:t xml:space="preserve"> </w:t>
      </w:r>
      <w:r>
        <w:rPr>
          <w:rFonts w:ascii="Arial" w:hAnsi="Arial" w:cs="Arial"/>
          <w:sz w:val="24"/>
          <w:szCs w:val="24"/>
        </w:rPr>
        <w:t>klasės</w:t>
      </w:r>
      <w:r w:rsidRPr="00CF31B4">
        <w:rPr>
          <w:rFonts w:ascii="Arial" w:hAnsi="Arial" w:cs="Arial"/>
          <w:sz w:val="24"/>
          <w:szCs w:val="24"/>
        </w:rPr>
        <w:t xml:space="preserve"> </w:t>
      </w:r>
      <w:r>
        <w:rPr>
          <w:rFonts w:ascii="Arial" w:hAnsi="Arial" w:cs="Arial"/>
          <w:sz w:val="24"/>
          <w:szCs w:val="24"/>
        </w:rPr>
        <w:t>turės</w:t>
      </w:r>
      <w:r w:rsidRPr="00CF31B4">
        <w:rPr>
          <w:rFonts w:ascii="Arial" w:hAnsi="Arial" w:cs="Arial"/>
          <w:sz w:val="24"/>
          <w:szCs w:val="24"/>
        </w:rPr>
        <w:t xml:space="preserve"> </w:t>
      </w:r>
      <w:r>
        <w:rPr>
          <w:rFonts w:ascii="Arial" w:hAnsi="Arial" w:cs="Arial"/>
          <w:sz w:val="24"/>
          <w:szCs w:val="24"/>
        </w:rPr>
        <w:t>būti</w:t>
      </w:r>
      <w:r w:rsidRPr="00CF31B4">
        <w:rPr>
          <w:rFonts w:ascii="Arial" w:hAnsi="Arial" w:cs="Arial"/>
          <w:sz w:val="24"/>
          <w:szCs w:val="24"/>
        </w:rPr>
        <w:t xml:space="preserve"> </w:t>
      </w:r>
      <w:r>
        <w:rPr>
          <w:rFonts w:ascii="Arial" w:hAnsi="Arial" w:cs="Arial"/>
          <w:sz w:val="24"/>
          <w:szCs w:val="24"/>
        </w:rPr>
        <w:t>parinktos</w:t>
      </w:r>
      <w:r w:rsidRPr="00CF31B4">
        <w:rPr>
          <w:rFonts w:ascii="Arial" w:hAnsi="Arial" w:cs="Arial"/>
          <w:sz w:val="24"/>
          <w:szCs w:val="24"/>
        </w:rPr>
        <w:t xml:space="preserve"> </w:t>
      </w:r>
      <w:r>
        <w:rPr>
          <w:rFonts w:ascii="Arial" w:hAnsi="Arial" w:cs="Arial"/>
          <w:sz w:val="24"/>
          <w:szCs w:val="24"/>
        </w:rPr>
        <w:t>ir suderintos</w:t>
      </w:r>
      <w:r w:rsidRPr="00CF31B4">
        <w:rPr>
          <w:rFonts w:ascii="Arial" w:hAnsi="Arial" w:cs="Arial"/>
          <w:sz w:val="24"/>
          <w:szCs w:val="24"/>
        </w:rPr>
        <w:t xml:space="preserve"> </w:t>
      </w:r>
      <w:r>
        <w:rPr>
          <w:rFonts w:ascii="Arial" w:hAnsi="Arial" w:cs="Arial"/>
          <w:sz w:val="24"/>
          <w:szCs w:val="24"/>
        </w:rPr>
        <w:t>su užsakovu</w:t>
      </w:r>
      <w:r w:rsidRPr="00CF31B4">
        <w:rPr>
          <w:rFonts w:ascii="Arial" w:hAnsi="Arial" w:cs="Arial"/>
          <w:sz w:val="24"/>
          <w:szCs w:val="24"/>
        </w:rPr>
        <w:t xml:space="preserve"> </w:t>
      </w:r>
      <w:r>
        <w:rPr>
          <w:rFonts w:ascii="Arial" w:hAnsi="Arial" w:cs="Arial"/>
          <w:sz w:val="24"/>
          <w:szCs w:val="24"/>
        </w:rPr>
        <w:t>projekto</w:t>
      </w:r>
      <w:r w:rsidRPr="00CF31B4">
        <w:rPr>
          <w:rFonts w:ascii="Arial" w:hAnsi="Arial" w:cs="Arial"/>
          <w:sz w:val="24"/>
          <w:szCs w:val="24"/>
        </w:rPr>
        <w:t xml:space="preserve"> </w:t>
      </w:r>
      <w:r>
        <w:rPr>
          <w:rFonts w:ascii="Arial" w:hAnsi="Arial" w:cs="Arial"/>
          <w:sz w:val="24"/>
          <w:szCs w:val="24"/>
        </w:rPr>
        <w:t>rengimo</w:t>
      </w:r>
      <w:r w:rsidRPr="00CF31B4">
        <w:rPr>
          <w:rFonts w:ascii="Arial" w:hAnsi="Arial" w:cs="Arial"/>
          <w:sz w:val="24"/>
          <w:szCs w:val="24"/>
        </w:rPr>
        <w:t xml:space="preserve"> </w:t>
      </w:r>
      <w:r>
        <w:rPr>
          <w:rFonts w:ascii="Arial" w:hAnsi="Arial" w:cs="Arial"/>
          <w:sz w:val="24"/>
          <w:szCs w:val="24"/>
        </w:rPr>
        <w:t>metu.</w:t>
      </w:r>
      <w:bookmarkStart w:id="426" w:name="_Toc173236852"/>
      <w:bookmarkStart w:id="427" w:name="_Toc173238279"/>
      <w:bookmarkStart w:id="428" w:name="_Toc173241390"/>
    </w:p>
    <w:p w14:paraId="5490BB1A" w14:textId="77777777" w:rsidR="00CF31B4" w:rsidRPr="00CF31B4" w:rsidRDefault="00E13A32" w:rsidP="00CF31B4">
      <w:pPr>
        <w:pStyle w:val="Heading1"/>
        <w:numPr>
          <w:ilvl w:val="3"/>
          <w:numId w:val="65"/>
        </w:numPr>
        <w:spacing w:before="0" w:after="60"/>
        <w:ind w:left="709" w:right="115" w:hanging="709"/>
        <w:jc w:val="both"/>
        <w:rPr>
          <w:rFonts w:ascii="Arial" w:hAnsi="Arial" w:cs="Arial"/>
          <w:sz w:val="24"/>
          <w:szCs w:val="24"/>
        </w:rPr>
      </w:pPr>
      <w:bookmarkStart w:id="429" w:name="_Toc184216372"/>
      <w:r w:rsidRPr="00CF31B4">
        <w:rPr>
          <w:rFonts w:ascii="Arial" w:hAnsi="Arial" w:cs="Arial"/>
          <w:b/>
          <w:color w:val="auto"/>
          <w:sz w:val="24"/>
          <w:szCs w:val="24"/>
        </w:rPr>
        <w:t>Vaizdo</w:t>
      </w:r>
      <w:r w:rsidRPr="00CF31B4">
        <w:rPr>
          <w:rFonts w:ascii="Arial" w:hAnsi="Arial" w:cs="Arial"/>
          <w:b/>
          <w:color w:val="auto"/>
          <w:spacing w:val="2"/>
          <w:sz w:val="24"/>
          <w:szCs w:val="24"/>
        </w:rPr>
        <w:t xml:space="preserve"> </w:t>
      </w:r>
      <w:r w:rsidRPr="00CF31B4">
        <w:rPr>
          <w:rFonts w:ascii="Arial" w:hAnsi="Arial" w:cs="Arial"/>
          <w:b/>
          <w:color w:val="auto"/>
          <w:sz w:val="24"/>
          <w:szCs w:val="24"/>
        </w:rPr>
        <w:t>stebėjimo sistema.</w:t>
      </w:r>
      <w:bookmarkEnd w:id="426"/>
      <w:bookmarkEnd w:id="427"/>
      <w:bookmarkEnd w:id="428"/>
      <w:bookmarkEnd w:id="429"/>
      <w:r w:rsidRPr="00CF31B4">
        <w:rPr>
          <w:rFonts w:ascii="Arial" w:hAnsi="Arial" w:cs="Arial"/>
          <w:b/>
          <w:color w:val="auto"/>
          <w:sz w:val="24"/>
          <w:szCs w:val="24"/>
        </w:rPr>
        <w:t xml:space="preserve"> </w:t>
      </w:r>
      <w:bookmarkStart w:id="430" w:name="_Toc173236853"/>
      <w:bookmarkStart w:id="431" w:name="_Toc173238280"/>
      <w:bookmarkStart w:id="432" w:name="_Toc173241391"/>
      <w:bookmarkStart w:id="433" w:name="_Toc184211292"/>
    </w:p>
    <w:p w14:paraId="434A6892"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w:t>
      </w:r>
      <w:r w:rsidRPr="00CF31B4">
        <w:rPr>
          <w:rFonts w:ascii="Arial" w:hAnsi="Arial" w:cs="Arial"/>
          <w:spacing w:val="2"/>
          <w:sz w:val="24"/>
          <w:szCs w:val="24"/>
        </w:rPr>
        <w:t xml:space="preserve"> </w:t>
      </w:r>
      <w:r w:rsidRPr="00CF31B4">
        <w:rPr>
          <w:rFonts w:ascii="Arial" w:hAnsi="Arial" w:cs="Arial"/>
          <w:sz w:val="24"/>
          <w:szCs w:val="24"/>
        </w:rPr>
        <w:t>stebėjimo</w:t>
      </w:r>
      <w:r w:rsidRPr="00CF31B4">
        <w:rPr>
          <w:rFonts w:ascii="Arial" w:hAnsi="Arial" w:cs="Arial"/>
          <w:spacing w:val="2"/>
          <w:sz w:val="24"/>
          <w:szCs w:val="24"/>
        </w:rPr>
        <w:t xml:space="preserve"> </w:t>
      </w:r>
      <w:r w:rsidRPr="00CF31B4">
        <w:rPr>
          <w:rFonts w:ascii="Arial" w:hAnsi="Arial" w:cs="Arial"/>
          <w:sz w:val="24"/>
          <w:szCs w:val="24"/>
        </w:rPr>
        <w:t>sistemos</w:t>
      </w:r>
      <w:r w:rsidRPr="00CF31B4">
        <w:rPr>
          <w:rFonts w:ascii="Arial" w:hAnsi="Arial" w:cs="Arial"/>
          <w:spacing w:val="3"/>
          <w:sz w:val="24"/>
          <w:szCs w:val="24"/>
        </w:rPr>
        <w:t xml:space="preserve"> </w:t>
      </w:r>
      <w:r w:rsidRPr="00CF31B4">
        <w:rPr>
          <w:rFonts w:ascii="Arial" w:hAnsi="Arial" w:cs="Arial"/>
          <w:sz w:val="24"/>
          <w:szCs w:val="24"/>
        </w:rPr>
        <w:t>pagrindinė funkcija</w:t>
      </w:r>
      <w:r w:rsidRPr="00CF31B4">
        <w:rPr>
          <w:rFonts w:ascii="Arial" w:hAnsi="Arial" w:cs="Arial"/>
          <w:spacing w:val="6"/>
          <w:sz w:val="24"/>
          <w:szCs w:val="24"/>
        </w:rPr>
        <w:t xml:space="preserve"> </w:t>
      </w:r>
      <w:r w:rsidRPr="00CF31B4">
        <w:rPr>
          <w:rFonts w:ascii="Arial" w:hAnsi="Arial" w:cs="Arial"/>
          <w:sz w:val="24"/>
          <w:szCs w:val="24"/>
        </w:rPr>
        <w:t>-</w:t>
      </w:r>
      <w:r w:rsidRPr="00CF31B4">
        <w:rPr>
          <w:rFonts w:ascii="Arial" w:hAnsi="Arial" w:cs="Arial"/>
          <w:spacing w:val="-1"/>
          <w:sz w:val="24"/>
          <w:szCs w:val="24"/>
        </w:rPr>
        <w:t xml:space="preserve"> </w:t>
      </w:r>
      <w:r w:rsidRPr="00CF31B4">
        <w:rPr>
          <w:rFonts w:ascii="Arial" w:hAnsi="Arial" w:cs="Arial"/>
          <w:sz w:val="24"/>
          <w:szCs w:val="24"/>
        </w:rPr>
        <w:t>perduoti</w:t>
      </w:r>
      <w:r w:rsidRPr="00CF31B4">
        <w:rPr>
          <w:rFonts w:ascii="Arial" w:hAnsi="Arial" w:cs="Arial"/>
          <w:spacing w:val="1"/>
          <w:sz w:val="24"/>
          <w:szCs w:val="24"/>
        </w:rPr>
        <w:t xml:space="preserve"> </w:t>
      </w:r>
      <w:r w:rsidRPr="00CF31B4">
        <w:rPr>
          <w:rFonts w:ascii="Arial" w:hAnsi="Arial" w:cs="Arial"/>
          <w:sz w:val="24"/>
          <w:szCs w:val="24"/>
        </w:rPr>
        <w:t>ypatingos svarbos</w:t>
      </w:r>
      <w:r w:rsidRPr="00CF31B4">
        <w:rPr>
          <w:rFonts w:ascii="Arial" w:hAnsi="Arial" w:cs="Arial"/>
          <w:spacing w:val="3"/>
          <w:sz w:val="24"/>
          <w:szCs w:val="24"/>
        </w:rPr>
        <w:t xml:space="preserve"> </w:t>
      </w:r>
      <w:r w:rsidRPr="00CF31B4">
        <w:rPr>
          <w:rFonts w:ascii="Arial" w:hAnsi="Arial" w:cs="Arial"/>
          <w:sz w:val="24"/>
          <w:szCs w:val="24"/>
        </w:rPr>
        <w:t>zonų</w:t>
      </w:r>
      <w:r w:rsidRPr="00CF31B4">
        <w:rPr>
          <w:rFonts w:ascii="Arial" w:hAnsi="Arial" w:cs="Arial"/>
          <w:spacing w:val="2"/>
          <w:sz w:val="24"/>
          <w:szCs w:val="24"/>
        </w:rPr>
        <w:t xml:space="preserve"> </w:t>
      </w:r>
      <w:r w:rsidRPr="00CF31B4">
        <w:rPr>
          <w:rFonts w:ascii="Arial" w:hAnsi="Arial" w:cs="Arial"/>
          <w:sz w:val="24"/>
          <w:szCs w:val="24"/>
        </w:rPr>
        <w:t>vaizdo</w:t>
      </w:r>
      <w:r w:rsidRPr="00CF31B4">
        <w:rPr>
          <w:rFonts w:ascii="Arial" w:hAnsi="Arial" w:cs="Arial"/>
          <w:spacing w:val="-52"/>
          <w:sz w:val="24"/>
          <w:szCs w:val="24"/>
        </w:rPr>
        <w:t xml:space="preserve"> </w:t>
      </w:r>
      <w:r w:rsidRPr="00CF31B4">
        <w:rPr>
          <w:rFonts w:ascii="Arial" w:hAnsi="Arial" w:cs="Arial"/>
          <w:sz w:val="24"/>
          <w:szCs w:val="24"/>
        </w:rPr>
        <w:t>signalą</w:t>
      </w:r>
      <w:r w:rsidRPr="00CF31B4">
        <w:rPr>
          <w:rFonts w:ascii="Arial" w:hAnsi="Arial" w:cs="Arial"/>
          <w:spacing w:val="-3"/>
          <w:sz w:val="24"/>
          <w:szCs w:val="24"/>
        </w:rPr>
        <w:t xml:space="preserve"> </w:t>
      </w:r>
      <w:r w:rsidRPr="00CF31B4">
        <w:rPr>
          <w:rFonts w:ascii="Arial" w:hAnsi="Arial" w:cs="Arial"/>
          <w:sz w:val="24"/>
          <w:szCs w:val="24"/>
        </w:rPr>
        <w:t>budinčiam</w:t>
      </w:r>
      <w:r w:rsidRPr="00CF31B4">
        <w:rPr>
          <w:rFonts w:ascii="Arial" w:hAnsi="Arial" w:cs="Arial"/>
          <w:spacing w:val="-4"/>
          <w:sz w:val="24"/>
          <w:szCs w:val="24"/>
        </w:rPr>
        <w:t xml:space="preserve"> </w:t>
      </w:r>
      <w:r w:rsidRPr="00CF31B4">
        <w:rPr>
          <w:rFonts w:ascii="Arial" w:hAnsi="Arial" w:cs="Arial"/>
          <w:sz w:val="24"/>
          <w:szCs w:val="24"/>
        </w:rPr>
        <w:t>personalui, įrašyti</w:t>
      </w:r>
      <w:r w:rsidRPr="00CF31B4">
        <w:rPr>
          <w:rFonts w:ascii="Arial" w:hAnsi="Arial" w:cs="Arial"/>
          <w:spacing w:val="1"/>
          <w:sz w:val="24"/>
          <w:szCs w:val="24"/>
        </w:rPr>
        <w:t xml:space="preserve"> </w:t>
      </w:r>
      <w:r w:rsidRPr="00CF31B4">
        <w:rPr>
          <w:rFonts w:ascii="Arial" w:hAnsi="Arial" w:cs="Arial"/>
          <w:sz w:val="24"/>
          <w:szCs w:val="24"/>
        </w:rPr>
        <w:t>bei saugoti</w:t>
      </w:r>
      <w:r w:rsidRPr="00CF31B4">
        <w:rPr>
          <w:rFonts w:ascii="Arial" w:hAnsi="Arial" w:cs="Arial"/>
          <w:spacing w:val="-2"/>
          <w:sz w:val="24"/>
          <w:szCs w:val="24"/>
        </w:rPr>
        <w:t xml:space="preserve"> </w:t>
      </w:r>
      <w:r w:rsidRPr="00CF31B4">
        <w:rPr>
          <w:rFonts w:ascii="Arial" w:hAnsi="Arial" w:cs="Arial"/>
          <w:sz w:val="24"/>
          <w:szCs w:val="24"/>
        </w:rPr>
        <w:t>jį</w:t>
      </w:r>
      <w:r w:rsidRPr="00CF31B4">
        <w:rPr>
          <w:rFonts w:ascii="Arial" w:hAnsi="Arial" w:cs="Arial"/>
          <w:spacing w:val="1"/>
          <w:sz w:val="24"/>
          <w:szCs w:val="24"/>
        </w:rPr>
        <w:t xml:space="preserve"> </w:t>
      </w:r>
      <w:r w:rsidRPr="00CF31B4">
        <w:rPr>
          <w:rFonts w:ascii="Arial" w:hAnsi="Arial" w:cs="Arial"/>
          <w:sz w:val="24"/>
          <w:szCs w:val="24"/>
        </w:rPr>
        <w:t>nustatytą dienų</w:t>
      </w:r>
      <w:r w:rsidRPr="00CF31B4">
        <w:rPr>
          <w:rFonts w:ascii="Arial" w:hAnsi="Arial" w:cs="Arial"/>
          <w:spacing w:val="-2"/>
          <w:sz w:val="24"/>
          <w:szCs w:val="24"/>
        </w:rPr>
        <w:t xml:space="preserve"> </w:t>
      </w:r>
      <w:r w:rsidRPr="00CF31B4">
        <w:rPr>
          <w:rFonts w:ascii="Arial" w:hAnsi="Arial" w:cs="Arial"/>
          <w:sz w:val="24"/>
          <w:szCs w:val="24"/>
        </w:rPr>
        <w:t>skaičių.</w:t>
      </w:r>
      <w:bookmarkStart w:id="434" w:name="_Toc173236854"/>
      <w:bookmarkStart w:id="435" w:name="_Toc173238281"/>
      <w:bookmarkStart w:id="436" w:name="_Toc173241392"/>
      <w:bookmarkStart w:id="437" w:name="_Toc184211293"/>
      <w:bookmarkEnd w:id="430"/>
      <w:bookmarkEnd w:id="431"/>
      <w:bookmarkEnd w:id="432"/>
      <w:bookmarkEnd w:id="433"/>
    </w:p>
    <w:p w14:paraId="0E6926D1"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
          <w:iCs/>
          <w:sz w:val="24"/>
          <w:szCs w:val="24"/>
        </w:rPr>
        <w:t>Perimetro ir teritorijos vaizdo stebėjimas:</w:t>
      </w:r>
      <w:bookmarkStart w:id="438" w:name="_Toc173236855"/>
      <w:bookmarkStart w:id="439" w:name="_Toc173238282"/>
      <w:bookmarkStart w:id="440" w:name="_Toc173241393"/>
      <w:bookmarkStart w:id="441" w:name="_Toc184211294"/>
      <w:bookmarkEnd w:id="434"/>
      <w:bookmarkEnd w:id="435"/>
      <w:bookmarkEnd w:id="436"/>
      <w:bookmarkEnd w:id="437"/>
    </w:p>
    <w:p w14:paraId="4F071707"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 xml:space="preserve">stebimas visos prieigos ir visa teritorija, derinamos stacionarios bei valdomos vaizdo ir </w:t>
      </w:r>
      <w:proofErr w:type="spellStart"/>
      <w:r w:rsidRPr="00CF31B4">
        <w:rPr>
          <w:rFonts w:ascii="Arial" w:hAnsi="Arial" w:cs="Arial"/>
          <w:sz w:val="24"/>
          <w:szCs w:val="24"/>
        </w:rPr>
        <w:t>termovizinės</w:t>
      </w:r>
      <w:proofErr w:type="spellEnd"/>
      <w:r w:rsidRPr="00CF31B4">
        <w:rPr>
          <w:rFonts w:ascii="Arial" w:hAnsi="Arial" w:cs="Arial"/>
          <w:sz w:val="24"/>
          <w:szCs w:val="24"/>
        </w:rPr>
        <w:t xml:space="preserve"> kameros. Kamerų montavimo vietos parenkamos taip, kad gretimos kameros galėtų padengti viena kitos stebėjimo lauką;</w:t>
      </w:r>
      <w:bookmarkStart w:id="442" w:name="_Toc173236856"/>
      <w:bookmarkStart w:id="443" w:name="_Toc173238283"/>
      <w:bookmarkStart w:id="444" w:name="_Toc173241394"/>
      <w:bookmarkStart w:id="445" w:name="_Toc184211295"/>
      <w:bookmarkEnd w:id="438"/>
      <w:bookmarkEnd w:id="439"/>
      <w:bookmarkEnd w:id="440"/>
      <w:bookmarkEnd w:id="441"/>
    </w:p>
    <w:p w14:paraId="3CD190E6"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stebėjimo kamerų perduodamo vaizdo kokybė turi užtikrinti žmogaus veido bruožų atpažinimą tolimiausiame išorinio perimetro teritorijos taške;</w:t>
      </w:r>
      <w:bookmarkStart w:id="446" w:name="_Toc173236857"/>
      <w:bookmarkStart w:id="447" w:name="_Toc173238284"/>
      <w:bookmarkStart w:id="448" w:name="_Toc173241395"/>
      <w:bookmarkStart w:id="449" w:name="_Toc184211296"/>
      <w:bookmarkEnd w:id="442"/>
      <w:bookmarkEnd w:id="443"/>
      <w:bookmarkEnd w:id="444"/>
      <w:bookmarkEnd w:id="445"/>
    </w:p>
    <w:p w14:paraId="75226BA4"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 xml:space="preserve">vaizdo stebėjimas turi apimti pastato (pastatų) stogus bei erdvę virš jų, taip pat su </w:t>
      </w:r>
      <w:r w:rsidRPr="00CF31B4">
        <w:rPr>
          <w:rFonts w:ascii="Arial" w:hAnsi="Arial" w:cs="Arial"/>
          <w:sz w:val="24"/>
          <w:szCs w:val="24"/>
        </w:rPr>
        <w:lastRenderedPageBreak/>
        <w:t>išore besiribojančius technologines linijas (šilumines trasas, šulinius, kanalus), jeigu jais gali judėti (patekti į SVC-DC teritoriją) žmogus;</w:t>
      </w:r>
      <w:bookmarkStart w:id="450" w:name="_Toc173236858"/>
      <w:bookmarkStart w:id="451" w:name="_Toc173238285"/>
      <w:bookmarkStart w:id="452" w:name="_Toc173241396"/>
      <w:bookmarkStart w:id="453" w:name="_Toc184211297"/>
      <w:bookmarkEnd w:id="446"/>
      <w:bookmarkEnd w:id="447"/>
      <w:bookmarkEnd w:id="448"/>
      <w:bookmarkEnd w:id="449"/>
    </w:p>
    <w:p w14:paraId="0A8D2464"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 xml:space="preserve">projektuojamos IP technologijos kameros, raiška ne mažesnė kaip </w:t>
      </w:r>
      <w:proofErr w:type="spellStart"/>
      <w:r w:rsidRPr="00CF31B4">
        <w:rPr>
          <w:rFonts w:ascii="Arial" w:hAnsi="Arial" w:cs="Arial"/>
          <w:sz w:val="24"/>
          <w:szCs w:val="24"/>
        </w:rPr>
        <w:t>FullHD</w:t>
      </w:r>
      <w:proofErr w:type="spellEnd"/>
      <w:r w:rsidRPr="00CF31B4">
        <w:rPr>
          <w:rFonts w:ascii="Arial" w:hAnsi="Arial" w:cs="Arial"/>
          <w:sz w:val="24"/>
          <w:szCs w:val="24"/>
        </w:rPr>
        <w:t xml:space="preserve"> (1080P), vaizdo duomenų analize;</w:t>
      </w:r>
      <w:bookmarkStart w:id="454" w:name="_Toc173236859"/>
      <w:bookmarkStart w:id="455" w:name="_Toc173238286"/>
      <w:bookmarkStart w:id="456" w:name="_Toc173241397"/>
      <w:bookmarkStart w:id="457" w:name="_Toc184211298"/>
      <w:bookmarkEnd w:id="450"/>
      <w:bookmarkEnd w:id="451"/>
      <w:bookmarkEnd w:id="452"/>
      <w:bookmarkEnd w:id="453"/>
    </w:p>
    <w:p w14:paraId="575E4C4D"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projektuojamas pakankamas kokybiškam vaizdo stebėjimui pastato perimetro ir teritorijos apšvietimas; elektros tiekimas apšvietimui turi būti atskirtas nuo bendro pastato elektros tinklo, apšvietimo valdymas vykdomas iš apsaugos posto.</w:t>
      </w:r>
      <w:bookmarkStart w:id="458" w:name="_Toc173236860"/>
      <w:bookmarkStart w:id="459" w:name="_Toc173238287"/>
      <w:bookmarkStart w:id="460" w:name="_Toc173241398"/>
      <w:bookmarkStart w:id="461" w:name="_Toc184211299"/>
      <w:bookmarkEnd w:id="454"/>
      <w:bookmarkEnd w:id="455"/>
      <w:bookmarkEnd w:id="456"/>
      <w:bookmarkEnd w:id="457"/>
    </w:p>
    <w:p w14:paraId="1110141E"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 stebėjimas pastato patalpose:</w:t>
      </w:r>
      <w:bookmarkStart w:id="462" w:name="_Toc173236861"/>
      <w:bookmarkStart w:id="463" w:name="_Toc173238288"/>
      <w:bookmarkStart w:id="464" w:name="_Toc173241399"/>
      <w:bookmarkStart w:id="465" w:name="_Toc184211300"/>
      <w:bookmarkEnd w:id="458"/>
      <w:bookmarkEnd w:id="459"/>
      <w:bookmarkEnd w:id="460"/>
      <w:bookmarkEnd w:id="461"/>
    </w:p>
    <w:p w14:paraId="290272DB"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kameromis stebimi visi patekimai į pastatus pastate vaizdo kameromis stebimi visi koridoriai, laiptinės, visos elektroninės įeigos kontrolės sistemos valdomo durys bei evakuaciniai išėjimai;</w:t>
      </w:r>
      <w:bookmarkStart w:id="466" w:name="_Toc173236862"/>
      <w:bookmarkStart w:id="467" w:name="_Toc173238289"/>
      <w:bookmarkStart w:id="468" w:name="_Toc173241400"/>
      <w:bookmarkStart w:id="469" w:name="_Toc184211301"/>
      <w:bookmarkEnd w:id="462"/>
      <w:bookmarkEnd w:id="463"/>
      <w:bookmarkEnd w:id="464"/>
      <w:bookmarkEnd w:id="465"/>
    </w:p>
    <w:p w14:paraId="55522A9E"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stebėjimo kameros projektuojamos specializuotos paskirties patalpose (spausdintuvų patalpose, ryšio įrangos patalpose, prie elektros įvadų komutacinių spintų, apsaugos darbuotojams skirtose patalpose);</w:t>
      </w:r>
      <w:bookmarkStart w:id="470" w:name="_Toc173236863"/>
      <w:bookmarkStart w:id="471" w:name="_Toc173238290"/>
      <w:bookmarkStart w:id="472" w:name="_Toc173241401"/>
      <w:bookmarkStart w:id="473" w:name="_Toc184211302"/>
      <w:bookmarkEnd w:id="466"/>
      <w:bookmarkEnd w:id="467"/>
      <w:bookmarkEnd w:id="468"/>
      <w:bookmarkEnd w:id="469"/>
    </w:p>
    <w:p w14:paraId="283C5DDB"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 xml:space="preserve">projektuojamos IP technologijos kameros, raiška ne mažesnė kaip </w:t>
      </w:r>
      <w:proofErr w:type="spellStart"/>
      <w:r w:rsidRPr="00CF31B4">
        <w:rPr>
          <w:rFonts w:ascii="Arial" w:hAnsi="Arial" w:cs="Arial"/>
          <w:sz w:val="24"/>
          <w:szCs w:val="24"/>
        </w:rPr>
        <w:t>FullHD</w:t>
      </w:r>
      <w:proofErr w:type="spellEnd"/>
      <w:r w:rsidRPr="00CF31B4">
        <w:rPr>
          <w:rFonts w:ascii="Arial" w:hAnsi="Arial" w:cs="Arial"/>
          <w:sz w:val="24"/>
          <w:szCs w:val="24"/>
        </w:rPr>
        <w:t xml:space="preserve"> (1080P), vaizdo kokybė turi užtikrinti žmogaus veido bruožų atpažinimą tolimiausiame stebėjimo taške;</w:t>
      </w:r>
      <w:bookmarkStart w:id="474" w:name="_Toc173236864"/>
      <w:bookmarkStart w:id="475" w:name="_Toc173238291"/>
      <w:bookmarkStart w:id="476" w:name="_Toc173241402"/>
      <w:bookmarkStart w:id="477" w:name="_Toc184211303"/>
      <w:bookmarkEnd w:id="470"/>
      <w:bookmarkEnd w:id="471"/>
      <w:bookmarkEnd w:id="472"/>
      <w:bookmarkEnd w:id="473"/>
    </w:p>
    <w:p w14:paraId="0F1B9FC5"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visų stebimų patalpų apšvietimo sistema valdoma iš apsaugos posto.</w:t>
      </w:r>
      <w:bookmarkStart w:id="478" w:name="_Toc173236865"/>
      <w:bookmarkStart w:id="479" w:name="_Toc173238292"/>
      <w:bookmarkStart w:id="480" w:name="_Toc173241403"/>
      <w:bookmarkStart w:id="481" w:name="_Toc184211304"/>
      <w:bookmarkEnd w:id="474"/>
      <w:bookmarkEnd w:id="475"/>
      <w:bookmarkEnd w:id="476"/>
      <w:bookmarkEnd w:id="477"/>
    </w:p>
    <w:p w14:paraId="7E801CD8"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 stebėjimo sistema taip pat turi būti bendros apsaugos sistemos koncepcijos dalis. Ji turi būti sujungta funkciniais ryšiais su apsaugos signalizacijos ir patekimo kontrolės sistema, taip pat leisti automatinę kintančio vaizdo analizę, leidžiančią be operatoriaus pagalbos aptikti judančius asmenis ir įrašyti atitinkamus vaizdus.</w:t>
      </w:r>
      <w:bookmarkStart w:id="482" w:name="_Toc173236866"/>
      <w:bookmarkStart w:id="483" w:name="_Toc173238293"/>
      <w:bookmarkStart w:id="484" w:name="_Toc173241404"/>
      <w:bookmarkStart w:id="485" w:name="_Toc184211305"/>
      <w:bookmarkEnd w:id="478"/>
      <w:bookmarkEnd w:id="479"/>
      <w:bookmarkEnd w:id="480"/>
      <w:bookmarkEnd w:id="481"/>
    </w:p>
    <w:p w14:paraId="0D162223"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
          <w:iCs/>
          <w:sz w:val="24"/>
          <w:szCs w:val="24"/>
        </w:rPr>
        <w:t>Sistemos kamerų paskirtis:</w:t>
      </w:r>
      <w:bookmarkStart w:id="486" w:name="_Toc173236867"/>
      <w:bookmarkStart w:id="487" w:name="_Toc173238294"/>
      <w:bookmarkStart w:id="488" w:name="_Toc173241405"/>
      <w:bookmarkStart w:id="489" w:name="_Toc184211306"/>
      <w:bookmarkEnd w:id="482"/>
      <w:bookmarkEnd w:id="483"/>
      <w:bookmarkEnd w:id="484"/>
      <w:bookmarkEnd w:id="485"/>
    </w:p>
    <w:p w14:paraId="467BCB88"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užtikrinti pastato perimetro, pagrindinių įėjimų į pastatą, holų, transformatorinių, dyzelinio generatorių ir automobilių saugyklos stebėjimą su tikslu aptikti nesankcionuotą patekimą vizualiai ir/arba automatiškai;</w:t>
      </w:r>
      <w:bookmarkStart w:id="490" w:name="_Toc173236868"/>
      <w:bookmarkStart w:id="491" w:name="_Toc173238295"/>
      <w:bookmarkStart w:id="492" w:name="_Toc173241406"/>
      <w:bookmarkStart w:id="493" w:name="_Toc184211307"/>
      <w:bookmarkEnd w:id="486"/>
      <w:bookmarkEnd w:id="487"/>
      <w:bookmarkEnd w:id="488"/>
      <w:bookmarkEnd w:id="489"/>
    </w:p>
    <w:p w14:paraId="4877EC68"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užtikrinti įėjimų į katedras bei laboratorijas stebėjimą su tikslu aptikti ir įrašyti asmens patekimą bei atpažinti įėjusį asmenį. Reikalavimai vaizdo kamerų matymo laukui ir skiriamajai gebai turi būti suprojektuoti pagal tai kamerai keliamą tikslą bei standarto LST EN 50132-7 reikalavimus objekto dydžiui operatoriaus stebimame kameros vaizde (aptikimo tikslui), objekto dydžiui įrašomame ir/arba sistemos analizuojamame kameros vaizde (aptikimo ir atpažinimo tikslams).</w:t>
      </w:r>
      <w:bookmarkStart w:id="494" w:name="_Toc173236869"/>
      <w:bookmarkStart w:id="495" w:name="_Toc173238296"/>
      <w:bookmarkStart w:id="496" w:name="_Toc173241407"/>
      <w:bookmarkStart w:id="497" w:name="_Toc184211308"/>
      <w:bookmarkEnd w:id="490"/>
      <w:bookmarkEnd w:id="491"/>
      <w:bookmarkEnd w:id="492"/>
      <w:bookmarkEnd w:id="493"/>
    </w:p>
    <w:p w14:paraId="499C0844"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 xml:space="preserve">Sistemos tipas - tinklinė </w:t>
      </w:r>
      <w:proofErr w:type="spellStart"/>
      <w:r w:rsidRPr="00CF31B4">
        <w:rPr>
          <w:rFonts w:ascii="Arial" w:hAnsi="Arial" w:cs="Arial"/>
          <w:sz w:val="24"/>
          <w:szCs w:val="24"/>
        </w:rPr>
        <w:t>multipleksavimo</w:t>
      </w:r>
      <w:proofErr w:type="spellEnd"/>
      <w:r w:rsidRPr="00CF31B4">
        <w:rPr>
          <w:rFonts w:ascii="Arial" w:hAnsi="Arial" w:cs="Arial"/>
          <w:sz w:val="24"/>
          <w:szCs w:val="24"/>
        </w:rPr>
        <w:t>, vaizdo įrašymo ir signalų paskirstymo sistema, veikianti TCP/IP modelio kompiuteriniame tinkle.</w:t>
      </w:r>
      <w:bookmarkStart w:id="498" w:name="_Toc173236870"/>
      <w:bookmarkStart w:id="499" w:name="_Toc173238297"/>
      <w:bookmarkStart w:id="500" w:name="_Toc173241408"/>
      <w:bookmarkStart w:id="501" w:name="_Toc184211309"/>
      <w:bookmarkEnd w:id="494"/>
      <w:bookmarkEnd w:id="495"/>
      <w:bookmarkEnd w:id="496"/>
      <w:bookmarkEnd w:id="497"/>
    </w:p>
    <w:p w14:paraId="68884FB2"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 xml:space="preserve">Tinklo pagrindą turi sudaryti tinklo komutatoriai su </w:t>
      </w:r>
      <w:proofErr w:type="spellStart"/>
      <w:r w:rsidRPr="00CF31B4">
        <w:rPr>
          <w:rFonts w:ascii="Arial" w:hAnsi="Arial" w:cs="Arial"/>
          <w:sz w:val="24"/>
          <w:szCs w:val="24"/>
        </w:rPr>
        <w:t>PoE</w:t>
      </w:r>
      <w:proofErr w:type="spellEnd"/>
      <w:r w:rsidRPr="00CF31B4">
        <w:rPr>
          <w:rFonts w:ascii="Arial" w:hAnsi="Arial" w:cs="Arial"/>
          <w:sz w:val="24"/>
          <w:szCs w:val="24"/>
        </w:rPr>
        <w:t xml:space="preserve"> funkcija, varinės ir/arba šviesolaidinės ryšio linijos tarp tinklo komutatorių ir vaizdo kamerų.</w:t>
      </w:r>
      <w:bookmarkStart w:id="502" w:name="_Toc173236871"/>
      <w:bookmarkStart w:id="503" w:name="_Toc173238298"/>
      <w:bookmarkStart w:id="504" w:name="_Toc173241409"/>
      <w:bookmarkStart w:id="505" w:name="_Toc184211310"/>
      <w:bookmarkEnd w:id="498"/>
      <w:bookmarkEnd w:id="499"/>
      <w:bookmarkEnd w:id="500"/>
      <w:bookmarkEnd w:id="501"/>
    </w:p>
    <w:p w14:paraId="5E87E1C0"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 stebėjimo sistemos komutavimo bei įrašymo įranga turi būti montuojama komutacinėse spintose, įrengiamose tinkamai kondicionuotuose patalpose.</w:t>
      </w:r>
      <w:bookmarkStart w:id="506" w:name="_Toc173236872"/>
      <w:bookmarkStart w:id="507" w:name="_Toc173238299"/>
      <w:bookmarkStart w:id="508" w:name="_Toc173241410"/>
      <w:bookmarkStart w:id="509" w:name="_Toc184211311"/>
      <w:bookmarkEnd w:id="502"/>
      <w:bookmarkEnd w:id="503"/>
      <w:bookmarkEnd w:id="504"/>
      <w:bookmarkEnd w:id="505"/>
    </w:p>
    <w:p w14:paraId="5E48AA66" w14:textId="7E820F0A"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Komutacinių spintų kiekis ir išdėstymas turi būti projektuojamas, atsižvelgiant į kamerų išdėstymą ir maksimalius leistinus ryšio linijų tarp komutatorių ir kamerų ilgius.</w:t>
      </w:r>
      <w:bookmarkEnd w:id="506"/>
      <w:bookmarkEnd w:id="507"/>
      <w:bookmarkEnd w:id="508"/>
      <w:bookmarkEnd w:id="509"/>
    </w:p>
    <w:p w14:paraId="24BDF588"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10" w:name="_Toc173236873"/>
      <w:bookmarkStart w:id="511" w:name="_Toc173238300"/>
      <w:bookmarkStart w:id="512" w:name="_Toc173241411"/>
      <w:bookmarkStart w:id="513" w:name="_Toc184211312"/>
      <w:r>
        <w:rPr>
          <w:rFonts w:ascii="Arial" w:hAnsi="Arial" w:cs="Arial"/>
          <w:sz w:val="24"/>
          <w:szCs w:val="24"/>
        </w:rPr>
        <w:t xml:space="preserve">Vaizdo kamerų tipas – IP kameros, maitinamos per </w:t>
      </w:r>
      <w:proofErr w:type="spellStart"/>
      <w:r>
        <w:rPr>
          <w:rFonts w:ascii="Arial" w:hAnsi="Arial" w:cs="Arial"/>
          <w:sz w:val="24"/>
          <w:szCs w:val="24"/>
        </w:rPr>
        <w:t>Ethernet</w:t>
      </w:r>
      <w:proofErr w:type="spellEnd"/>
      <w:r>
        <w:rPr>
          <w:rFonts w:ascii="Arial" w:hAnsi="Arial" w:cs="Arial"/>
          <w:sz w:val="24"/>
          <w:szCs w:val="24"/>
        </w:rPr>
        <w:t xml:space="preserve"> portą su </w:t>
      </w:r>
      <w:proofErr w:type="spellStart"/>
      <w:r>
        <w:rPr>
          <w:rFonts w:ascii="Arial" w:hAnsi="Arial" w:cs="Arial"/>
          <w:sz w:val="24"/>
          <w:szCs w:val="24"/>
        </w:rPr>
        <w:t>PoE</w:t>
      </w:r>
      <w:proofErr w:type="spellEnd"/>
      <w:r>
        <w:rPr>
          <w:rFonts w:ascii="Arial" w:hAnsi="Arial" w:cs="Arial"/>
          <w:sz w:val="24"/>
          <w:szCs w:val="24"/>
        </w:rPr>
        <w:t xml:space="preserve"> funkcijomis. Visos vidaus vaizdo kameros spalvoto vaizdo, lauko kameros – „diena/naktis“ tipo su automatiniu ir/arba rankiniu juodai balto, spalvoto vaizdo perjungimu.</w:t>
      </w:r>
      <w:bookmarkEnd w:id="510"/>
      <w:bookmarkEnd w:id="511"/>
      <w:bookmarkEnd w:id="512"/>
      <w:bookmarkEnd w:id="513"/>
    </w:p>
    <w:p w14:paraId="26811A28"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14" w:name="_Toc173236874"/>
      <w:bookmarkStart w:id="515" w:name="_Toc173238301"/>
      <w:bookmarkStart w:id="516" w:name="_Toc173241412"/>
      <w:bookmarkStart w:id="517" w:name="_Toc184211313"/>
      <w:r>
        <w:rPr>
          <w:rFonts w:ascii="Arial" w:hAnsi="Arial" w:cs="Arial"/>
          <w:sz w:val="24"/>
          <w:szCs w:val="24"/>
        </w:rPr>
        <w:t xml:space="preserve">Apsaugos poste turi būti numatytas atskiras kompiuteris su apsaugos ir </w:t>
      </w:r>
      <w:proofErr w:type="spellStart"/>
      <w:r>
        <w:rPr>
          <w:rFonts w:ascii="Arial" w:hAnsi="Arial" w:cs="Arial"/>
          <w:sz w:val="24"/>
          <w:szCs w:val="24"/>
        </w:rPr>
        <w:t>video</w:t>
      </w:r>
      <w:proofErr w:type="spellEnd"/>
      <w:r>
        <w:rPr>
          <w:rFonts w:ascii="Arial" w:hAnsi="Arial" w:cs="Arial"/>
          <w:sz w:val="24"/>
          <w:szCs w:val="24"/>
        </w:rPr>
        <w:t xml:space="preserve"> įrangos grafiniu atvaizdavimu. Vaizdų peržiūrai papildomose darbo vietose, per kompiuterinį tinklą turi būti pajungiami papildomi personaliniai kompiuteriai su vaizdo stebėjimo sistemos programinės įrangos paketu.</w:t>
      </w:r>
      <w:bookmarkEnd w:id="514"/>
      <w:bookmarkEnd w:id="515"/>
      <w:bookmarkEnd w:id="516"/>
      <w:bookmarkEnd w:id="517"/>
    </w:p>
    <w:p w14:paraId="41D52967"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18" w:name="_Toc173236875"/>
      <w:bookmarkStart w:id="519" w:name="_Toc173238302"/>
      <w:bookmarkStart w:id="520" w:name="_Toc173241413"/>
      <w:bookmarkStart w:id="521" w:name="_Toc184211314"/>
      <w:r>
        <w:rPr>
          <w:rFonts w:ascii="Arial" w:hAnsi="Arial" w:cs="Arial"/>
          <w:sz w:val="24"/>
          <w:szCs w:val="24"/>
        </w:rPr>
        <w:t>Visi vaizdo stebėjimo sistemos įrenginiai turi būti maitinami I kategorijos elektros tinklu su lokaliais nepertraukiamo maitinimo šaltiniais.</w:t>
      </w:r>
      <w:bookmarkEnd w:id="518"/>
      <w:bookmarkEnd w:id="519"/>
      <w:bookmarkEnd w:id="520"/>
      <w:bookmarkEnd w:id="521"/>
    </w:p>
    <w:p w14:paraId="29A22917"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22" w:name="_Toc173236876"/>
      <w:bookmarkStart w:id="523" w:name="_Toc173238303"/>
      <w:bookmarkStart w:id="524" w:name="_Toc173241414"/>
      <w:bookmarkStart w:id="525" w:name="_Toc184211315"/>
      <w:r>
        <w:rPr>
          <w:rFonts w:ascii="Arial" w:hAnsi="Arial" w:cs="Arial"/>
          <w:sz w:val="24"/>
          <w:szCs w:val="24"/>
        </w:rPr>
        <w:t>Reikalavimai sistemos valdymo pulto ir duomenų centro patalpų bloko vaizdo stebėjimo sistemai pateikti techninės užduoties skyriuje Nr. 2.3.3.</w:t>
      </w:r>
      <w:bookmarkEnd w:id="522"/>
      <w:bookmarkEnd w:id="523"/>
      <w:bookmarkEnd w:id="524"/>
      <w:bookmarkEnd w:id="525"/>
    </w:p>
    <w:p w14:paraId="4D0F1492"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26" w:name="_bookmark70"/>
      <w:bookmarkStart w:id="527" w:name="_Toc173236877"/>
      <w:bookmarkStart w:id="528" w:name="_Toc173238304"/>
      <w:bookmarkStart w:id="529" w:name="_Toc173241415"/>
      <w:bookmarkStart w:id="530" w:name="_Toc184216373"/>
      <w:bookmarkEnd w:id="526"/>
      <w:r>
        <w:rPr>
          <w:rFonts w:ascii="Arial" w:hAnsi="Arial" w:cs="Arial"/>
          <w:b/>
          <w:bCs/>
          <w:color w:val="auto"/>
          <w:sz w:val="24"/>
          <w:szCs w:val="24"/>
        </w:rPr>
        <w:lastRenderedPageBreak/>
        <w:t>Gaisrinės</w:t>
      </w:r>
      <w:r>
        <w:rPr>
          <w:rFonts w:ascii="Arial" w:hAnsi="Arial" w:cs="Arial"/>
          <w:b/>
          <w:bCs/>
          <w:color w:val="auto"/>
          <w:spacing w:val="-9"/>
          <w:sz w:val="24"/>
          <w:szCs w:val="24"/>
        </w:rPr>
        <w:t xml:space="preserve"> </w:t>
      </w:r>
      <w:r>
        <w:rPr>
          <w:rFonts w:ascii="Arial" w:hAnsi="Arial" w:cs="Arial"/>
          <w:b/>
          <w:bCs/>
          <w:color w:val="auto"/>
          <w:sz w:val="24"/>
          <w:szCs w:val="24"/>
        </w:rPr>
        <w:t>signalizacijos</w:t>
      </w:r>
      <w:r>
        <w:rPr>
          <w:rFonts w:ascii="Arial" w:hAnsi="Arial" w:cs="Arial"/>
          <w:b/>
          <w:bCs/>
          <w:color w:val="auto"/>
          <w:spacing w:val="-6"/>
          <w:sz w:val="24"/>
          <w:szCs w:val="24"/>
        </w:rPr>
        <w:t xml:space="preserve"> </w:t>
      </w:r>
      <w:r>
        <w:rPr>
          <w:rFonts w:ascii="Arial" w:hAnsi="Arial" w:cs="Arial"/>
          <w:b/>
          <w:bCs/>
          <w:color w:val="auto"/>
          <w:sz w:val="24"/>
          <w:szCs w:val="24"/>
        </w:rPr>
        <w:t>dalis</w:t>
      </w:r>
      <w:bookmarkEnd w:id="527"/>
      <w:bookmarkEnd w:id="528"/>
      <w:bookmarkEnd w:id="529"/>
      <w:bookmarkEnd w:id="530"/>
    </w:p>
    <w:p w14:paraId="56950E3D"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Gaisrinė signalizacija turi būti projektuojama vadovaujantis pastato gaisrinės saugos dalies projekto vadovo parengta technine užduotimi, LST EN54 serijos standartų ir „Gaisro aptikimo ir signalizavimo sistemų projektavimo ir įrengimo taisyklių“ reikalavimais. Gaisrinės bei apsauginės signalizacijos centralės, avarinio ir evakuacinio apšvietimo šviestuvai turi turėti autonominius akumuliatorius (gali būti naudojamas centrinis autonominis šaltinis).</w:t>
      </w:r>
    </w:p>
    <w:p w14:paraId="2F5014E6"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Patalpose, kuriose laikomos arba gali susidaryti degių garų, dujų ar dulkių ir oro mišiniai, įrengti detektorius matuojančius garų ar dulkių koncentraciją ore. Atsižvelgiant į patalpoje naudojamų medžiagų degių dujų, garų ar dulkių rūšį, detektorius įrengti tose patalpų vietose, kuriose yra didžiausia tikimybė susidaryti pavojingai dujų, garų ar dulkių koncentracijai.</w:t>
      </w:r>
    </w:p>
    <w:p w14:paraId="2E3E941F"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Pastate numatyti 3 tipo perspėjimo apie gaisrą ir evakavimo(</w:t>
      </w:r>
      <w:proofErr w:type="spellStart"/>
      <w:r>
        <w:rPr>
          <w:rFonts w:ascii="Arial" w:hAnsi="Arial" w:cs="Arial"/>
          <w:sz w:val="24"/>
          <w:szCs w:val="24"/>
        </w:rPr>
        <w:t>si</w:t>
      </w:r>
      <w:proofErr w:type="spellEnd"/>
      <w:r>
        <w:rPr>
          <w:rFonts w:ascii="Arial" w:hAnsi="Arial" w:cs="Arial"/>
          <w:sz w:val="24"/>
          <w:szCs w:val="24"/>
        </w:rPr>
        <w:t>) valdymo sistemą su automatiniu ir (ar) rankinių pranešimų transliavimu (toliau – PGEVS). PGEVS turi būti projektuojama vadovaujantis gaisrinės saugos dalies projekto vadovo parengta technine užduotimi ir LST EN 60849 bei LST EN54 serijos standartų reikalavimais tokioms sistemoms.</w:t>
      </w:r>
    </w:p>
    <w:p w14:paraId="31C53790"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Projektą atlikti remiantis galiojančiais techninių reikalavimų statybos reglamentais.</w:t>
      </w:r>
    </w:p>
    <w:p w14:paraId="75F16208"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Reikalavimai sistemos valdymo pulto ir duomenų centro patalpų bloko gaisrinės signalizacijos sistemai pateikti techninės užduoties skyriuje Nr. 2.3.4.6-7.</w:t>
      </w:r>
    </w:p>
    <w:p w14:paraId="484ABB20"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31" w:name="_bookmark71"/>
      <w:bookmarkStart w:id="532" w:name="_Toc173236878"/>
      <w:bookmarkStart w:id="533" w:name="_Toc173238305"/>
      <w:bookmarkStart w:id="534" w:name="_Toc173241416"/>
      <w:bookmarkStart w:id="535" w:name="_Toc184216374"/>
      <w:bookmarkEnd w:id="531"/>
      <w:r>
        <w:rPr>
          <w:rFonts w:ascii="Arial" w:hAnsi="Arial" w:cs="Arial"/>
          <w:b/>
          <w:bCs/>
          <w:color w:val="auto"/>
          <w:sz w:val="24"/>
          <w:szCs w:val="24"/>
        </w:rPr>
        <w:t>Gaisrinės</w:t>
      </w:r>
      <w:r>
        <w:rPr>
          <w:rFonts w:ascii="Arial" w:hAnsi="Arial" w:cs="Arial"/>
          <w:b/>
          <w:bCs/>
          <w:color w:val="auto"/>
          <w:spacing w:val="-6"/>
          <w:sz w:val="24"/>
          <w:szCs w:val="24"/>
        </w:rPr>
        <w:t xml:space="preserve"> </w:t>
      </w:r>
      <w:r>
        <w:rPr>
          <w:rFonts w:ascii="Arial" w:hAnsi="Arial" w:cs="Arial"/>
          <w:b/>
          <w:bCs/>
          <w:color w:val="auto"/>
          <w:sz w:val="24"/>
          <w:szCs w:val="24"/>
        </w:rPr>
        <w:t>saugos</w:t>
      </w:r>
      <w:r>
        <w:rPr>
          <w:rFonts w:ascii="Arial" w:hAnsi="Arial" w:cs="Arial"/>
          <w:b/>
          <w:bCs/>
          <w:color w:val="auto"/>
          <w:spacing w:val="-6"/>
          <w:sz w:val="24"/>
          <w:szCs w:val="24"/>
        </w:rPr>
        <w:t xml:space="preserve"> </w:t>
      </w:r>
      <w:r>
        <w:rPr>
          <w:rFonts w:ascii="Arial" w:hAnsi="Arial" w:cs="Arial"/>
          <w:b/>
          <w:bCs/>
          <w:color w:val="auto"/>
          <w:sz w:val="24"/>
          <w:szCs w:val="24"/>
        </w:rPr>
        <w:t>dalis</w:t>
      </w:r>
      <w:bookmarkEnd w:id="532"/>
      <w:bookmarkEnd w:id="533"/>
      <w:bookmarkEnd w:id="534"/>
      <w:bookmarkEnd w:id="535"/>
    </w:p>
    <w:p w14:paraId="75F99BF4"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Paslaugos teikėjas rengdamas gaisrinės saugos projektą privalo atsižvelgti į techninėje užduotyje Užsakovo pateiktus pageidavimus dėl pastato funkcionalumo, lankstumo, logiško išplanavimo bei patogaus jo eksploatavimo, ir kitus reikalavimus. Gaisrinės saugos projekto dalis turi būti rengiama vadovaujantis teisės aktų nustatytais reikalavimais ir apimti.</w:t>
      </w:r>
    </w:p>
    <w:p w14:paraId="03E0DDF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Projektinių pasiūlymų </w:t>
      </w:r>
      <w:r>
        <w:rPr>
          <w:rFonts w:ascii="Arial" w:hAnsi="Arial" w:cs="Arial"/>
          <w:sz w:val="24"/>
          <w:szCs w:val="24"/>
        </w:rPr>
        <w:t>rengimo metu, atlikus projekto sprendinių vertinimą gaisrinės saugos aspektu, paslaugos teikėjas, galiojančiuose teisės aktuose apibrėžtais atvejais ir apimtimis, privalo atlikti gaisro scenarijų modeliavimą ir rizikos vertinimą. Toks vertinimas turi būti atliekamas naudojant sudėtingų skaičiavimų metodus įvertinant gaisrinės saugos parametrus ir nustatant atitinkamos saugos lygmenį gaisrinės saugos aspektais.</w:t>
      </w:r>
    </w:p>
    <w:p w14:paraId="64B05686"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Gaisrinės saugos projekto dalis turi būti rengiama vadovaujantis teisės aktų nustatytais reikalavimais ir apimti.</w:t>
      </w:r>
    </w:p>
    <w:p w14:paraId="5BF42DF1"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Reglamentai, taisyklės, normatyvai:</w:t>
      </w:r>
    </w:p>
    <w:p w14:paraId="4193598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paslaugos teikėjas turi parengti gaisrinės saugos dalį vadovaujantis Lietuvos Respublikos aplinkos ministro 2016 m. lapkričio 7 d. įsakymu Nr. D1-738  „Dėl statybos techninio reglamento STR1.04.04:2017 „Statinio projektavimas, projekto ekspertizė“ patvirtinimo”;</w:t>
      </w:r>
    </w:p>
    <w:p w14:paraId="4CDE8E3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privažiuoti prie pastatų turi būti numatyti tinkami keliai gaisrų gesinimo ir gelbėjimo automobiliams. Privažiavimų plotis ne mažesnis kaip 3,5 m, aukštis ne mažesnis kaip 4,5 m. Turi būti numatyta ne mažesnė kaip 12x12 m apsisukimo aikštelė, atlaikanti gaisrinių automobilių svorį;  </w:t>
      </w:r>
    </w:p>
    <w:p w14:paraId="1102F60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tarp pastato ir kelių gaisrų gesinimo ir gelbėjimo technikai automobiliams privažiuoti neturi būti medžių, pastatytų kitų kliūčių;</w:t>
      </w:r>
    </w:p>
    <w:p w14:paraId="39A6264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žmonių evakuacijos keliai turi būti suprojektuoti taip, kad būtų nukreipti į šalia esantį slėptuvės pastatą.</w:t>
      </w:r>
    </w:p>
    <w:p w14:paraId="3617CF5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Statinių gaisrinės saugos reikalavimai turi būti įgyvendinami vadovaujantis: </w:t>
      </w:r>
    </w:p>
    <w:p w14:paraId="4A7AB42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Gaisrinės saugos pagrindiniais reikalavimais, patvirtintais Priešgaisrinės apsaugos ir gelbėjimo departamento prie Vidaus reikalų ministerijos direktoriaus 2010 m. gruodžio 7 d. įsakymu Nr. 1-338 (2023-11-23); </w:t>
      </w:r>
    </w:p>
    <w:p w14:paraId="605EB4D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gamybos, pramonės ir sandėliavimo statinių gaisrinės saugos taisyklėmis, patvirtintomis Priešgaisrinės apsaugos ir gelbėjimo departamento prie Vidaus reikalų ministerijos direktoriaus 2012 m. vasario 6 d. įsakymu Nr. 1-45; </w:t>
      </w:r>
    </w:p>
    <w:p w14:paraId="2C4D0A3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visuomeninių statinių gaisrinės saugos taisyklėmis patvirtintomis Priešgaisrinės apsaugos ir gelbėjimo departamento prie Vidaus reikalų ministerijos direktoriaus 2011 m. </w:t>
      </w:r>
      <w:r>
        <w:rPr>
          <w:rFonts w:ascii="Arial" w:hAnsi="Arial" w:cs="Arial"/>
          <w:sz w:val="24"/>
          <w:szCs w:val="24"/>
        </w:rPr>
        <w:lastRenderedPageBreak/>
        <w:t xml:space="preserve">sausio 17 d. įsakymu Nr. 1-14; </w:t>
      </w:r>
    </w:p>
    <w:p w14:paraId="228E36A7"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Statybos techniniu reglamentu STR 2.01.06:2009 „Statinių apsauga nuo žaibo. Išorinė statinių apsauga nuo žaibo“ patvirtintu Lietuvos Respublikos aplinkos ministro 2009 m. lapkričio 17 d. įsakymu Nr. D1-693; </w:t>
      </w:r>
    </w:p>
    <w:p w14:paraId="44D36781"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Priešgaisrinės apsaugos ir gelbėjimo departamento prie Vidaus reikalų ministerijos direktoriaus 2007  m.  vasario 22 d. įsakymu Nr. 1-66 „Dėl normatyvinių statinio saugos dokumentų patvirtinimo“;</w:t>
      </w:r>
    </w:p>
    <w:p w14:paraId="7D369A9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Stacionariųjų gaisrų gesinimo sistemų projektavimo ir įrengimo taisyklėmis patvirtintomis Priešgaisrinės apsaugos ir gelbėjimo departamento prie Vidaus reikalų ministerijos direktoriaus 2016  m.  sausio 6 d. įsakymu Nr. 1-1; </w:t>
      </w:r>
    </w:p>
    <w:p w14:paraId="32D5DE8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Dūmų ir šilumos valdymo sistemų projektavimo ir įrengimo taisyklėmis patvirtintomis Priešgaisrinės apsaugos ir gelbėjimo departamento prie Vidaus reikalų ministerijos direktoriaus 2013  m.  spalio 4 d. įsakymu Nr. 1-249; </w:t>
      </w:r>
    </w:p>
    <w:p w14:paraId="51C6160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Vėdinimo sistemų gaisrinės saugos taisyklėmis patvirtintomis Priešgaisrinės apsaugos ir gelbėjimo departamento prie Vidaus reikalų ministerijos direktoriaus 2013  m.  spalio 4 d. įsakymu Nr. 1-250; </w:t>
      </w:r>
    </w:p>
    <w:p w14:paraId="37485E4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Bendrosiomis gaisrinės saugos taisyklėmis, patvirtintomis Priešgaisrinės apsaugos ir gelbėjimo departamento prie Vidaus reikalų ministerijos direktoriaus 2005 m. vasario 18 d. įsakymu Nr. 64;</w:t>
      </w:r>
    </w:p>
    <w:p w14:paraId="6E5622DC"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Priešgaisrinės apsaugos ir gelbėjimo departamento prie Vidaus reikalų ministerijos direktoriaus 2005 m. gruodžio 23 d. įsakymu Nr. 1-404 „Dėl gaisrinės saugos ženklų naudojimo įmonėse, įstaigose ir organizacijose nuostatų patvirtinimo“;</w:t>
      </w:r>
    </w:p>
    <w:p w14:paraId="798433ED"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standartu LST EN 1838:2003 Apšvietimo pritaikymas. Avarinis apšvietimas;</w:t>
      </w:r>
    </w:p>
    <w:p w14:paraId="5FC8FB6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Lietuvos standartu LST EN 1991-1-2:2004/NA:2010 </w:t>
      </w:r>
      <w:proofErr w:type="spellStart"/>
      <w:r>
        <w:rPr>
          <w:rFonts w:ascii="Arial" w:hAnsi="Arial" w:cs="Arial"/>
          <w:sz w:val="24"/>
          <w:szCs w:val="24"/>
        </w:rPr>
        <w:t>Eurokodas</w:t>
      </w:r>
      <w:proofErr w:type="spellEnd"/>
      <w:r>
        <w:rPr>
          <w:rFonts w:ascii="Arial" w:hAnsi="Arial" w:cs="Arial"/>
          <w:sz w:val="24"/>
          <w:szCs w:val="24"/>
        </w:rPr>
        <w:t xml:space="preserve"> 1. Poveikiai konstrukcijoms. 1-2 dalis. Bendrieji poveikiai. Gaisro poveikiai konstrukcijoms;</w:t>
      </w:r>
    </w:p>
    <w:p w14:paraId="3C61F62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Statybos techniniu reglamentu STR 2.01.01(2):1999 “Esminiai statinio reikalavimai. Gaisrinė sauga” patvirtintu Lietuvos Respublikos aplinkos ministro 1999 m. gruodžio 27 d. įsakymu Nr. 422;</w:t>
      </w:r>
    </w:p>
    <w:p w14:paraId="152C7462"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Respublikos aplinkos ministro 2022 m. birželio 24 d. įsakymu Nr. D1-15 „Dėl reglamentuojamų statybos produktų sąrašo patvirtinimo“;</w:t>
      </w:r>
    </w:p>
    <w:p w14:paraId="65799B02"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Respublikos vidaus reikalų ministro 2019 m. sausio 11 d. įsakymu Nr. 1V-535 „Gaisrų gesinimo ir gelbėjimo technikos, priemonių ir įrenginių, gaisrų gesinimo medžiagų, gaisrinės saugos ženklų privalomuosius saugos reikalavimų patvirtinimo“;</w:t>
      </w:r>
    </w:p>
    <w:p w14:paraId="053C798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kitais norminiais teisės aktais, reglamentuojančiais gaisrinę saugą.</w:t>
      </w:r>
    </w:p>
    <w:p w14:paraId="7C0F667D" w14:textId="77777777" w:rsidR="00CD2854" w:rsidRDefault="00CD2854">
      <w:pPr>
        <w:pStyle w:val="BodyText"/>
        <w:tabs>
          <w:tab w:val="left" w:pos="709"/>
        </w:tabs>
        <w:spacing w:before="0"/>
        <w:ind w:left="709" w:right="113" w:hanging="709"/>
        <w:rPr>
          <w:rFonts w:ascii="Arial" w:hAnsi="Arial" w:cs="Arial"/>
          <w:sz w:val="24"/>
          <w:szCs w:val="24"/>
        </w:rPr>
      </w:pPr>
    </w:p>
    <w:p w14:paraId="75DBD4EC"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36" w:name="_bookmark72"/>
      <w:bookmarkStart w:id="537" w:name="_Toc173236879"/>
      <w:bookmarkStart w:id="538" w:name="_Toc173238306"/>
      <w:bookmarkStart w:id="539" w:name="_Toc173241417"/>
      <w:bookmarkStart w:id="540" w:name="_Toc184216375"/>
      <w:bookmarkEnd w:id="536"/>
      <w:r>
        <w:rPr>
          <w:rFonts w:ascii="Arial" w:hAnsi="Arial" w:cs="Arial"/>
          <w:b/>
          <w:bCs/>
          <w:color w:val="auto"/>
          <w:sz w:val="24"/>
          <w:szCs w:val="24"/>
        </w:rPr>
        <w:t>Procesų</w:t>
      </w:r>
      <w:r>
        <w:rPr>
          <w:rFonts w:ascii="Arial" w:hAnsi="Arial" w:cs="Arial"/>
          <w:b/>
          <w:bCs/>
          <w:color w:val="auto"/>
          <w:spacing w:val="-5"/>
          <w:sz w:val="24"/>
          <w:szCs w:val="24"/>
        </w:rPr>
        <w:t xml:space="preserve"> </w:t>
      </w:r>
      <w:r>
        <w:rPr>
          <w:rFonts w:ascii="Arial" w:hAnsi="Arial" w:cs="Arial"/>
          <w:b/>
          <w:bCs/>
          <w:color w:val="auto"/>
          <w:sz w:val="24"/>
          <w:szCs w:val="24"/>
        </w:rPr>
        <w:t>–</w:t>
      </w:r>
      <w:r>
        <w:rPr>
          <w:rFonts w:ascii="Arial" w:hAnsi="Arial" w:cs="Arial"/>
          <w:b/>
          <w:bCs/>
          <w:color w:val="auto"/>
          <w:spacing w:val="-2"/>
          <w:sz w:val="24"/>
          <w:szCs w:val="24"/>
        </w:rPr>
        <w:t xml:space="preserve"> </w:t>
      </w:r>
      <w:r>
        <w:rPr>
          <w:rFonts w:ascii="Arial" w:hAnsi="Arial" w:cs="Arial"/>
          <w:b/>
          <w:bCs/>
          <w:color w:val="auto"/>
          <w:sz w:val="24"/>
          <w:szCs w:val="24"/>
        </w:rPr>
        <w:t>valdymo</w:t>
      </w:r>
      <w:r>
        <w:rPr>
          <w:rFonts w:ascii="Arial" w:hAnsi="Arial" w:cs="Arial"/>
          <w:b/>
          <w:bCs/>
          <w:color w:val="auto"/>
          <w:spacing w:val="-5"/>
          <w:sz w:val="24"/>
          <w:szCs w:val="24"/>
        </w:rPr>
        <w:t xml:space="preserve"> </w:t>
      </w:r>
      <w:r>
        <w:rPr>
          <w:rFonts w:ascii="Arial" w:hAnsi="Arial" w:cs="Arial"/>
          <w:b/>
          <w:bCs/>
          <w:color w:val="auto"/>
          <w:sz w:val="24"/>
          <w:szCs w:val="24"/>
        </w:rPr>
        <w:t>ir</w:t>
      </w:r>
      <w:r>
        <w:rPr>
          <w:rFonts w:ascii="Arial" w:hAnsi="Arial" w:cs="Arial"/>
          <w:b/>
          <w:bCs/>
          <w:color w:val="auto"/>
          <w:spacing w:val="-2"/>
          <w:sz w:val="24"/>
          <w:szCs w:val="24"/>
        </w:rPr>
        <w:t xml:space="preserve"> </w:t>
      </w:r>
      <w:r>
        <w:rPr>
          <w:rFonts w:ascii="Arial" w:hAnsi="Arial" w:cs="Arial"/>
          <w:b/>
          <w:bCs/>
          <w:color w:val="auto"/>
          <w:sz w:val="24"/>
          <w:szCs w:val="24"/>
        </w:rPr>
        <w:t>automatizacijos</w:t>
      </w:r>
      <w:r>
        <w:rPr>
          <w:rFonts w:ascii="Arial" w:hAnsi="Arial" w:cs="Arial"/>
          <w:b/>
          <w:bCs/>
          <w:color w:val="auto"/>
          <w:spacing w:val="-3"/>
          <w:sz w:val="24"/>
          <w:szCs w:val="24"/>
        </w:rPr>
        <w:t xml:space="preserve"> </w:t>
      </w:r>
      <w:r>
        <w:rPr>
          <w:rFonts w:ascii="Arial" w:hAnsi="Arial" w:cs="Arial"/>
          <w:b/>
          <w:bCs/>
          <w:color w:val="auto"/>
          <w:sz w:val="24"/>
          <w:szCs w:val="24"/>
        </w:rPr>
        <w:t>dalis</w:t>
      </w:r>
      <w:bookmarkEnd w:id="537"/>
      <w:bookmarkEnd w:id="538"/>
      <w:bookmarkEnd w:id="539"/>
      <w:bookmarkEnd w:id="540"/>
    </w:p>
    <w:p w14:paraId="0D846A5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Turi būti suprojektuotos dvi nepriklausomos viena nuo kitos sistemos:</w:t>
      </w:r>
    </w:p>
    <w:p w14:paraId="2BEFF774"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Pastato valdymo sistema (</w:t>
      </w:r>
      <w:proofErr w:type="spellStart"/>
      <w:r>
        <w:rPr>
          <w:rFonts w:ascii="Arial" w:hAnsi="Arial" w:cs="Arial"/>
          <w:sz w:val="24"/>
          <w:szCs w:val="24"/>
        </w:rPr>
        <w:t>ang</w:t>
      </w:r>
      <w:proofErr w:type="spellEnd"/>
      <w:r>
        <w:rPr>
          <w:rFonts w:ascii="Arial" w:hAnsi="Arial" w:cs="Arial"/>
          <w:sz w:val="24"/>
          <w:szCs w:val="24"/>
        </w:rPr>
        <w:t>. BMS);</w:t>
      </w:r>
    </w:p>
    <w:p w14:paraId="2FF4D5F0"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Duomenų centro valdymo sistema (</w:t>
      </w:r>
      <w:proofErr w:type="spellStart"/>
      <w:r>
        <w:rPr>
          <w:rFonts w:ascii="Arial" w:hAnsi="Arial" w:cs="Arial"/>
          <w:sz w:val="24"/>
          <w:szCs w:val="24"/>
        </w:rPr>
        <w:t>ang</w:t>
      </w:r>
      <w:proofErr w:type="spellEnd"/>
      <w:r>
        <w:rPr>
          <w:rFonts w:ascii="Arial" w:hAnsi="Arial" w:cs="Arial"/>
          <w:sz w:val="24"/>
          <w:szCs w:val="24"/>
        </w:rPr>
        <w:t>. DCIM).</w:t>
      </w:r>
    </w:p>
    <w:p w14:paraId="5EC025E3"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Abiejų sistemų centriniai serveriai turi palaikyti virtualizaciją ir bus įdiegti virtualioje aplinkoje. Jeigu centriniai serveriai pateikiami kaip </w:t>
      </w:r>
      <w:proofErr w:type="spellStart"/>
      <w:r>
        <w:rPr>
          <w:rFonts w:ascii="Arial" w:hAnsi="Arial" w:cs="Arial"/>
          <w:sz w:val="24"/>
          <w:szCs w:val="24"/>
        </w:rPr>
        <w:t>bundle‘as</w:t>
      </w:r>
      <w:proofErr w:type="spellEnd"/>
      <w:r>
        <w:rPr>
          <w:rFonts w:ascii="Arial" w:hAnsi="Arial" w:cs="Arial"/>
          <w:sz w:val="24"/>
          <w:szCs w:val="24"/>
        </w:rPr>
        <w:t xml:space="preserve">, tuomet jie privalo palaikyti ne žemesnę kaip </w:t>
      </w:r>
      <w:proofErr w:type="spellStart"/>
      <w:r>
        <w:rPr>
          <w:rFonts w:ascii="Arial" w:hAnsi="Arial" w:cs="Arial"/>
          <w:sz w:val="24"/>
          <w:szCs w:val="24"/>
        </w:rPr>
        <w:t>Vmware</w:t>
      </w:r>
      <w:proofErr w:type="spellEnd"/>
      <w:r>
        <w:rPr>
          <w:rFonts w:ascii="Arial" w:hAnsi="Arial" w:cs="Arial"/>
          <w:sz w:val="24"/>
          <w:szCs w:val="24"/>
        </w:rPr>
        <w:t xml:space="preserve"> </w:t>
      </w:r>
      <w:proofErr w:type="spellStart"/>
      <w:r>
        <w:rPr>
          <w:rFonts w:ascii="Arial" w:hAnsi="Arial" w:cs="Arial"/>
          <w:sz w:val="24"/>
          <w:szCs w:val="24"/>
        </w:rPr>
        <w:t>vsphere</w:t>
      </w:r>
      <w:proofErr w:type="spellEnd"/>
      <w:r>
        <w:rPr>
          <w:rFonts w:ascii="Arial" w:hAnsi="Arial" w:cs="Arial"/>
          <w:sz w:val="24"/>
          <w:szCs w:val="24"/>
        </w:rPr>
        <w:t xml:space="preserve"> 8 </w:t>
      </w:r>
      <w:proofErr w:type="spellStart"/>
      <w:r>
        <w:rPr>
          <w:rFonts w:ascii="Arial" w:hAnsi="Arial" w:cs="Arial"/>
          <w:sz w:val="24"/>
          <w:szCs w:val="24"/>
        </w:rPr>
        <w:t>hypervisoriaus</w:t>
      </w:r>
      <w:proofErr w:type="spellEnd"/>
      <w:r>
        <w:rPr>
          <w:rFonts w:ascii="Arial" w:hAnsi="Arial" w:cs="Arial"/>
          <w:sz w:val="24"/>
          <w:szCs w:val="24"/>
        </w:rPr>
        <w:t xml:space="preserve"> versiją. Jeigu valdymo sistema, tai programinė įranga, kuriai reikalinga operacinė sistema, tuomet užsakovas pateiks Windows </w:t>
      </w:r>
      <w:proofErr w:type="spellStart"/>
      <w:r>
        <w:rPr>
          <w:rFonts w:ascii="Arial" w:hAnsi="Arial" w:cs="Arial"/>
          <w:sz w:val="24"/>
          <w:szCs w:val="24"/>
        </w:rPr>
        <w:t>server</w:t>
      </w:r>
      <w:proofErr w:type="spellEnd"/>
      <w:r>
        <w:rPr>
          <w:rFonts w:ascii="Arial" w:hAnsi="Arial" w:cs="Arial"/>
          <w:sz w:val="24"/>
          <w:szCs w:val="24"/>
        </w:rPr>
        <w:t xml:space="preserve"> 2022 arba aukštesnę versiją.</w:t>
      </w:r>
    </w:p>
    <w:p w14:paraId="0C7A5D2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Prioritetas privalo būti skiriamas galiniams įrenginiams dirbantiems per TCP/IP sujungimus, paliekant RS485 tik ten, kur realizacija per IP nėra galima. </w:t>
      </w:r>
    </w:p>
    <w:p w14:paraId="4D54FD1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Visos TCP/IP komunikacijos privalo būti vykdomos per valdomus komutatorius, komutatorių specifikacija privalo būti įtraukta į elektroninių ryšių dalį. Esant techninei galimybei abi sistemos turi būti apjungtos su CB esančiomis sistemomis. </w:t>
      </w:r>
    </w:p>
    <w:p w14:paraId="507DECE3"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Inžinerinių sistemų valdymui turi būti projektuojama išimtinai atviro protokolo, (</w:t>
      </w:r>
      <w:proofErr w:type="spellStart"/>
      <w:r>
        <w:rPr>
          <w:rFonts w:ascii="Arial" w:hAnsi="Arial" w:cs="Arial"/>
          <w:sz w:val="24"/>
          <w:szCs w:val="24"/>
        </w:rPr>
        <w:t>BACnet</w:t>
      </w:r>
      <w:proofErr w:type="spellEnd"/>
      <w:r>
        <w:rPr>
          <w:rFonts w:ascii="Arial" w:hAnsi="Arial" w:cs="Arial"/>
          <w:sz w:val="24"/>
          <w:szCs w:val="24"/>
        </w:rPr>
        <w:t xml:space="preserve">, </w:t>
      </w:r>
      <w:proofErr w:type="spellStart"/>
      <w:r>
        <w:rPr>
          <w:rFonts w:ascii="Arial" w:hAnsi="Arial" w:cs="Arial"/>
          <w:sz w:val="24"/>
          <w:szCs w:val="24"/>
        </w:rPr>
        <w:t>LONWorks</w:t>
      </w:r>
      <w:proofErr w:type="spellEnd"/>
      <w:r>
        <w:rPr>
          <w:rFonts w:ascii="Arial" w:hAnsi="Arial" w:cs="Arial"/>
          <w:sz w:val="24"/>
          <w:szCs w:val="24"/>
        </w:rPr>
        <w:t xml:space="preserve"> ar analogiška), greitaeigė (naudojanti TCP/IP ir kitus </w:t>
      </w:r>
      <w:proofErr w:type="spellStart"/>
      <w:r>
        <w:rPr>
          <w:rFonts w:ascii="Arial" w:hAnsi="Arial" w:cs="Arial"/>
          <w:sz w:val="24"/>
          <w:szCs w:val="24"/>
        </w:rPr>
        <w:t>Ethernet</w:t>
      </w:r>
      <w:proofErr w:type="spellEnd"/>
      <w:r>
        <w:rPr>
          <w:rFonts w:ascii="Arial" w:hAnsi="Arial" w:cs="Arial"/>
          <w:sz w:val="24"/>
          <w:szCs w:val="24"/>
        </w:rPr>
        <w:t xml:space="preserve"> tinklų modelius), </w:t>
      </w:r>
      <w:r>
        <w:rPr>
          <w:rFonts w:ascii="Arial" w:hAnsi="Arial" w:cs="Arial"/>
          <w:sz w:val="24"/>
          <w:szCs w:val="24"/>
        </w:rPr>
        <w:lastRenderedPageBreak/>
        <w:t>lanksti ir lengvai integruojama tinklinė programuojamų loginių valdiklių (PLV) valdymo sistema, (toliau – pastato valdymo sistema, PVS). Jos paskirtis - užtikrinti sistemų automatinį, bei rankinį valdymo režimus, distancinį parametrų valdymą ir avarinių būsenų signalizaciją, pranešimų perdavimą įgaliotiems asmenims ir/arba organizacijoms. Numatyti, kad naujai projektuojamo pastato valdymo sistema (PVS), tiek IT technologinės įrangos kontrolės sistemos bus integruotos.</w:t>
      </w:r>
    </w:p>
    <w:p w14:paraId="09F5ADA4"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Duomenys apie sistemų būsenas ir gedimus PVS tinklu būtų tūrėtų būti perduodami į </w:t>
      </w:r>
      <w:proofErr w:type="spellStart"/>
      <w:r>
        <w:rPr>
          <w:rFonts w:ascii="Arial" w:hAnsi="Arial" w:cs="Arial"/>
          <w:sz w:val="24"/>
          <w:szCs w:val="24"/>
        </w:rPr>
        <w:t>serverinį</w:t>
      </w:r>
      <w:proofErr w:type="spellEnd"/>
      <w:r>
        <w:rPr>
          <w:rFonts w:ascii="Arial" w:hAnsi="Arial" w:cs="Arial"/>
          <w:sz w:val="24"/>
          <w:szCs w:val="24"/>
        </w:rPr>
        <w:t xml:space="preserve"> centrinės valdymo stoties kompiuterį, kuriame šie duomenys stebimi, registruojami, ir archyvuojami bei pateikiami per PVS tinklą centrinės valdymo stoties kompiuterio bei kitų valdymo stočių kompiuterių standartinėms tinklo naršyklėms.</w:t>
      </w:r>
    </w:p>
    <w:p w14:paraId="311312A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Siekiant užtikrinti profesionalų pastato valdymą, be pagrindinių sistemų, į PVS turi būti įtraukiama ir nepriklausomų inžinerinių sistemų bendro pobūdžio kritinių būsenų kontrolė. PVS privalo turėti ilgalaikio duomenų saugojimo serveryje ir jų apdorojimo funkciją, reikalingą pastato eksploatavimo kaštų optimizavimui, stebėjimui ir kontrolei.</w:t>
      </w:r>
    </w:p>
    <w:p w14:paraId="43BF01E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Bendru atveju į PVS įtraukiamos šios inžinerinės sistemos:</w:t>
      </w:r>
    </w:p>
    <w:p w14:paraId="11B90371"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priešgaisrinės</w:t>
      </w:r>
      <w:r w:rsidRPr="000A03E9">
        <w:rPr>
          <w:rFonts w:ascii="Arial" w:hAnsi="Arial" w:cs="Arial"/>
          <w:sz w:val="24"/>
          <w:szCs w:val="24"/>
        </w:rPr>
        <w:t xml:space="preserve"> </w:t>
      </w:r>
      <w:r>
        <w:rPr>
          <w:rFonts w:ascii="Arial" w:hAnsi="Arial" w:cs="Arial"/>
          <w:sz w:val="24"/>
          <w:szCs w:val="24"/>
        </w:rPr>
        <w:t>automatikos</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(dūmų</w:t>
      </w:r>
      <w:r w:rsidRPr="000A03E9">
        <w:rPr>
          <w:rFonts w:ascii="Arial" w:hAnsi="Arial" w:cs="Arial"/>
          <w:sz w:val="24"/>
          <w:szCs w:val="24"/>
        </w:rPr>
        <w:t xml:space="preserve"> </w:t>
      </w:r>
      <w:r>
        <w:rPr>
          <w:rFonts w:ascii="Arial" w:hAnsi="Arial" w:cs="Arial"/>
          <w:sz w:val="24"/>
          <w:szCs w:val="24"/>
        </w:rPr>
        <w:t>šalinimas,</w:t>
      </w:r>
      <w:r w:rsidRPr="000A03E9">
        <w:rPr>
          <w:rFonts w:ascii="Arial" w:hAnsi="Arial" w:cs="Arial"/>
          <w:sz w:val="24"/>
          <w:szCs w:val="24"/>
        </w:rPr>
        <w:t xml:space="preserve"> </w:t>
      </w:r>
      <w:r>
        <w:rPr>
          <w:rFonts w:ascii="Arial" w:hAnsi="Arial" w:cs="Arial"/>
          <w:sz w:val="24"/>
          <w:szCs w:val="24"/>
        </w:rPr>
        <w:t>CO</w:t>
      </w:r>
      <w:r w:rsidRPr="000A03E9">
        <w:rPr>
          <w:rFonts w:ascii="Arial" w:hAnsi="Arial" w:cs="Arial"/>
          <w:sz w:val="24"/>
          <w:szCs w:val="24"/>
        </w:rPr>
        <w:t xml:space="preserve"> </w:t>
      </w:r>
      <w:r>
        <w:rPr>
          <w:rFonts w:ascii="Arial" w:hAnsi="Arial" w:cs="Arial"/>
          <w:sz w:val="24"/>
          <w:szCs w:val="24"/>
        </w:rPr>
        <w:t>šalinimas,</w:t>
      </w:r>
      <w:r w:rsidRPr="000A03E9">
        <w:rPr>
          <w:rFonts w:ascii="Arial" w:hAnsi="Arial" w:cs="Arial"/>
          <w:sz w:val="24"/>
          <w:szCs w:val="24"/>
        </w:rPr>
        <w:t xml:space="preserve"> </w:t>
      </w:r>
      <w:r>
        <w:rPr>
          <w:rFonts w:ascii="Arial" w:hAnsi="Arial" w:cs="Arial"/>
          <w:sz w:val="24"/>
          <w:szCs w:val="24"/>
        </w:rPr>
        <w:t>siurblinės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gaisro</w:t>
      </w:r>
      <w:r w:rsidRPr="000A03E9">
        <w:rPr>
          <w:rFonts w:ascii="Arial" w:hAnsi="Arial" w:cs="Arial"/>
          <w:sz w:val="24"/>
          <w:szCs w:val="24"/>
        </w:rPr>
        <w:t xml:space="preserve"> </w:t>
      </w:r>
      <w:r>
        <w:rPr>
          <w:rFonts w:ascii="Arial" w:hAnsi="Arial" w:cs="Arial"/>
          <w:sz w:val="24"/>
          <w:szCs w:val="24"/>
        </w:rPr>
        <w:t>gesinimo</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tik</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p>
    <w:p w14:paraId="01C5B79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technologinių</w:t>
      </w:r>
      <w:r w:rsidRPr="000A03E9">
        <w:rPr>
          <w:rFonts w:ascii="Arial" w:hAnsi="Arial" w:cs="Arial"/>
          <w:sz w:val="24"/>
          <w:szCs w:val="24"/>
        </w:rPr>
        <w:t xml:space="preserve"> </w:t>
      </w:r>
      <w:r>
        <w:rPr>
          <w:rFonts w:ascii="Arial" w:hAnsi="Arial" w:cs="Arial"/>
          <w:sz w:val="24"/>
          <w:szCs w:val="24"/>
        </w:rPr>
        <w:t>patalpų</w:t>
      </w:r>
      <w:r w:rsidRPr="000A03E9">
        <w:rPr>
          <w:rFonts w:ascii="Arial" w:hAnsi="Arial" w:cs="Arial"/>
          <w:sz w:val="24"/>
          <w:szCs w:val="24"/>
        </w:rPr>
        <w:t xml:space="preserve"> </w:t>
      </w:r>
      <w:r>
        <w:rPr>
          <w:rFonts w:ascii="Arial" w:hAnsi="Arial" w:cs="Arial"/>
          <w:sz w:val="24"/>
          <w:szCs w:val="24"/>
        </w:rPr>
        <w:t>dujų</w:t>
      </w:r>
      <w:r w:rsidRPr="000A03E9">
        <w:rPr>
          <w:rFonts w:ascii="Arial" w:hAnsi="Arial" w:cs="Arial"/>
          <w:sz w:val="24"/>
          <w:szCs w:val="24"/>
        </w:rPr>
        <w:t xml:space="preserve"> </w:t>
      </w:r>
      <w:r>
        <w:rPr>
          <w:rFonts w:ascii="Arial" w:hAnsi="Arial" w:cs="Arial"/>
          <w:sz w:val="24"/>
          <w:szCs w:val="24"/>
        </w:rPr>
        <w:t>nuotėkio</w:t>
      </w:r>
      <w:r w:rsidRPr="000A03E9">
        <w:rPr>
          <w:rFonts w:ascii="Arial" w:hAnsi="Arial" w:cs="Arial"/>
          <w:sz w:val="24"/>
          <w:szCs w:val="24"/>
        </w:rPr>
        <w:t xml:space="preserve"> </w:t>
      </w:r>
      <w:r>
        <w:rPr>
          <w:rFonts w:ascii="Arial" w:hAnsi="Arial" w:cs="Arial"/>
          <w:sz w:val="24"/>
          <w:szCs w:val="24"/>
        </w:rPr>
        <w:t>aptikimo</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tik</w:t>
      </w:r>
      <w:r w:rsidRPr="000A03E9">
        <w:rPr>
          <w:rFonts w:ascii="Arial" w:hAnsi="Arial" w:cs="Arial"/>
          <w:sz w:val="24"/>
          <w:szCs w:val="24"/>
        </w:rPr>
        <w:t xml:space="preserve"> </w:t>
      </w:r>
      <w:r>
        <w:rPr>
          <w:rFonts w:ascii="Arial" w:hAnsi="Arial" w:cs="Arial"/>
          <w:sz w:val="24"/>
          <w:szCs w:val="24"/>
        </w:rPr>
        <w:t>stebėti būsenas;</w:t>
      </w:r>
    </w:p>
    <w:p w14:paraId="19208514"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vėdinimo</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 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0F9E21B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vėsinimas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408044F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oro</w:t>
      </w:r>
      <w:r w:rsidRPr="000A03E9">
        <w:rPr>
          <w:rFonts w:ascii="Arial" w:hAnsi="Arial" w:cs="Arial"/>
          <w:sz w:val="24"/>
          <w:szCs w:val="24"/>
        </w:rPr>
        <w:t xml:space="preserve"> </w:t>
      </w:r>
      <w:r>
        <w:rPr>
          <w:rFonts w:ascii="Arial" w:hAnsi="Arial" w:cs="Arial"/>
          <w:sz w:val="24"/>
          <w:szCs w:val="24"/>
        </w:rPr>
        <w:t>kondicionavimo</w:t>
      </w:r>
      <w:r w:rsidRPr="000A03E9">
        <w:rPr>
          <w:rFonts w:ascii="Arial" w:hAnsi="Arial" w:cs="Arial"/>
          <w:sz w:val="24"/>
          <w:szCs w:val="24"/>
        </w:rPr>
        <w:t xml:space="preserve"> </w:t>
      </w:r>
      <w:r>
        <w:rPr>
          <w:rFonts w:ascii="Arial" w:hAnsi="Arial" w:cs="Arial"/>
          <w:sz w:val="24"/>
          <w:szCs w:val="24"/>
        </w:rPr>
        <w:t>sistemos –</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13E2AF9E"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šilumos</w:t>
      </w:r>
      <w:r w:rsidRPr="000A03E9">
        <w:rPr>
          <w:rFonts w:ascii="Arial" w:hAnsi="Arial" w:cs="Arial"/>
          <w:sz w:val="24"/>
          <w:szCs w:val="24"/>
        </w:rPr>
        <w:t xml:space="preserve"> </w:t>
      </w:r>
      <w:r>
        <w:rPr>
          <w:rFonts w:ascii="Arial" w:hAnsi="Arial" w:cs="Arial"/>
          <w:sz w:val="24"/>
          <w:szCs w:val="24"/>
        </w:rPr>
        <w:t>tiekimas</w:t>
      </w:r>
      <w:r w:rsidRPr="000A03E9">
        <w:rPr>
          <w:rFonts w:ascii="Arial" w:hAnsi="Arial" w:cs="Arial"/>
          <w:sz w:val="24"/>
          <w:szCs w:val="24"/>
        </w:rPr>
        <w:t xml:space="preserve"> </w:t>
      </w:r>
      <w:r>
        <w:rPr>
          <w:rFonts w:ascii="Arial" w:hAnsi="Arial" w:cs="Arial"/>
          <w:sz w:val="24"/>
          <w:szCs w:val="24"/>
        </w:rPr>
        <w:t>(šilumos</w:t>
      </w:r>
      <w:r w:rsidRPr="000A03E9">
        <w:rPr>
          <w:rFonts w:ascii="Arial" w:hAnsi="Arial" w:cs="Arial"/>
          <w:sz w:val="24"/>
          <w:szCs w:val="24"/>
        </w:rPr>
        <w:t xml:space="preserve"> </w:t>
      </w:r>
      <w:r>
        <w:rPr>
          <w:rFonts w:ascii="Arial" w:hAnsi="Arial" w:cs="Arial"/>
          <w:sz w:val="24"/>
          <w:szCs w:val="24"/>
        </w:rPr>
        <w:t>punktas)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7A780BD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pastato</w:t>
      </w:r>
      <w:r w:rsidRPr="000A03E9">
        <w:rPr>
          <w:rFonts w:ascii="Arial" w:hAnsi="Arial" w:cs="Arial"/>
          <w:sz w:val="24"/>
          <w:szCs w:val="24"/>
        </w:rPr>
        <w:t xml:space="preserve"> </w:t>
      </w:r>
      <w:r>
        <w:rPr>
          <w:rFonts w:ascii="Arial" w:hAnsi="Arial" w:cs="Arial"/>
          <w:sz w:val="24"/>
          <w:szCs w:val="24"/>
        </w:rPr>
        <w:t>šildymo</w:t>
      </w:r>
      <w:r w:rsidRPr="000A03E9">
        <w:rPr>
          <w:rFonts w:ascii="Arial" w:hAnsi="Arial" w:cs="Arial"/>
          <w:sz w:val="24"/>
          <w:szCs w:val="24"/>
        </w:rPr>
        <w:t xml:space="preserve"> </w:t>
      </w:r>
      <w:r>
        <w:rPr>
          <w:rFonts w:ascii="Arial" w:hAnsi="Arial" w:cs="Arial"/>
          <w:sz w:val="24"/>
          <w:szCs w:val="24"/>
        </w:rPr>
        <w:t>sistema</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6A6B80A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bendri</w:t>
      </w:r>
      <w:r w:rsidRPr="000A03E9">
        <w:rPr>
          <w:rFonts w:ascii="Arial" w:hAnsi="Arial" w:cs="Arial"/>
          <w:sz w:val="24"/>
          <w:szCs w:val="24"/>
        </w:rPr>
        <w:t xml:space="preserve"> </w:t>
      </w:r>
      <w:r>
        <w:rPr>
          <w:rFonts w:ascii="Arial" w:hAnsi="Arial" w:cs="Arial"/>
          <w:sz w:val="24"/>
          <w:szCs w:val="24"/>
        </w:rPr>
        <w:t>elektros</w:t>
      </w:r>
      <w:r w:rsidRPr="000A03E9">
        <w:rPr>
          <w:rFonts w:ascii="Arial" w:hAnsi="Arial" w:cs="Arial"/>
          <w:sz w:val="24"/>
          <w:szCs w:val="24"/>
        </w:rPr>
        <w:t xml:space="preserve"> </w:t>
      </w:r>
      <w:r>
        <w:rPr>
          <w:rFonts w:ascii="Arial" w:hAnsi="Arial" w:cs="Arial"/>
          <w:sz w:val="24"/>
          <w:szCs w:val="24"/>
        </w:rPr>
        <w:t>tiekimo</w:t>
      </w:r>
      <w:r w:rsidRPr="000A03E9">
        <w:rPr>
          <w:rFonts w:ascii="Arial" w:hAnsi="Arial" w:cs="Arial"/>
          <w:sz w:val="24"/>
          <w:szCs w:val="24"/>
        </w:rPr>
        <w:t xml:space="preserve"> </w:t>
      </w:r>
      <w:r>
        <w:rPr>
          <w:rFonts w:ascii="Arial" w:hAnsi="Arial" w:cs="Arial"/>
          <w:sz w:val="24"/>
          <w:szCs w:val="24"/>
        </w:rPr>
        <w:t>įvadai,</w:t>
      </w:r>
      <w:r w:rsidRPr="000A03E9">
        <w:rPr>
          <w:rFonts w:ascii="Arial" w:hAnsi="Arial" w:cs="Arial"/>
          <w:sz w:val="24"/>
          <w:szCs w:val="24"/>
        </w:rPr>
        <w:t xml:space="preserve"> </w:t>
      </w:r>
      <w:r>
        <w:rPr>
          <w:rFonts w:ascii="Arial" w:hAnsi="Arial" w:cs="Arial"/>
          <w:sz w:val="24"/>
          <w:szCs w:val="24"/>
        </w:rPr>
        <w:t>ARĮ</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proofErr w:type="spellStart"/>
      <w:r>
        <w:rPr>
          <w:rFonts w:ascii="Arial" w:hAnsi="Arial" w:cs="Arial"/>
          <w:sz w:val="24"/>
          <w:szCs w:val="24"/>
        </w:rPr>
        <w:t>dyzelgeneratorių</w:t>
      </w:r>
      <w:proofErr w:type="spellEnd"/>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 būsenas;</w:t>
      </w:r>
    </w:p>
    <w:p w14:paraId="3933C4E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technologinių</w:t>
      </w:r>
      <w:r w:rsidRPr="000A03E9">
        <w:rPr>
          <w:rFonts w:ascii="Arial" w:hAnsi="Arial" w:cs="Arial"/>
          <w:sz w:val="24"/>
          <w:szCs w:val="24"/>
        </w:rPr>
        <w:t xml:space="preserve"> </w:t>
      </w:r>
      <w:r>
        <w:rPr>
          <w:rFonts w:ascii="Arial" w:hAnsi="Arial" w:cs="Arial"/>
          <w:sz w:val="24"/>
          <w:szCs w:val="24"/>
        </w:rPr>
        <w:t>įrenginių</w:t>
      </w:r>
      <w:r w:rsidRPr="000A03E9">
        <w:rPr>
          <w:rFonts w:ascii="Arial" w:hAnsi="Arial" w:cs="Arial"/>
          <w:sz w:val="24"/>
          <w:szCs w:val="24"/>
        </w:rPr>
        <w:t xml:space="preserve"> </w:t>
      </w:r>
      <w:r>
        <w:rPr>
          <w:rFonts w:ascii="Arial" w:hAnsi="Arial" w:cs="Arial"/>
          <w:sz w:val="24"/>
          <w:szCs w:val="24"/>
        </w:rPr>
        <w:t>elektros</w:t>
      </w:r>
      <w:r w:rsidRPr="000A03E9">
        <w:rPr>
          <w:rFonts w:ascii="Arial" w:hAnsi="Arial" w:cs="Arial"/>
          <w:sz w:val="24"/>
          <w:szCs w:val="24"/>
        </w:rPr>
        <w:t xml:space="preserve"> </w:t>
      </w:r>
      <w:r>
        <w:rPr>
          <w:rFonts w:ascii="Arial" w:hAnsi="Arial" w:cs="Arial"/>
          <w:sz w:val="24"/>
          <w:szCs w:val="24"/>
        </w:rPr>
        <w:t>maitinimo</w:t>
      </w:r>
      <w:r w:rsidRPr="000A03E9">
        <w:rPr>
          <w:rFonts w:ascii="Arial" w:hAnsi="Arial" w:cs="Arial"/>
          <w:sz w:val="24"/>
          <w:szCs w:val="24"/>
        </w:rPr>
        <w:t xml:space="preserve"> </w:t>
      </w:r>
      <w:r>
        <w:rPr>
          <w:rFonts w:ascii="Arial" w:hAnsi="Arial" w:cs="Arial"/>
          <w:sz w:val="24"/>
          <w:szCs w:val="24"/>
        </w:rPr>
        <w:t>paskirstymas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p>
    <w:p w14:paraId="1215FF9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elektros</w:t>
      </w:r>
      <w:r w:rsidRPr="000A03E9">
        <w:rPr>
          <w:rFonts w:ascii="Arial" w:hAnsi="Arial" w:cs="Arial"/>
          <w:sz w:val="24"/>
          <w:szCs w:val="24"/>
        </w:rPr>
        <w:t xml:space="preserve"> </w:t>
      </w:r>
      <w:r>
        <w:rPr>
          <w:rFonts w:ascii="Arial" w:hAnsi="Arial" w:cs="Arial"/>
          <w:sz w:val="24"/>
          <w:szCs w:val="24"/>
        </w:rPr>
        <w:t>energijos</w:t>
      </w:r>
      <w:r w:rsidRPr="000A03E9">
        <w:rPr>
          <w:rFonts w:ascii="Arial" w:hAnsi="Arial" w:cs="Arial"/>
          <w:sz w:val="24"/>
          <w:szCs w:val="24"/>
        </w:rPr>
        <w:t xml:space="preserve"> </w:t>
      </w:r>
      <w:r>
        <w:rPr>
          <w:rFonts w:ascii="Arial" w:hAnsi="Arial" w:cs="Arial"/>
          <w:sz w:val="24"/>
          <w:szCs w:val="24"/>
        </w:rPr>
        <w:t>apskaita</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registruoti</w:t>
      </w:r>
      <w:r w:rsidRPr="000A03E9">
        <w:rPr>
          <w:rFonts w:ascii="Arial" w:hAnsi="Arial" w:cs="Arial"/>
          <w:sz w:val="24"/>
          <w:szCs w:val="24"/>
        </w:rPr>
        <w:t xml:space="preserve"> </w:t>
      </w:r>
      <w:r>
        <w:rPr>
          <w:rFonts w:ascii="Arial" w:hAnsi="Arial" w:cs="Arial"/>
          <w:sz w:val="24"/>
          <w:szCs w:val="24"/>
        </w:rPr>
        <w:t>resursų</w:t>
      </w:r>
      <w:r w:rsidRPr="000A03E9">
        <w:rPr>
          <w:rFonts w:ascii="Arial" w:hAnsi="Arial" w:cs="Arial"/>
          <w:sz w:val="24"/>
          <w:szCs w:val="24"/>
        </w:rPr>
        <w:t xml:space="preserve"> </w:t>
      </w:r>
      <w:r>
        <w:rPr>
          <w:rFonts w:ascii="Arial" w:hAnsi="Arial" w:cs="Arial"/>
          <w:sz w:val="24"/>
          <w:szCs w:val="24"/>
        </w:rPr>
        <w:t>suvartojimą;</w:t>
      </w:r>
    </w:p>
    <w:p w14:paraId="70FB926E"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apšvietimo</w:t>
      </w:r>
      <w:r w:rsidRPr="000A03E9">
        <w:rPr>
          <w:rFonts w:ascii="Arial" w:hAnsi="Arial" w:cs="Arial"/>
          <w:sz w:val="24"/>
          <w:szCs w:val="24"/>
        </w:rPr>
        <w:t xml:space="preserve"> </w:t>
      </w:r>
      <w:r>
        <w:rPr>
          <w:rFonts w:ascii="Arial" w:hAnsi="Arial" w:cs="Arial"/>
          <w:sz w:val="24"/>
          <w:szCs w:val="24"/>
        </w:rPr>
        <w:t>grupių</w:t>
      </w:r>
      <w:r w:rsidRPr="000A03E9">
        <w:rPr>
          <w:rFonts w:ascii="Arial" w:hAnsi="Arial" w:cs="Arial"/>
          <w:sz w:val="24"/>
          <w:szCs w:val="24"/>
        </w:rPr>
        <w:t xml:space="preserve"> </w:t>
      </w:r>
      <w:r>
        <w:rPr>
          <w:rFonts w:ascii="Arial" w:hAnsi="Arial" w:cs="Arial"/>
          <w:sz w:val="24"/>
          <w:szCs w:val="24"/>
        </w:rPr>
        <w:t>valdymas –</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valdyti</w:t>
      </w:r>
      <w:r w:rsidRPr="000A03E9">
        <w:rPr>
          <w:rFonts w:ascii="Arial" w:hAnsi="Arial" w:cs="Arial"/>
          <w:sz w:val="24"/>
          <w:szCs w:val="24"/>
        </w:rPr>
        <w:t xml:space="preserve"> </w:t>
      </w:r>
      <w:r>
        <w:rPr>
          <w:rFonts w:ascii="Arial" w:hAnsi="Arial" w:cs="Arial"/>
          <w:sz w:val="24"/>
          <w:szCs w:val="24"/>
        </w:rPr>
        <w:t>tiesiogiai;</w:t>
      </w:r>
    </w:p>
    <w:p w14:paraId="7E2D7DD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vandentiekio</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nuotėkų</w:t>
      </w:r>
      <w:r w:rsidRPr="000A03E9">
        <w:rPr>
          <w:rFonts w:ascii="Arial" w:hAnsi="Arial" w:cs="Arial"/>
          <w:sz w:val="24"/>
          <w:szCs w:val="24"/>
        </w:rPr>
        <w:t xml:space="preserve"> </w:t>
      </w:r>
      <w:r>
        <w:rPr>
          <w:rFonts w:ascii="Arial" w:hAnsi="Arial" w:cs="Arial"/>
          <w:sz w:val="24"/>
          <w:szCs w:val="24"/>
        </w:rPr>
        <w:t>šalinimo</w:t>
      </w:r>
      <w:r w:rsidRPr="000A03E9">
        <w:rPr>
          <w:rFonts w:ascii="Arial" w:hAnsi="Arial" w:cs="Arial"/>
          <w:sz w:val="24"/>
          <w:szCs w:val="24"/>
        </w:rPr>
        <w:t xml:space="preserve"> </w:t>
      </w:r>
      <w:r>
        <w:rPr>
          <w:rFonts w:ascii="Arial" w:hAnsi="Arial" w:cs="Arial"/>
          <w:sz w:val="24"/>
          <w:szCs w:val="24"/>
        </w:rPr>
        <w:t>sistemos –</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registruoti</w:t>
      </w:r>
      <w:r w:rsidRPr="000A03E9">
        <w:rPr>
          <w:rFonts w:ascii="Arial" w:hAnsi="Arial" w:cs="Arial"/>
          <w:sz w:val="24"/>
          <w:szCs w:val="24"/>
        </w:rPr>
        <w:t xml:space="preserve"> </w:t>
      </w:r>
      <w:r>
        <w:rPr>
          <w:rFonts w:ascii="Arial" w:hAnsi="Arial" w:cs="Arial"/>
          <w:sz w:val="24"/>
          <w:szCs w:val="24"/>
        </w:rPr>
        <w:t>resursų</w:t>
      </w:r>
      <w:r w:rsidRPr="000A03E9">
        <w:rPr>
          <w:rFonts w:ascii="Arial" w:hAnsi="Arial" w:cs="Arial"/>
          <w:sz w:val="24"/>
          <w:szCs w:val="24"/>
        </w:rPr>
        <w:t xml:space="preserve"> </w:t>
      </w:r>
      <w:r>
        <w:rPr>
          <w:rFonts w:ascii="Arial" w:hAnsi="Arial" w:cs="Arial"/>
          <w:sz w:val="24"/>
          <w:szCs w:val="24"/>
        </w:rPr>
        <w:t>suvartojimą;</w:t>
      </w:r>
    </w:p>
    <w:p w14:paraId="3241B94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kitų</w:t>
      </w:r>
      <w:r w:rsidRPr="000A03E9">
        <w:rPr>
          <w:rFonts w:ascii="Arial" w:hAnsi="Arial" w:cs="Arial"/>
          <w:sz w:val="24"/>
          <w:szCs w:val="24"/>
        </w:rPr>
        <w:t xml:space="preserve"> </w:t>
      </w:r>
      <w:r>
        <w:rPr>
          <w:rFonts w:ascii="Arial" w:hAnsi="Arial" w:cs="Arial"/>
          <w:sz w:val="24"/>
          <w:szCs w:val="24"/>
        </w:rPr>
        <w:t>signalų</w:t>
      </w:r>
      <w:r w:rsidRPr="000A03E9">
        <w:rPr>
          <w:rFonts w:ascii="Arial" w:hAnsi="Arial" w:cs="Arial"/>
          <w:sz w:val="24"/>
          <w:szCs w:val="24"/>
        </w:rPr>
        <w:t xml:space="preserve"> </w:t>
      </w:r>
      <w:r>
        <w:rPr>
          <w:rFonts w:ascii="Arial" w:hAnsi="Arial" w:cs="Arial"/>
          <w:sz w:val="24"/>
          <w:szCs w:val="24"/>
        </w:rPr>
        <w:t>monitoringas</w:t>
      </w:r>
      <w:r w:rsidRPr="000A03E9">
        <w:rPr>
          <w:rFonts w:ascii="Arial" w:hAnsi="Arial" w:cs="Arial"/>
          <w:sz w:val="24"/>
          <w:szCs w:val="24"/>
        </w:rPr>
        <w:t xml:space="preserve"> </w:t>
      </w:r>
      <w:r>
        <w:rPr>
          <w:rFonts w:ascii="Arial" w:hAnsi="Arial" w:cs="Arial"/>
          <w:sz w:val="24"/>
          <w:szCs w:val="24"/>
        </w:rPr>
        <w:t>(turi</w:t>
      </w:r>
      <w:r w:rsidRPr="000A03E9">
        <w:rPr>
          <w:rFonts w:ascii="Arial" w:hAnsi="Arial" w:cs="Arial"/>
          <w:sz w:val="24"/>
          <w:szCs w:val="24"/>
        </w:rPr>
        <w:t xml:space="preserve"> </w:t>
      </w:r>
      <w:r>
        <w:rPr>
          <w:rFonts w:ascii="Arial" w:hAnsi="Arial" w:cs="Arial"/>
          <w:sz w:val="24"/>
          <w:szCs w:val="24"/>
        </w:rPr>
        <w:t>būti</w:t>
      </w:r>
      <w:r w:rsidRPr="000A03E9">
        <w:rPr>
          <w:rFonts w:ascii="Arial" w:hAnsi="Arial" w:cs="Arial"/>
          <w:sz w:val="24"/>
          <w:szCs w:val="24"/>
        </w:rPr>
        <w:t xml:space="preserve"> </w:t>
      </w:r>
      <w:r>
        <w:rPr>
          <w:rFonts w:ascii="Arial" w:hAnsi="Arial" w:cs="Arial"/>
          <w:sz w:val="24"/>
          <w:szCs w:val="24"/>
        </w:rPr>
        <w:t>nuspręsta</w:t>
      </w:r>
      <w:r w:rsidRPr="000A03E9">
        <w:rPr>
          <w:rFonts w:ascii="Arial" w:hAnsi="Arial" w:cs="Arial"/>
          <w:sz w:val="24"/>
          <w:szCs w:val="24"/>
        </w:rPr>
        <w:t xml:space="preserve"> </w:t>
      </w:r>
      <w:r>
        <w:rPr>
          <w:rFonts w:ascii="Arial" w:hAnsi="Arial" w:cs="Arial"/>
          <w:sz w:val="24"/>
          <w:szCs w:val="24"/>
        </w:rPr>
        <w:t>projektavimo</w:t>
      </w:r>
      <w:r w:rsidRPr="000A03E9">
        <w:rPr>
          <w:rFonts w:ascii="Arial" w:hAnsi="Arial" w:cs="Arial"/>
          <w:sz w:val="24"/>
          <w:szCs w:val="24"/>
        </w:rPr>
        <w:t xml:space="preserve"> </w:t>
      </w:r>
      <w:r>
        <w:rPr>
          <w:rFonts w:ascii="Arial" w:hAnsi="Arial" w:cs="Arial"/>
          <w:sz w:val="24"/>
          <w:szCs w:val="24"/>
        </w:rPr>
        <w:t>stadijoje).</w:t>
      </w:r>
    </w:p>
    <w:p w14:paraId="1E6DFC10"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Sistema taip pat turi užtikrinti visų pagrindinių technologinių parametrų, inžinerinių įrenginių būsenų nuotolinę kontrolę, būsenų duomenų kaupimą bei archyvavimą, energetinių sąnaudų apskaitos duomenų automatinį surinkimą, analizę ir eksportą į Užsakovo apskaitos programos duomenų bazę.</w:t>
      </w:r>
    </w:p>
    <w:p w14:paraId="7C6BC3C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Savalaikei galimo vandens nuotėkio registracijai ir su tuo susijusių materialinių nuostolių prevencijai, būtina numatyti vandens nuotėkio jutiklius pavojingiausiuose galimo užpylimo taškuose.</w:t>
      </w:r>
    </w:p>
    <w:p w14:paraId="4D42C4E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Bendruoju atveju patalpose įrengtos oro vėsinimo sistemų valdymas numatomas patalpose sumontuotais valdymo pultais. Oro vėsinimo sistemų valdymas (bendras įjungimas/išjungimas, vėsinimo/šildymo režimų nustatymas, minimalios/maksimalios temperatūros ribojimas) turi būti atliekamas iš pastato valdymo sistemos.</w:t>
      </w:r>
    </w:p>
    <w:p w14:paraId="15894F8E"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Bendru atveju, jei gaisrinės saugos normatyvai nenurodo kitaip, priešgaisrinės įrangos skyduose ir PVS turi turėti indikaciją apie:</w:t>
      </w:r>
    </w:p>
    <w:p w14:paraId="4FBDA871" w14:textId="77777777" w:rsidR="00CD2854" w:rsidRDefault="00E13A32">
      <w:pPr>
        <w:pStyle w:val="ListParagraph"/>
        <w:numPr>
          <w:ilvl w:val="1"/>
          <w:numId w:val="1"/>
        </w:numPr>
        <w:spacing w:after="60"/>
        <w:ind w:left="1560" w:right="115" w:hanging="142"/>
        <w:contextualSpacing w:val="0"/>
        <w:jc w:val="both"/>
        <w:rPr>
          <w:rFonts w:ascii="Arial" w:hAnsi="Arial" w:cs="Arial"/>
          <w:sz w:val="24"/>
          <w:szCs w:val="24"/>
        </w:rPr>
      </w:pPr>
      <w:r>
        <w:rPr>
          <w:rFonts w:ascii="Arial" w:hAnsi="Arial" w:cs="Arial"/>
          <w:sz w:val="24"/>
          <w:szCs w:val="24"/>
        </w:rPr>
        <w:t>ugnies</w:t>
      </w:r>
      <w:r>
        <w:rPr>
          <w:rFonts w:ascii="Arial" w:hAnsi="Arial" w:cs="Arial"/>
          <w:spacing w:val="-4"/>
          <w:sz w:val="24"/>
          <w:szCs w:val="24"/>
        </w:rPr>
        <w:t xml:space="preserve"> </w:t>
      </w:r>
      <w:r>
        <w:rPr>
          <w:rFonts w:ascii="Arial" w:hAnsi="Arial" w:cs="Arial"/>
          <w:sz w:val="24"/>
          <w:szCs w:val="24"/>
        </w:rPr>
        <w:t xml:space="preserve">vožtuvus: </w:t>
      </w:r>
    </w:p>
    <w:p w14:paraId="39F3D72F" w14:textId="77777777" w:rsidR="00CD2854" w:rsidRDefault="00E13A32">
      <w:pPr>
        <w:pStyle w:val="ListParagraph"/>
        <w:numPr>
          <w:ilvl w:val="0"/>
          <w:numId w:val="53"/>
        </w:numPr>
        <w:spacing w:after="60"/>
        <w:ind w:left="1560" w:right="115" w:hanging="426"/>
        <w:contextualSpacing w:val="0"/>
        <w:jc w:val="both"/>
        <w:rPr>
          <w:rFonts w:ascii="Arial" w:hAnsi="Arial" w:cs="Arial"/>
          <w:sz w:val="24"/>
          <w:szCs w:val="24"/>
        </w:rPr>
      </w:pPr>
      <w:r>
        <w:rPr>
          <w:rFonts w:ascii="Arial" w:hAnsi="Arial" w:cs="Arial"/>
          <w:sz w:val="24"/>
          <w:szCs w:val="24"/>
        </w:rPr>
        <w:t>įtampą</w:t>
      </w:r>
      <w:r>
        <w:rPr>
          <w:rFonts w:ascii="Arial" w:hAnsi="Arial" w:cs="Arial"/>
          <w:spacing w:val="-3"/>
          <w:sz w:val="24"/>
          <w:szCs w:val="24"/>
        </w:rPr>
        <w:t xml:space="preserve"> </w:t>
      </w:r>
      <w:r>
        <w:rPr>
          <w:rFonts w:ascii="Arial" w:hAnsi="Arial" w:cs="Arial"/>
          <w:sz w:val="24"/>
          <w:szCs w:val="24"/>
        </w:rPr>
        <w:t>darbiniame</w:t>
      </w:r>
      <w:r>
        <w:rPr>
          <w:rFonts w:ascii="Arial" w:hAnsi="Arial" w:cs="Arial"/>
          <w:spacing w:val="-3"/>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rezerviniame</w:t>
      </w:r>
      <w:r>
        <w:rPr>
          <w:rFonts w:ascii="Arial" w:hAnsi="Arial" w:cs="Arial"/>
          <w:spacing w:val="-2"/>
          <w:sz w:val="24"/>
          <w:szCs w:val="24"/>
        </w:rPr>
        <w:t xml:space="preserve"> </w:t>
      </w:r>
      <w:r>
        <w:rPr>
          <w:rFonts w:ascii="Arial" w:hAnsi="Arial" w:cs="Arial"/>
          <w:sz w:val="24"/>
          <w:szCs w:val="24"/>
        </w:rPr>
        <w:t>elektros</w:t>
      </w:r>
      <w:r>
        <w:rPr>
          <w:rFonts w:ascii="Arial" w:hAnsi="Arial" w:cs="Arial"/>
          <w:spacing w:val="-5"/>
          <w:sz w:val="24"/>
          <w:szCs w:val="24"/>
        </w:rPr>
        <w:t xml:space="preserve"> </w:t>
      </w: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tiekimo</w:t>
      </w:r>
      <w:r>
        <w:rPr>
          <w:rFonts w:ascii="Arial" w:hAnsi="Arial" w:cs="Arial"/>
          <w:spacing w:val="-3"/>
          <w:sz w:val="24"/>
          <w:szCs w:val="24"/>
        </w:rPr>
        <w:t xml:space="preserve"> </w:t>
      </w:r>
      <w:r>
        <w:rPr>
          <w:rFonts w:ascii="Arial" w:hAnsi="Arial" w:cs="Arial"/>
          <w:sz w:val="24"/>
          <w:szCs w:val="24"/>
        </w:rPr>
        <w:t>įvade;</w:t>
      </w:r>
    </w:p>
    <w:p w14:paraId="5A9301A3" w14:textId="77777777" w:rsidR="00CD2854" w:rsidRDefault="00E13A32">
      <w:pPr>
        <w:pStyle w:val="ListParagraph"/>
        <w:numPr>
          <w:ilvl w:val="1"/>
          <w:numId w:val="54"/>
        </w:numPr>
        <w:spacing w:after="60"/>
        <w:ind w:right="115"/>
        <w:contextualSpacing w:val="0"/>
        <w:jc w:val="both"/>
        <w:rPr>
          <w:rFonts w:ascii="Arial" w:hAnsi="Arial" w:cs="Arial"/>
          <w:sz w:val="24"/>
          <w:szCs w:val="24"/>
        </w:rPr>
      </w:pPr>
      <w:r>
        <w:rPr>
          <w:rFonts w:ascii="Arial" w:hAnsi="Arial" w:cs="Arial"/>
          <w:sz w:val="24"/>
          <w:szCs w:val="24"/>
        </w:rPr>
        <w:t>valdymo schemų elektrinių grandinių gedimus;</w:t>
      </w:r>
    </w:p>
    <w:p w14:paraId="54B2A2B4" w14:textId="77777777" w:rsidR="00CD2854" w:rsidRDefault="00E13A32">
      <w:pPr>
        <w:pStyle w:val="ListParagraph"/>
        <w:numPr>
          <w:ilvl w:val="1"/>
          <w:numId w:val="54"/>
        </w:numPr>
        <w:spacing w:after="60"/>
        <w:ind w:right="115"/>
        <w:contextualSpacing w:val="0"/>
        <w:jc w:val="both"/>
        <w:rPr>
          <w:rFonts w:ascii="Arial" w:hAnsi="Arial" w:cs="Arial"/>
          <w:sz w:val="24"/>
          <w:szCs w:val="24"/>
        </w:rPr>
      </w:pPr>
      <w:r>
        <w:rPr>
          <w:rFonts w:ascii="Arial" w:hAnsi="Arial" w:cs="Arial"/>
          <w:sz w:val="24"/>
          <w:szCs w:val="24"/>
        </w:rPr>
        <w:t>automatinio valdymo išjungimą;</w:t>
      </w:r>
    </w:p>
    <w:p w14:paraId="6418C115" w14:textId="77777777" w:rsidR="00CD2854" w:rsidRDefault="00E13A32">
      <w:pPr>
        <w:pStyle w:val="ListParagraph"/>
        <w:numPr>
          <w:ilvl w:val="1"/>
          <w:numId w:val="54"/>
        </w:numPr>
        <w:spacing w:after="60"/>
        <w:ind w:right="115"/>
        <w:contextualSpacing w:val="0"/>
        <w:jc w:val="both"/>
        <w:rPr>
          <w:rFonts w:ascii="Arial" w:hAnsi="Arial" w:cs="Arial"/>
          <w:sz w:val="24"/>
          <w:szCs w:val="24"/>
        </w:rPr>
      </w:pPr>
      <w:r>
        <w:rPr>
          <w:rFonts w:ascii="Arial" w:hAnsi="Arial" w:cs="Arial"/>
          <w:sz w:val="24"/>
          <w:szCs w:val="24"/>
        </w:rPr>
        <w:t>visų ugnies vožtuvų (elektromechaninių ir mechaninių) padėtys (uždaryta/atidaryta).</w:t>
      </w:r>
    </w:p>
    <w:p w14:paraId="24B43FD6" w14:textId="77777777" w:rsidR="00CD2854" w:rsidRDefault="00E13A32">
      <w:pPr>
        <w:pStyle w:val="ListParagraph"/>
        <w:numPr>
          <w:ilvl w:val="0"/>
          <w:numId w:val="11"/>
        </w:numPr>
        <w:spacing w:after="60"/>
        <w:ind w:left="1560" w:right="113" w:hanging="142"/>
        <w:contextualSpacing w:val="0"/>
        <w:jc w:val="both"/>
        <w:rPr>
          <w:rFonts w:ascii="Arial" w:hAnsi="Arial" w:cs="Arial"/>
          <w:sz w:val="24"/>
          <w:szCs w:val="24"/>
        </w:rPr>
      </w:pPr>
      <w:r>
        <w:rPr>
          <w:rFonts w:ascii="Arial" w:hAnsi="Arial" w:cs="Arial"/>
          <w:sz w:val="24"/>
          <w:szCs w:val="24"/>
        </w:rPr>
        <w:lastRenderedPageBreak/>
        <w:t>dūmų</w:t>
      </w:r>
      <w:r>
        <w:rPr>
          <w:rFonts w:ascii="Arial" w:hAnsi="Arial" w:cs="Arial"/>
          <w:spacing w:val="-4"/>
          <w:sz w:val="24"/>
          <w:szCs w:val="24"/>
        </w:rPr>
        <w:t xml:space="preserve"> </w:t>
      </w:r>
      <w:r>
        <w:rPr>
          <w:rFonts w:ascii="Arial" w:hAnsi="Arial" w:cs="Arial"/>
          <w:sz w:val="24"/>
          <w:szCs w:val="24"/>
        </w:rPr>
        <w:t>šalinimo</w:t>
      </w:r>
      <w:r>
        <w:rPr>
          <w:rFonts w:ascii="Arial" w:hAnsi="Arial" w:cs="Arial"/>
          <w:spacing w:val="-3"/>
          <w:sz w:val="24"/>
          <w:szCs w:val="24"/>
        </w:rPr>
        <w:t xml:space="preserve"> </w:t>
      </w:r>
      <w:r>
        <w:rPr>
          <w:rFonts w:ascii="Arial" w:hAnsi="Arial" w:cs="Arial"/>
          <w:sz w:val="24"/>
          <w:szCs w:val="24"/>
        </w:rPr>
        <w:t>sistemą:</w:t>
      </w:r>
    </w:p>
    <w:p w14:paraId="3201BC3A"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įtampą darbiniame ir rezerviniame elektros energijos tiekimo įvade;</w:t>
      </w:r>
    </w:p>
    <w:p w14:paraId="079EBB7D"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valdymo schemų elektrinių grandinių gedimus;</w:t>
      </w:r>
    </w:p>
    <w:p w14:paraId="6F8B69A6"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automatinio valdymo išjungimą;</w:t>
      </w:r>
    </w:p>
    <w:p w14:paraId="5260EAD5"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visų dūmų šalinimo langų, liukų, vožtuvų padėtys (uždaryta/atidaryta).</w:t>
      </w:r>
    </w:p>
    <w:p w14:paraId="6B1DCC03" w14:textId="77777777" w:rsidR="00CD2854" w:rsidRDefault="00E13A32">
      <w:pPr>
        <w:pStyle w:val="ListParagraph"/>
        <w:numPr>
          <w:ilvl w:val="0"/>
          <w:numId w:val="11"/>
        </w:numPr>
        <w:tabs>
          <w:tab w:val="left" w:pos="851"/>
        </w:tabs>
        <w:spacing w:after="60"/>
        <w:ind w:left="1560" w:right="113" w:hanging="142"/>
        <w:contextualSpacing w:val="0"/>
        <w:jc w:val="both"/>
        <w:rPr>
          <w:rFonts w:ascii="Arial" w:hAnsi="Arial" w:cs="Arial"/>
          <w:sz w:val="24"/>
          <w:szCs w:val="24"/>
        </w:rPr>
      </w:pPr>
      <w:r>
        <w:rPr>
          <w:rFonts w:ascii="Arial" w:hAnsi="Arial" w:cs="Arial"/>
          <w:sz w:val="24"/>
          <w:szCs w:val="24"/>
        </w:rPr>
        <w:t>gaisro</w:t>
      </w:r>
      <w:r>
        <w:rPr>
          <w:rFonts w:ascii="Arial" w:hAnsi="Arial" w:cs="Arial"/>
          <w:spacing w:val="-3"/>
          <w:sz w:val="24"/>
          <w:szCs w:val="24"/>
        </w:rPr>
        <w:t xml:space="preserve"> </w:t>
      </w:r>
      <w:r>
        <w:rPr>
          <w:rFonts w:ascii="Arial" w:hAnsi="Arial" w:cs="Arial"/>
          <w:sz w:val="24"/>
          <w:szCs w:val="24"/>
        </w:rPr>
        <w:t>gesinimo</w:t>
      </w:r>
      <w:r>
        <w:rPr>
          <w:rFonts w:ascii="Arial" w:hAnsi="Arial" w:cs="Arial"/>
          <w:spacing w:val="-2"/>
          <w:sz w:val="24"/>
          <w:szCs w:val="24"/>
        </w:rPr>
        <w:t xml:space="preserve"> </w:t>
      </w:r>
      <w:r>
        <w:rPr>
          <w:rFonts w:ascii="Arial" w:hAnsi="Arial" w:cs="Arial"/>
          <w:sz w:val="24"/>
          <w:szCs w:val="24"/>
        </w:rPr>
        <w:t>stotį</w:t>
      </w:r>
      <w:r>
        <w:rPr>
          <w:rFonts w:ascii="Arial" w:hAnsi="Arial" w:cs="Arial"/>
          <w:spacing w:val="-1"/>
          <w:sz w:val="24"/>
          <w:szCs w:val="24"/>
        </w:rPr>
        <w:t xml:space="preserve"> </w:t>
      </w:r>
      <w:r>
        <w:rPr>
          <w:rFonts w:ascii="Arial" w:hAnsi="Arial" w:cs="Arial"/>
          <w:sz w:val="24"/>
          <w:szCs w:val="24"/>
        </w:rPr>
        <w:t>(jei</w:t>
      </w:r>
      <w:r>
        <w:rPr>
          <w:rFonts w:ascii="Arial" w:hAnsi="Arial" w:cs="Arial"/>
          <w:spacing w:val="-4"/>
          <w:sz w:val="24"/>
          <w:szCs w:val="24"/>
        </w:rPr>
        <w:t xml:space="preserve"> </w:t>
      </w:r>
      <w:r>
        <w:rPr>
          <w:rFonts w:ascii="Arial" w:hAnsi="Arial" w:cs="Arial"/>
          <w:sz w:val="24"/>
          <w:szCs w:val="24"/>
        </w:rPr>
        <w:t>ji</w:t>
      </w:r>
      <w:r>
        <w:rPr>
          <w:rFonts w:ascii="Arial" w:hAnsi="Arial" w:cs="Arial"/>
          <w:spacing w:val="-4"/>
          <w:sz w:val="24"/>
          <w:szCs w:val="24"/>
        </w:rPr>
        <w:t xml:space="preserve"> </w:t>
      </w:r>
      <w:r>
        <w:rPr>
          <w:rFonts w:ascii="Arial" w:hAnsi="Arial" w:cs="Arial"/>
          <w:sz w:val="24"/>
          <w:szCs w:val="24"/>
        </w:rPr>
        <w:t>bus</w:t>
      </w:r>
      <w:r>
        <w:rPr>
          <w:rFonts w:ascii="Arial" w:hAnsi="Arial" w:cs="Arial"/>
          <w:spacing w:val="-2"/>
          <w:sz w:val="24"/>
          <w:szCs w:val="24"/>
        </w:rPr>
        <w:t xml:space="preserve"> </w:t>
      </w:r>
      <w:r>
        <w:rPr>
          <w:rFonts w:ascii="Arial" w:hAnsi="Arial" w:cs="Arial"/>
          <w:sz w:val="24"/>
          <w:szCs w:val="24"/>
        </w:rPr>
        <w:t>projektuojama):</w:t>
      </w:r>
    </w:p>
    <w:p w14:paraId="712878BC"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gaisrinių siurblių darbą;</w:t>
      </w:r>
    </w:p>
    <w:p w14:paraId="38ACC8FF"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gaisro kilimą;</w:t>
      </w:r>
    </w:p>
    <w:p w14:paraId="57A7AC7C"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gaisro kilimo kryptis;</w:t>
      </w:r>
    </w:p>
    <w:p w14:paraId="569106AF"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darbinių gaisrinių siurblių įjungimą;</w:t>
      </w:r>
    </w:p>
    <w:p w14:paraId="14BA4829"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rezervinių gaisrinių siurblių įjungimą;</w:t>
      </w:r>
    </w:p>
    <w:p w14:paraId="496F058A"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gaisrinės sklendės padėtis (uždaryta/atidaryta/užstrigo);</w:t>
      </w:r>
    </w:p>
    <w:p w14:paraId="43346543"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įtampą darbiniame ir rezerviniame elektros energijos tiekimo įvade;</w:t>
      </w:r>
    </w:p>
    <w:p w14:paraId="4C1D84EB"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gaisrinių siurblių automatinio paleidimo išjungimą;</w:t>
      </w:r>
    </w:p>
    <w:p w14:paraId="23811373"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gaisrinės sklendės automatinio valdymo išjungimą;</w:t>
      </w:r>
    </w:p>
    <w:p w14:paraId="29D3E1B8"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valdymo schemų elektrinių grandinių gedimus;</w:t>
      </w:r>
    </w:p>
    <w:p w14:paraId="40871980"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įtampos dingimą darbiniame ir rezerviniame elektros energijos tiekimo įvade;</w:t>
      </w:r>
    </w:p>
    <w:p w14:paraId="19EA0C2F"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rezervinių gaisrinių siurblių gedimą;</w:t>
      </w:r>
    </w:p>
    <w:p w14:paraId="42E221E5"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garsinės signalizacijos, informuojančios apie gaisrą, išjungimą;</w:t>
      </w:r>
    </w:p>
    <w:p w14:paraId="783B1838"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garsinės signalizacijos, informuojančios apie sistemos gedimus, išjungimą.</w:t>
      </w:r>
    </w:p>
    <w:p w14:paraId="0E1D07DF"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Susirinkimų salių zonos. Vėdinimo sistemos ar jos dalies aktyvavimui numatyti atskirą sieninį valdymo pultą. Pultas</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projektuojamas</w:t>
      </w:r>
      <w:r>
        <w:rPr>
          <w:rFonts w:ascii="Arial" w:hAnsi="Arial" w:cs="Arial"/>
          <w:spacing w:val="1"/>
          <w:sz w:val="24"/>
          <w:szCs w:val="24"/>
        </w:rPr>
        <w:t xml:space="preserve"> </w:t>
      </w:r>
      <w:r>
        <w:rPr>
          <w:rFonts w:ascii="Arial" w:hAnsi="Arial" w:cs="Arial"/>
          <w:sz w:val="24"/>
          <w:szCs w:val="24"/>
        </w:rPr>
        <w:t>viename</w:t>
      </w:r>
      <w:r>
        <w:rPr>
          <w:rFonts w:ascii="Arial" w:hAnsi="Arial" w:cs="Arial"/>
          <w:spacing w:val="1"/>
          <w:sz w:val="24"/>
          <w:szCs w:val="24"/>
        </w:rPr>
        <w:t xml:space="preserve"> </w:t>
      </w:r>
      <w:r>
        <w:rPr>
          <w:rFonts w:ascii="Arial" w:hAnsi="Arial" w:cs="Arial"/>
          <w:sz w:val="24"/>
          <w:szCs w:val="24"/>
        </w:rPr>
        <w:t>pakete</w:t>
      </w:r>
      <w:r>
        <w:rPr>
          <w:rFonts w:ascii="Arial" w:hAnsi="Arial" w:cs="Arial"/>
          <w:spacing w:val="1"/>
          <w:sz w:val="24"/>
          <w:szCs w:val="24"/>
        </w:rPr>
        <w:t xml:space="preserve"> </w:t>
      </w:r>
      <w:r>
        <w:rPr>
          <w:rFonts w:ascii="Arial" w:hAnsi="Arial" w:cs="Arial"/>
          <w:sz w:val="24"/>
          <w:szCs w:val="24"/>
        </w:rPr>
        <w:t>su</w:t>
      </w:r>
      <w:r>
        <w:rPr>
          <w:rFonts w:ascii="Arial" w:hAnsi="Arial" w:cs="Arial"/>
          <w:spacing w:val="1"/>
          <w:sz w:val="24"/>
          <w:szCs w:val="24"/>
        </w:rPr>
        <w:t xml:space="preserve"> </w:t>
      </w:r>
      <w:r>
        <w:rPr>
          <w:rFonts w:ascii="Arial" w:hAnsi="Arial" w:cs="Arial"/>
          <w:sz w:val="24"/>
          <w:szCs w:val="24"/>
        </w:rPr>
        <w:t>apšvietimo</w:t>
      </w:r>
      <w:r>
        <w:rPr>
          <w:rFonts w:ascii="Arial" w:hAnsi="Arial" w:cs="Arial"/>
          <w:spacing w:val="1"/>
          <w:sz w:val="24"/>
          <w:szCs w:val="24"/>
        </w:rPr>
        <w:t xml:space="preserve"> </w:t>
      </w:r>
      <w:r>
        <w:rPr>
          <w:rFonts w:ascii="Arial" w:hAnsi="Arial" w:cs="Arial"/>
          <w:sz w:val="24"/>
          <w:szCs w:val="24"/>
        </w:rPr>
        <w:t>jungikliais. Jame</w:t>
      </w:r>
      <w:r>
        <w:rPr>
          <w:rFonts w:ascii="Arial" w:hAnsi="Arial" w:cs="Arial"/>
          <w:spacing w:val="1"/>
          <w:sz w:val="24"/>
          <w:szCs w:val="24"/>
        </w:rPr>
        <w:t xml:space="preserve"> </w:t>
      </w:r>
      <w:r>
        <w:rPr>
          <w:rFonts w:ascii="Arial" w:hAnsi="Arial" w:cs="Arial"/>
          <w:sz w:val="24"/>
          <w:szCs w:val="24"/>
        </w:rPr>
        <w:t>turi būti integruota</w:t>
      </w:r>
      <w:r>
        <w:rPr>
          <w:rFonts w:ascii="Arial" w:hAnsi="Arial" w:cs="Arial"/>
          <w:spacing w:val="1"/>
          <w:sz w:val="24"/>
          <w:szCs w:val="24"/>
        </w:rPr>
        <w:t xml:space="preserve"> </w:t>
      </w:r>
      <w:r>
        <w:rPr>
          <w:rFonts w:ascii="Arial" w:hAnsi="Arial" w:cs="Arial"/>
          <w:sz w:val="24"/>
          <w:szCs w:val="24"/>
        </w:rPr>
        <w:t>šviesinė sistemos</w:t>
      </w:r>
      <w:r>
        <w:rPr>
          <w:rFonts w:ascii="Arial" w:hAnsi="Arial" w:cs="Arial"/>
          <w:spacing w:val="1"/>
          <w:sz w:val="24"/>
          <w:szCs w:val="24"/>
        </w:rPr>
        <w:t xml:space="preserve"> </w:t>
      </w:r>
      <w:r>
        <w:rPr>
          <w:rFonts w:ascii="Arial" w:hAnsi="Arial" w:cs="Arial"/>
          <w:sz w:val="24"/>
          <w:szCs w:val="24"/>
        </w:rPr>
        <w:t>aktyvavimo indikacija. Pultas turi turėti lengvai atspėjamą simbolį, nurodantį valdomos sistemos paskirtį. Kiekvienos</w:t>
      </w:r>
      <w:r>
        <w:rPr>
          <w:rFonts w:ascii="Arial" w:hAnsi="Arial" w:cs="Arial"/>
          <w:spacing w:val="-52"/>
          <w:sz w:val="24"/>
          <w:szCs w:val="24"/>
        </w:rPr>
        <w:t xml:space="preserve"> </w:t>
      </w:r>
      <w:r>
        <w:rPr>
          <w:rFonts w:ascii="Arial" w:hAnsi="Arial" w:cs="Arial"/>
          <w:sz w:val="24"/>
          <w:szCs w:val="24"/>
        </w:rPr>
        <w:t xml:space="preserve">iš salių vėdinimo įrangos (ar jos dalies) su </w:t>
      </w:r>
      <w:proofErr w:type="spellStart"/>
      <w:r>
        <w:rPr>
          <w:rFonts w:ascii="Arial" w:hAnsi="Arial" w:cs="Arial"/>
          <w:sz w:val="24"/>
          <w:szCs w:val="24"/>
        </w:rPr>
        <w:t>recirkuliacija</w:t>
      </w:r>
      <w:proofErr w:type="spellEnd"/>
      <w:r>
        <w:rPr>
          <w:rFonts w:ascii="Arial" w:hAnsi="Arial" w:cs="Arial"/>
          <w:sz w:val="24"/>
          <w:szCs w:val="24"/>
        </w:rPr>
        <w:t xml:space="preserve"> valdymui numatyti oro kokybės (CO2) jutiklius oro šalinimo</w:t>
      </w:r>
      <w:r>
        <w:rPr>
          <w:rFonts w:ascii="Arial" w:hAnsi="Arial" w:cs="Arial"/>
          <w:spacing w:val="-52"/>
          <w:sz w:val="24"/>
          <w:szCs w:val="24"/>
        </w:rPr>
        <w:t xml:space="preserve"> </w:t>
      </w:r>
      <w:r>
        <w:rPr>
          <w:rFonts w:ascii="Arial" w:hAnsi="Arial" w:cs="Arial"/>
          <w:sz w:val="24"/>
          <w:szCs w:val="24"/>
        </w:rPr>
        <w:t xml:space="preserve">sistemos bendrojo ortakio atšakoje ir su jais susieti </w:t>
      </w:r>
      <w:proofErr w:type="spellStart"/>
      <w:r>
        <w:rPr>
          <w:rFonts w:ascii="Arial" w:hAnsi="Arial" w:cs="Arial"/>
          <w:sz w:val="24"/>
          <w:szCs w:val="24"/>
        </w:rPr>
        <w:t>recirkuliacijos</w:t>
      </w:r>
      <w:proofErr w:type="spellEnd"/>
      <w:r>
        <w:rPr>
          <w:rFonts w:ascii="Arial" w:hAnsi="Arial" w:cs="Arial"/>
          <w:sz w:val="24"/>
          <w:szCs w:val="24"/>
        </w:rPr>
        <w:t xml:space="preserve"> našumo valdymą. Kiekvienos salės šildymo ir</w:t>
      </w:r>
      <w:r>
        <w:rPr>
          <w:rFonts w:ascii="Arial" w:hAnsi="Arial" w:cs="Arial"/>
          <w:spacing w:val="1"/>
          <w:sz w:val="24"/>
          <w:szCs w:val="24"/>
        </w:rPr>
        <w:t xml:space="preserve"> </w:t>
      </w:r>
      <w:r>
        <w:rPr>
          <w:rFonts w:ascii="Arial" w:hAnsi="Arial" w:cs="Arial"/>
          <w:sz w:val="24"/>
          <w:szCs w:val="24"/>
        </w:rPr>
        <w:t>vėsinimo įrenginių grupėms projektuoti valdymą sekoje, priklausomai nuo suminės šalinamo oro temperatūros.</w:t>
      </w:r>
      <w:r>
        <w:rPr>
          <w:rFonts w:ascii="Arial" w:hAnsi="Arial" w:cs="Arial"/>
          <w:spacing w:val="1"/>
          <w:sz w:val="24"/>
          <w:szCs w:val="24"/>
        </w:rPr>
        <w:t xml:space="preserve"> </w:t>
      </w:r>
      <w:r>
        <w:rPr>
          <w:rFonts w:ascii="Arial" w:hAnsi="Arial" w:cs="Arial"/>
          <w:sz w:val="24"/>
          <w:szCs w:val="24"/>
        </w:rPr>
        <w:t>Nejautrumo zoną tarp šildymo ir vėsinimo funkcijų aktyvavimo slenksčių nustatyti pagal valdymo automatikos C</w:t>
      </w:r>
      <w:r>
        <w:rPr>
          <w:rFonts w:ascii="Arial" w:hAnsi="Arial" w:cs="Arial"/>
          <w:spacing w:val="1"/>
          <w:sz w:val="24"/>
          <w:szCs w:val="24"/>
        </w:rPr>
        <w:t xml:space="preserve"> </w:t>
      </w:r>
      <w:r>
        <w:rPr>
          <w:rFonts w:ascii="Arial" w:hAnsi="Arial" w:cs="Arial"/>
          <w:sz w:val="24"/>
          <w:szCs w:val="24"/>
        </w:rPr>
        <w:t>efektyvumo</w:t>
      </w:r>
      <w:r>
        <w:rPr>
          <w:rFonts w:ascii="Arial" w:hAnsi="Arial" w:cs="Arial"/>
          <w:spacing w:val="1"/>
          <w:sz w:val="24"/>
          <w:szCs w:val="24"/>
        </w:rPr>
        <w:t xml:space="preserve"> </w:t>
      </w:r>
      <w:r>
        <w:rPr>
          <w:rFonts w:ascii="Arial" w:hAnsi="Arial" w:cs="Arial"/>
          <w:sz w:val="24"/>
          <w:szCs w:val="24"/>
        </w:rPr>
        <w:t>klasės</w:t>
      </w:r>
      <w:r>
        <w:rPr>
          <w:rFonts w:ascii="Arial" w:hAnsi="Arial" w:cs="Arial"/>
          <w:spacing w:val="-2"/>
          <w:sz w:val="24"/>
          <w:szCs w:val="24"/>
        </w:rPr>
        <w:t xml:space="preserve"> </w:t>
      </w:r>
      <w:r>
        <w:rPr>
          <w:rFonts w:ascii="Arial" w:hAnsi="Arial" w:cs="Arial"/>
          <w:sz w:val="24"/>
          <w:szCs w:val="24"/>
        </w:rPr>
        <w:t>reikalavimų (LST</w:t>
      </w:r>
      <w:r>
        <w:rPr>
          <w:rFonts w:ascii="Arial" w:hAnsi="Arial" w:cs="Arial"/>
          <w:spacing w:val="2"/>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15232:2007).</w:t>
      </w:r>
    </w:p>
    <w:p w14:paraId="0AC39C4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Pastato</w:t>
      </w:r>
      <w:r>
        <w:rPr>
          <w:rFonts w:ascii="Arial" w:hAnsi="Arial" w:cs="Arial"/>
          <w:spacing w:val="-2"/>
          <w:sz w:val="24"/>
          <w:szCs w:val="24"/>
        </w:rPr>
        <w:t xml:space="preserve"> </w:t>
      </w:r>
      <w:r>
        <w:rPr>
          <w:rFonts w:ascii="Arial" w:hAnsi="Arial" w:cs="Arial"/>
          <w:sz w:val="24"/>
          <w:szCs w:val="24"/>
        </w:rPr>
        <w:t>valdymo</w:t>
      </w:r>
      <w:r>
        <w:rPr>
          <w:rFonts w:ascii="Arial" w:hAnsi="Arial" w:cs="Arial"/>
          <w:spacing w:val="-2"/>
          <w:sz w:val="24"/>
          <w:szCs w:val="24"/>
        </w:rPr>
        <w:t xml:space="preserve"> </w:t>
      </w:r>
      <w:r>
        <w:rPr>
          <w:rFonts w:ascii="Arial" w:hAnsi="Arial" w:cs="Arial"/>
          <w:sz w:val="24"/>
          <w:szCs w:val="24"/>
        </w:rPr>
        <w:t>sistema</w:t>
      </w:r>
      <w:r>
        <w:rPr>
          <w:rFonts w:ascii="Arial" w:hAnsi="Arial" w:cs="Arial"/>
          <w:spacing w:val="-2"/>
          <w:sz w:val="24"/>
          <w:szCs w:val="24"/>
        </w:rPr>
        <w:t xml:space="preserve"> </w:t>
      </w:r>
      <w:r>
        <w:rPr>
          <w:rFonts w:ascii="Arial" w:hAnsi="Arial" w:cs="Arial"/>
          <w:sz w:val="24"/>
          <w:szCs w:val="24"/>
        </w:rPr>
        <w:t>turi</w:t>
      </w:r>
      <w:r>
        <w:rPr>
          <w:rFonts w:ascii="Arial" w:hAnsi="Arial" w:cs="Arial"/>
          <w:spacing w:val="-4"/>
          <w:sz w:val="24"/>
          <w:szCs w:val="24"/>
        </w:rPr>
        <w:t xml:space="preserve"> </w:t>
      </w:r>
      <w:r>
        <w:rPr>
          <w:rFonts w:ascii="Arial" w:hAnsi="Arial" w:cs="Arial"/>
          <w:sz w:val="24"/>
          <w:szCs w:val="24"/>
        </w:rPr>
        <w:t>turėti</w:t>
      </w:r>
      <w:r>
        <w:rPr>
          <w:rFonts w:ascii="Arial" w:hAnsi="Arial" w:cs="Arial"/>
          <w:spacing w:val="-1"/>
          <w:sz w:val="24"/>
          <w:szCs w:val="24"/>
        </w:rPr>
        <w:t xml:space="preserve"> </w:t>
      </w:r>
      <w:r>
        <w:rPr>
          <w:rFonts w:ascii="Arial" w:hAnsi="Arial" w:cs="Arial"/>
          <w:sz w:val="24"/>
          <w:szCs w:val="24"/>
        </w:rPr>
        <w:t>funkciją</w:t>
      </w:r>
      <w:r>
        <w:rPr>
          <w:rFonts w:ascii="Arial" w:hAnsi="Arial" w:cs="Arial"/>
          <w:spacing w:val="-4"/>
          <w:sz w:val="24"/>
          <w:szCs w:val="24"/>
        </w:rPr>
        <w:t xml:space="preserve"> </w:t>
      </w:r>
      <w:r>
        <w:rPr>
          <w:rFonts w:ascii="Arial" w:hAnsi="Arial" w:cs="Arial"/>
          <w:sz w:val="24"/>
          <w:szCs w:val="24"/>
        </w:rPr>
        <w:t>nuotoliniam</w:t>
      </w:r>
      <w:r>
        <w:rPr>
          <w:rFonts w:ascii="Arial" w:hAnsi="Arial" w:cs="Arial"/>
          <w:spacing w:val="-6"/>
          <w:sz w:val="24"/>
          <w:szCs w:val="24"/>
        </w:rPr>
        <w:t xml:space="preserve"> </w:t>
      </w:r>
      <w:r>
        <w:rPr>
          <w:rFonts w:ascii="Arial" w:hAnsi="Arial" w:cs="Arial"/>
          <w:sz w:val="24"/>
          <w:szCs w:val="24"/>
        </w:rPr>
        <w:t>duomenų</w:t>
      </w:r>
      <w:r>
        <w:rPr>
          <w:rFonts w:ascii="Arial" w:hAnsi="Arial" w:cs="Arial"/>
          <w:spacing w:val="-2"/>
          <w:sz w:val="24"/>
          <w:szCs w:val="24"/>
        </w:rPr>
        <w:t xml:space="preserve"> </w:t>
      </w:r>
      <w:r>
        <w:rPr>
          <w:rFonts w:ascii="Arial" w:hAnsi="Arial" w:cs="Arial"/>
          <w:sz w:val="24"/>
          <w:szCs w:val="24"/>
        </w:rPr>
        <w:t>perdavimui</w:t>
      </w:r>
      <w:r>
        <w:rPr>
          <w:rFonts w:ascii="Arial" w:hAnsi="Arial" w:cs="Arial"/>
          <w:spacing w:val="-1"/>
          <w:sz w:val="24"/>
          <w:szCs w:val="24"/>
        </w:rPr>
        <w:t xml:space="preserve"> </w:t>
      </w:r>
      <w:r>
        <w:rPr>
          <w:rFonts w:ascii="Arial" w:hAnsi="Arial" w:cs="Arial"/>
          <w:sz w:val="24"/>
          <w:szCs w:val="24"/>
        </w:rPr>
        <w:t>pastatą</w:t>
      </w:r>
      <w:r>
        <w:rPr>
          <w:rFonts w:ascii="Arial" w:hAnsi="Arial" w:cs="Arial"/>
          <w:spacing w:val="-2"/>
          <w:sz w:val="24"/>
          <w:szCs w:val="24"/>
        </w:rPr>
        <w:t xml:space="preserve"> </w:t>
      </w:r>
      <w:r>
        <w:rPr>
          <w:rFonts w:ascii="Arial" w:hAnsi="Arial" w:cs="Arial"/>
          <w:sz w:val="24"/>
          <w:szCs w:val="24"/>
        </w:rPr>
        <w:t>eksploatuojančiai</w:t>
      </w:r>
      <w:r>
        <w:rPr>
          <w:rFonts w:ascii="Arial" w:hAnsi="Arial" w:cs="Arial"/>
          <w:spacing w:val="-3"/>
          <w:sz w:val="24"/>
          <w:szCs w:val="24"/>
        </w:rPr>
        <w:t xml:space="preserve"> </w:t>
      </w:r>
      <w:r>
        <w:rPr>
          <w:rFonts w:ascii="Arial" w:hAnsi="Arial" w:cs="Arial"/>
          <w:sz w:val="24"/>
          <w:szCs w:val="24"/>
        </w:rPr>
        <w:t>įmonei.</w:t>
      </w:r>
    </w:p>
    <w:p w14:paraId="0D5008D9"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41" w:name="_bookmark73"/>
      <w:bookmarkStart w:id="542" w:name="_Toc173236880"/>
      <w:bookmarkStart w:id="543" w:name="_Toc173238307"/>
      <w:bookmarkStart w:id="544" w:name="_Toc173241418"/>
      <w:bookmarkStart w:id="545" w:name="_Toc184216376"/>
      <w:bookmarkEnd w:id="541"/>
      <w:r>
        <w:rPr>
          <w:rFonts w:ascii="Arial" w:hAnsi="Arial" w:cs="Arial"/>
          <w:b/>
          <w:bCs/>
          <w:color w:val="auto"/>
          <w:sz w:val="24"/>
          <w:szCs w:val="24"/>
        </w:rPr>
        <w:t>Centralizuotos</w:t>
      </w:r>
      <w:r>
        <w:rPr>
          <w:rFonts w:ascii="Arial" w:hAnsi="Arial" w:cs="Arial"/>
          <w:b/>
          <w:bCs/>
          <w:color w:val="auto"/>
          <w:spacing w:val="-8"/>
          <w:sz w:val="24"/>
          <w:szCs w:val="24"/>
        </w:rPr>
        <w:t xml:space="preserve"> </w:t>
      </w:r>
      <w:r>
        <w:rPr>
          <w:rFonts w:ascii="Arial" w:hAnsi="Arial" w:cs="Arial"/>
          <w:b/>
          <w:bCs/>
          <w:color w:val="auto"/>
          <w:sz w:val="24"/>
          <w:szCs w:val="24"/>
        </w:rPr>
        <w:t>dulkių</w:t>
      </w:r>
      <w:r>
        <w:rPr>
          <w:rFonts w:ascii="Arial" w:hAnsi="Arial" w:cs="Arial"/>
          <w:b/>
          <w:bCs/>
          <w:color w:val="auto"/>
          <w:spacing w:val="-7"/>
          <w:sz w:val="24"/>
          <w:szCs w:val="24"/>
        </w:rPr>
        <w:t xml:space="preserve"> </w:t>
      </w:r>
      <w:r>
        <w:rPr>
          <w:rFonts w:ascii="Arial" w:hAnsi="Arial" w:cs="Arial"/>
          <w:b/>
          <w:bCs/>
          <w:color w:val="auto"/>
          <w:sz w:val="24"/>
          <w:szCs w:val="24"/>
        </w:rPr>
        <w:t>surinkimo</w:t>
      </w:r>
      <w:r>
        <w:rPr>
          <w:rFonts w:ascii="Arial" w:hAnsi="Arial" w:cs="Arial"/>
          <w:b/>
          <w:bCs/>
          <w:color w:val="auto"/>
          <w:spacing w:val="-7"/>
          <w:sz w:val="24"/>
          <w:szCs w:val="24"/>
        </w:rPr>
        <w:t xml:space="preserve"> </w:t>
      </w:r>
      <w:r>
        <w:rPr>
          <w:rFonts w:ascii="Arial" w:hAnsi="Arial" w:cs="Arial"/>
          <w:b/>
          <w:bCs/>
          <w:color w:val="auto"/>
          <w:sz w:val="24"/>
          <w:szCs w:val="24"/>
        </w:rPr>
        <w:t>sistemos</w:t>
      </w:r>
      <w:bookmarkEnd w:id="542"/>
      <w:bookmarkEnd w:id="543"/>
      <w:bookmarkEnd w:id="544"/>
      <w:bookmarkEnd w:id="545"/>
    </w:p>
    <w:p w14:paraId="52701C4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Pastate turi būti projektuojama centrinė dulkių surinkimo sistema. Projektinių pasiūlymų rengimo metu privaloma</w:t>
      </w:r>
      <w:r>
        <w:rPr>
          <w:rFonts w:ascii="Arial" w:hAnsi="Arial" w:cs="Arial"/>
          <w:spacing w:val="1"/>
          <w:sz w:val="24"/>
          <w:szCs w:val="24"/>
        </w:rPr>
        <w:t xml:space="preserve"> </w:t>
      </w:r>
      <w:r>
        <w:rPr>
          <w:rFonts w:ascii="Arial" w:hAnsi="Arial" w:cs="Arial"/>
          <w:sz w:val="24"/>
          <w:szCs w:val="24"/>
        </w:rPr>
        <w:t>nustatyti</w:t>
      </w:r>
      <w:r>
        <w:rPr>
          <w:rFonts w:ascii="Arial" w:hAnsi="Arial" w:cs="Arial"/>
          <w:spacing w:val="-3"/>
          <w:sz w:val="24"/>
          <w:szCs w:val="24"/>
        </w:rPr>
        <w:t xml:space="preserve"> </w:t>
      </w:r>
      <w:r>
        <w:rPr>
          <w:rFonts w:ascii="Arial" w:hAnsi="Arial" w:cs="Arial"/>
          <w:sz w:val="24"/>
          <w:szCs w:val="24"/>
        </w:rPr>
        <w:t>šios sistemos panaudojimo tikslingumą</w:t>
      </w:r>
      <w:r>
        <w:rPr>
          <w:rFonts w:ascii="Arial" w:hAnsi="Arial" w:cs="Arial"/>
          <w:spacing w:val="-1"/>
          <w:sz w:val="24"/>
          <w:szCs w:val="24"/>
        </w:rPr>
        <w:t xml:space="preserve"> </w:t>
      </w:r>
      <w:r>
        <w:rPr>
          <w:rFonts w:ascii="Arial" w:hAnsi="Arial" w:cs="Arial"/>
          <w:sz w:val="24"/>
          <w:szCs w:val="24"/>
        </w:rPr>
        <w:t>ir poreikį.</w:t>
      </w:r>
    </w:p>
    <w:p w14:paraId="31F90F5B"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46" w:name="_bookmark74"/>
      <w:bookmarkStart w:id="547" w:name="_Toc173236881"/>
      <w:bookmarkStart w:id="548" w:name="_Toc173238308"/>
      <w:bookmarkStart w:id="549" w:name="_Toc173241419"/>
      <w:bookmarkStart w:id="550" w:name="_Toc184216377"/>
      <w:bookmarkEnd w:id="546"/>
      <w:r>
        <w:rPr>
          <w:rFonts w:ascii="Arial" w:hAnsi="Arial" w:cs="Arial"/>
          <w:b/>
          <w:bCs/>
          <w:color w:val="auto"/>
          <w:sz w:val="24"/>
          <w:szCs w:val="24"/>
        </w:rPr>
        <w:t>Sąnaudų</w:t>
      </w:r>
      <w:r>
        <w:rPr>
          <w:rFonts w:ascii="Arial" w:hAnsi="Arial" w:cs="Arial"/>
          <w:b/>
          <w:bCs/>
          <w:color w:val="auto"/>
          <w:spacing w:val="-9"/>
          <w:sz w:val="24"/>
          <w:szCs w:val="24"/>
        </w:rPr>
        <w:t xml:space="preserve"> </w:t>
      </w:r>
      <w:r>
        <w:rPr>
          <w:rFonts w:ascii="Arial" w:hAnsi="Arial" w:cs="Arial"/>
          <w:b/>
          <w:bCs/>
          <w:color w:val="auto"/>
          <w:sz w:val="24"/>
          <w:szCs w:val="24"/>
        </w:rPr>
        <w:t>žiniaraščiai</w:t>
      </w:r>
      <w:bookmarkEnd w:id="547"/>
      <w:bookmarkEnd w:id="548"/>
      <w:bookmarkEnd w:id="549"/>
      <w:bookmarkEnd w:id="550"/>
    </w:p>
    <w:p w14:paraId="3ACEE7C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Sąnaudų žiniaraščiai turi būti pateikiami tiek kiekvienoje projekto dalyje, tiek atskira sąnaudų žiniaraščių byloje.</w:t>
      </w:r>
      <w:r>
        <w:rPr>
          <w:rFonts w:ascii="Arial" w:hAnsi="Arial" w:cs="Arial"/>
          <w:spacing w:val="1"/>
          <w:sz w:val="24"/>
          <w:szCs w:val="24"/>
        </w:rPr>
        <w:t xml:space="preserve"> </w:t>
      </w:r>
      <w:r>
        <w:rPr>
          <w:rFonts w:ascii="Arial" w:hAnsi="Arial" w:cs="Arial"/>
          <w:sz w:val="24"/>
          <w:szCs w:val="24"/>
        </w:rPr>
        <w:t>Žiniaraščiuose</w:t>
      </w:r>
      <w:r>
        <w:rPr>
          <w:rFonts w:ascii="Arial" w:hAnsi="Arial" w:cs="Arial"/>
          <w:spacing w:val="1"/>
          <w:sz w:val="24"/>
          <w:szCs w:val="24"/>
        </w:rPr>
        <w:t xml:space="preserve"> </w:t>
      </w:r>
      <w:r>
        <w:rPr>
          <w:rFonts w:ascii="Arial" w:hAnsi="Arial" w:cs="Arial"/>
          <w:sz w:val="24"/>
          <w:szCs w:val="24"/>
        </w:rPr>
        <w:t>privaloma</w:t>
      </w:r>
      <w:r>
        <w:rPr>
          <w:rFonts w:ascii="Arial" w:hAnsi="Arial" w:cs="Arial"/>
          <w:spacing w:val="1"/>
          <w:sz w:val="24"/>
          <w:szCs w:val="24"/>
        </w:rPr>
        <w:t xml:space="preserve"> </w:t>
      </w:r>
      <w:r>
        <w:rPr>
          <w:rFonts w:ascii="Arial" w:hAnsi="Arial" w:cs="Arial"/>
          <w:sz w:val="24"/>
          <w:szCs w:val="24"/>
        </w:rPr>
        <w:t>suskaičiuoti</w:t>
      </w:r>
      <w:r>
        <w:rPr>
          <w:rFonts w:ascii="Arial" w:hAnsi="Arial" w:cs="Arial"/>
          <w:spacing w:val="1"/>
          <w:sz w:val="24"/>
          <w:szCs w:val="24"/>
        </w:rPr>
        <w:t xml:space="preserve"> </w:t>
      </w:r>
      <w:r>
        <w:rPr>
          <w:rFonts w:ascii="Arial" w:hAnsi="Arial" w:cs="Arial"/>
          <w:sz w:val="24"/>
          <w:szCs w:val="24"/>
        </w:rPr>
        <w:t>visus</w:t>
      </w:r>
      <w:r>
        <w:rPr>
          <w:rFonts w:ascii="Arial" w:hAnsi="Arial" w:cs="Arial"/>
          <w:spacing w:val="1"/>
          <w:sz w:val="24"/>
          <w:szCs w:val="24"/>
        </w:rPr>
        <w:t xml:space="preserve"> </w:t>
      </w:r>
      <w:r>
        <w:rPr>
          <w:rFonts w:ascii="Arial" w:hAnsi="Arial" w:cs="Arial"/>
          <w:sz w:val="24"/>
          <w:szCs w:val="24"/>
        </w:rPr>
        <w:t>darbus,</w:t>
      </w:r>
      <w:r>
        <w:rPr>
          <w:rFonts w:ascii="Arial" w:hAnsi="Arial" w:cs="Arial"/>
          <w:spacing w:val="1"/>
          <w:sz w:val="24"/>
          <w:szCs w:val="24"/>
        </w:rPr>
        <w:t xml:space="preserve"> </w:t>
      </w:r>
      <w:r>
        <w:rPr>
          <w:rFonts w:ascii="Arial" w:hAnsi="Arial" w:cs="Arial"/>
          <w:sz w:val="24"/>
          <w:szCs w:val="24"/>
        </w:rPr>
        <w:t>kuriuos</w:t>
      </w:r>
      <w:r>
        <w:rPr>
          <w:rFonts w:ascii="Arial" w:hAnsi="Arial" w:cs="Arial"/>
          <w:spacing w:val="1"/>
          <w:sz w:val="24"/>
          <w:szCs w:val="24"/>
        </w:rPr>
        <w:t xml:space="preserve"> </w:t>
      </w:r>
      <w:r>
        <w:rPr>
          <w:rFonts w:ascii="Arial" w:hAnsi="Arial" w:cs="Arial"/>
          <w:sz w:val="24"/>
          <w:szCs w:val="24"/>
        </w:rPr>
        <w:t>statybos</w:t>
      </w:r>
      <w:r>
        <w:rPr>
          <w:rFonts w:ascii="Arial" w:hAnsi="Arial" w:cs="Arial"/>
          <w:spacing w:val="1"/>
          <w:sz w:val="24"/>
          <w:szCs w:val="24"/>
        </w:rPr>
        <w:t xml:space="preserve"> </w:t>
      </w:r>
      <w:r>
        <w:rPr>
          <w:rFonts w:ascii="Arial" w:hAnsi="Arial" w:cs="Arial"/>
          <w:sz w:val="24"/>
          <w:szCs w:val="24"/>
        </w:rPr>
        <w:t>rangovas</w:t>
      </w:r>
      <w:r>
        <w:rPr>
          <w:rFonts w:ascii="Arial" w:hAnsi="Arial" w:cs="Arial"/>
          <w:spacing w:val="1"/>
          <w:sz w:val="24"/>
          <w:szCs w:val="24"/>
        </w:rPr>
        <w:t xml:space="preserve"> </w:t>
      </w:r>
      <w:r>
        <w:rPr>
          <w:rFonts w:ascii="Arial" w:hAnsi="Arial" w:cs="Arial"/>
          <w:sz w:val="24"/>
          <w:szCs w:val="24"/>
        </w:rPr>
        <w:t>privalės</w:t>
      </w:r>
      <w:r>
        <w:rPr>
          <w:rFonts w:ascii="Arial" w:hAnsi="Arial" w:cs="Arial"/>
          <w:spacing w:val="1"/>
          <w:sz w:val="24"/>
          <w:szCs w:val="24"/>
        </w:rPr>
        <w:t xml:space="preserve"> </w:t>
      </w:r>
      <w:r>
        <w:rPr>
          <w:rFonts w:ascii="Arial" w:hAnsi="Arial" w:cs="Arial"/>
          <w:sz w:val="24"/>
          <w:szCs w:val="24"/>
        </w:rPr>
        <w:t>atlikti</w:t>
      </w:r>
      <w:r>
        <w:rPr>
          <w:rFonts w:ascii="Arial" w:hAnsi="Arial" w:cs="Arial"/>
          <w:spacing w:val="1"/>
          <w:sz w:val="24"/>
          <w:szCs w:val="24"/>
        </w:rPr>
        <w:t xml:space="preserve"> </w:t>
      </w:r>
      <w:r>
        <w:rPr>
          <w:rFonts w:ascii="Arial" w:hAnsi="Arial" w:cs="Arial"/>
          <w:sz w:val="24"/>
          <w:szCs w:val="24"/>
        </w:rPr>
        <w:t>pagal</w:t>
      </w:r>
      <w:r>
        <w:rPr>
          <w:rFonts w:ascii="Arial" w:hAnsi="Arial" w:cs="Arial"/>
          <w:spacing w:val="1"/>
          <w:sz w:val="24"/>
          <w:szCs w:val="24"/>
        </w:rPr>
        <w:t xml:space="preserve"> </w:t>
      </w:r>
      <w:r>
        <w:rPr>
          <w:rFonts w:ascii="Arial" w:hAnsi="Arial" w:cs="Arial"/>
          <w:sz w:val="24"/>
          <w:szCs w:val="24"/>
        </w:rPr>
        <w:t>projektą.</w:t>
      </w:r>
      <w:r>
        <w:rPr>
          <w:rFonts w:ascii="Arial" w:hAnsi="Arial" w:cs="Arial"/>
          <w:spacing w:val="1"/>
          <w:sz w:val="24"/>
          <w:szCs w:val="24"/>
        </w:rPr>
        <w:t xml:space="preserve"> </w:t>
      </w:r>
      <w:r>
        <w:rPr>
          <w:rFonts w:ascii="Arial" w:hAnsi="Arial" w:cs="Arial"/>
          <w:sz w:val="24"/>
          <w:szCs w:val="24"/>
        </w:rPr>
        <w:t>Kiekvienas</w:t>
      </w:r>
      <w:r>
        <w:rPr>
          <w:rFonts w:ascii="Arial" w:hAnsi="Arial" w:cs="Arial"/>
          <w:spacing w:val="-3"/>
          <w:sz w:val="24"/>
          <w:szCs w:val="24"/>
        </w:rPr>
        <w:t xml:space="preserve"> </w:t>
      </w:r>
      <w:r>
        <w:rPr>
          <w:rFonts w:ascii="Arial" w:hAnsi="Arial" w:cs="Arial"/>
          <w:sz w:val="24"/>
          <w:szCs w:val="24"/>
        </w:rPr>
        <w:t>darbas</w:t>
      </w:r>
      <w:r>
        <w:rPr>
          <w:rFonts w:ascii="Arial" w:hAnsi="Arial" w:cs="Arial"/>
          <w:spacing w:val="-4"/>
          <w:sz w:val="24"/>
          <w:szCs w:val="24"/>
        </w:rPr>
        <w:t xml:space="preserve"> </w:t>
      </w:r>
      <w:r>
        <w:rPr>
          <w:rFonts w:ascii="Arial" w:hAnsi="Arial" w:cs="Arial"/>
          <w:sz w:val="24"/>
          <w:szCs w:val="24"/>
        </w:rPr>
        <w:t>turi</w:t>
      </w:r>
      <w:r>
        <w:rPr>
          <w:rFonts w:ascii="Arial" w:hAnsi="Arial" w:cs="Arial"/>
          <w:spacing w:val="-4"/>
          <w:sz w:val="24"/>
          <w:szCs w:val="24"/>
        </w:rPr>
        <w:t xml:space="preserve"> </w:t>
      </w:r>
      <w:r>
        <w:rPr>
          <w:rFonts w:ascii="Arial" w:hAnsi="Arial" w:cs="Arial"/>
          <w:sz w:val="24"/>
          <w:szCs w:val="24"/>
        </w:rPr>
        <w:t>būti</w:t>
      </w:r>
      <w:r>
        <w:rPr>
          <w:rFonts w:ascii="Arial" w:hAnsi="Arial" w:cs="Arial"/>
          <w:spacing w:val="-4"/>
          <w:sz w:val="24"/>
          <w:szCs w:val="24"/>
        </w:rPr>
        <w:t xml:space="preserve"> </w:t>
      </w:r>
      <w:r>
        <w:rPr>
          <w:rFonts w:ascii="Arial" w:hAnsi="Arial" w:cs="Arial"/>
          <w:sz w:val="24"/>
          <w:szCs w:val="24"/>
        </w:rPr>
        <w:t>aprašomas</w:t>
      </w:r>
      <w:r>
        <w:rPr>
          <w:rFonts w:ascii="Arial" w:hAnsi="Arial" w:cs="Arial"/>
          <w:spacing w:val="-2"/>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sudaromas</w:t>
      </w:r>
      <w:r>
        <w:rPr>
          <w:rFonts w:ascii="Arial" w:hAnsi="Arial" w:cs="Arial"/>
          <w:spacing w:val="-2"/>
          <w:sz w:val="24"/>
          <w:szCs w:val="24"/>
        </w:rPr>
        <w:t xml:space="preserve"> </w:t>
      </w:r>
      <w:r>
        <w:rPr>
          <w:rFonts w:ascii="Arial" w:hAnsi="Arial" w:cs="Arial"/>
          <w:sz w:val="24"/>
          <w:szCs w:val="24"/>
        </w:rPr>
        <w:t>taip,</w:t>
      </w:r>
      <w:r>
        <w:rPr>
          <w:rFonts w:ascii="Arial" w:hAnsi="Arial" w:cs="Arial"/>
          <w:spacing w:val="-2"/>
          <w:sz w:val="24"/>
          <w:szCs w:val="24"/>
        </w:rPr>
        <w:t xml:space="preserve"> </w:t>
      </w:r>
      <w:r>
        <w:rPr>
          <w:rFonts w:ascii="Arial" w:hAnsi="Arial" w:cs="Arial"/>
          <w:sz w:val="24"/>
          <w:szCs w:val="24"/>
        </w:rPr>
        <w:t>kad</w:t>
      </w:r>
      <w:r>
        <w:rPr>
          <w:rFonts w:ascii="Arial" w:hAnsi="Arial" w:cs="Arial"/>
          <w:spacing w:val="-2"/>
          <w:sz w:val="24"/>
          <w:szCs w:val="24"/>
        </w:rPr>
        <w:t xml:space="preserve"> </w:t>
      </w:r>
      <w:r>
        <w:rPr>
          <w:rFonts w:ascii="Arial" w:hAnsi="Arial" w:cs="Arial"/>
          <w:sz w:val="24"/>
          <w:szCs w:val="24"/>
        </w:rPr>
        <w:t>darbų</w:t>
      </w:r>
      <w:r>
        <w:rPr>
          <w:rFonts w:ascii="Arial" w:hAnsi="Arial" w:cs="Arial"/>
          <w:spacing w:val="-5"/>
          <w:sz w:val="24"/>
          <w:szCs w:val="24"/>
        </w:rPr>
        <w:t xml:space="preserve"> </w:t>
      </w:r>
      <w:r>
        <w:rPr>
          <w:rFonts w:ascii="Arial" w:hAnsi="Arial" w:cs="Arial"/>
          <w:sz w:val="24"/>
          <w:szCs w:val="24"/>
        </w:rPr>
        <w:t>vykdymo</w:t>
      </w:r>
      <w:r>
        <w:rPr>
          <w:rFonts w:ascii="Arial" w:hAnsi="Arial" w:cs="Arial"/>
          <w:spacing w:val="-2"/>
          <w:sz w:val="24"/>
          <w:szCs w:val="24"/>
        </w:rPr>
        <w:t xml:space="preserve"> </w:t>
      </w:r>
      <w:r>
        <w:rPr>
          <w:rFonts w:ascii="Arial" w:hAnsi="Arial" w:cs="Arial"/>
          <w:sz w:val="24"/>
          <w:szCs w:val="24"/>
        </w:rPr>
        <w:t>metu</w:t>
      </w:r>
      <w:r>
        <w:rPr>
          <w:rFonts w:ascii="Arial" w:hAnsi="Arial" w:cs="Arial"/>
          <w:spacing w:val="-3"/>
          <w:sz w:val="24"/>
          <w:szCs w:val="24"/>
        </w:rPr>
        <w:t xml:space="preserve"> </w:t>
      </w:r>
      <w:r>
        <w:rPr>
          <w:rFonts w:ascii="Arial" w:hAnsi="Arial" w:cs="Arial"/>
          <w:sz w:val="24"/>
          <w:szCs w:val="24"/>
        </w:rPr>
        <w:t>būtų</w:t>
      </w:r>
      <w:r>
        <w:rPr>
          <w:rFonts w:ascii="Arial" w:hAnsi="Arial" w:cs="Arial"/>
          <w:spacing w:val="-5"/>
          <w:sz w:val="24"/>
          <w:szCs w:val="24"/>
        </w:rPr>
        <w:t xml:space="preserve"> </w:t>
      </w:r>
      <w:r>
        <w:rPr>
          <w:rFonts w:ascii="Arial" w:hAnsi="Arial" w:cs="Arial"/>
          <w:sz w:val="24"/>
          <w:szCs w:val="24"/>
        </w:rPr>
        <w:t>įmanoma</w:t>
      </w:r>
      <w:r>
        <w:rPr>
          <w:rFonts w:ascii="Arial" w:hAnsi="Arial" w:cs="Arial"/>
          <w:spacing w:val="-2"/>
          <w:sz w:val="24"/>
          <w:szCs w:val="24"/>
        </w:rPr>
        <w:t xml:space="preserve"> </w:t>
      </w:r>
      <w:r>
        <w:rPr>
          <w:rFonts w:ascii="Arial" w:hAnsi="Arial" w:cs="Arial"/>
          <w:sz w:val="24"/>
          <w:szCs w:val="24"/>
        </w:rPr>
        <w:t>faktiškai</w:t>
      </w:r>
      <w:r>
        <w:rPr>
          <w:rFonts w:ascii="Arial" w:hAnsi="Arial" w:cs="Arial"/>
          <w:spacing w:val="-4"/>
          <w:sz w:val="24"/>
          <w:szCs w:val="24"/>
        </w:rPr>
        <w:t xml:space="preserve"> </w:t>
      </w:r>
      <w:r>
        <w:rPr>
          <w:rFonts w:ascii="Arial" w:hAnsi="Arial" w:cs="Arial"/>
          <w:sz w:val="24"/>
          <w:szCs w:val="24"/>
        </w:rPr>
        <w:t>pamatuoti atlikto</w:t>
      </w:r>
      <w:r>
        <w:rPr>
          <w:rFonts w:ascii="Arial" w:hAnsi="Arial" w:cs="Arial"/>
          <w:spacing w:val="-3"/>
          <w:sz w:val="24"/>
          <w:szCs w:val="24"/>
        </w:rPr>
        <w:t xml:space="preserve"> </w:t>
      </w:r>
      <w:r>
        <w:rPr>
          <w:rFonts w:ascii="Arial" w:hAnsi="Arial" w:cs="Arial"/>
          <w:sz w:val="24"/>
          <w:szCs w:val="24"/>
        </w:rPr>
        <w:t>darbo</w:t>
      </w:r>
      <w:r>
        <w:rPr>
          <w:rFonts w:ascii="Arial" w:hAnsi="Arial" w:cs="Arial"/>
          <w:spacing w:val="-3"/>
          <w:sz w:val="24"/>
          <w:szCs w:val="24"/>
        </w:rPr>
        <w:t xml:space="preserve"> </w:t>
      </w:r>
      <w:r>
        <w:rPr>
          <w:rFonts w:ascii="Arial" w:hAnsi="Arial" w:cs="Arial"/>
          <w:sz w:val="24"/>
          <w:szCs w:val="24"/>
        </w:rPr>
        <w:t>kiekį.</w:t>
      </w:r>
      <w:r>
        <w:rPr>
          <w:rFonts w:ascii="Arial" w:hAnsi="Arial" w:cs="Arial"/>
          <w:spacing w:val="-6"/>
          <w:sz w:val="24"/>
          <w:szCs w:val="24"/>
        </w:rPr>
        <w:t xml:space="preserve"> </w:t>
      </w:r>
      <w:r>
        <w:rPr>
          <w:rFonts w:ascii="Arial" w:hAnsi="Arial" w:cs="Arial"/>
          <w:sz w:val="24"/>
          <w:szCs w:val="24"/>
        </w:rPr>
        <w:t>Kiekvienos</w:t>
      </w:r>
      <w:r>
        <w:rPr>
          <w:rFonts w:ascii="Arial" w:hAnsi="Arial" w:cs="Arial"/>
          <w:spacing w:val="-2"/>
          <w:sz w:val="24"/>
          <w:szCs w:val="24"/>
        </w:rPr>
        <w:t xml:space="preserve"> </w:t>
      </w:r>
      <w:r>
        <w:rPr>
          <w:rFonts w:ascii="Arial" w:hAnsi="Arial" w:cs="Arial"/>
          <w:sz w:val="24"/>
          <w:szCs w:val="24"/>
        </w:rPr>
        <w:t>projekto</w:t>
      </w:r>
      <w:r>
        <w:rPr>
          <w:rFonts w:ascii="Arial" w:hAnsi="Arial" w:cs="Arial"/>
          <w:spacing w:val="-6"/>
          <w:sz w:val="24"/>
          <w:szCs w:val="24"/>
        </w:rPr>
        <w:t xml:space="preserve"> </w:t>
      </w:r>
      <w:r>
        <w:rPr>
          <w:rFonts w:ascii="Arial" w:hAnsi="Arial" w:cs="Arial"/>
          <w:sz w:val="24"/>
          <w:szCs w:val="24"/>
        </w:rPr>
        <w:t>dalies</w:t>
      </w:r>
      <w:r>
        <w:rPr>
          <w:rFonts w:ascii="Arial" w:hAnsi="Arial" w:cs="Arial"/>
          <w:spacing w:val="-3"/>
          <w:sz w:val="24"/>
          <w:szCs w:val="24"/>
        </w:rPr>
        <w:t xml:space="preserve"> </w:t>
      </w:r>
      <w:r>
        <w:rPr>
          <w:rFonts w:ascii="Arial" w:hAnsi="Arial" w:cs="Arial"/>
          <w:sz w:val="24"/>
          <w:szCs w:val="24"/>
        </w:rPr>
        <w:t>rengėjas</w:t>
      </w:r>
      <w:r>
        <w:rPr>
          <w:rFonts w:ascii="Arial" w:hAnsi="Arial" w:cs="Arial"/>
          <w:spacing w:val="-5"/>
          <w:sz w:val="24"/>
          <w:szCs w:val="24"/>
        </w:rPr>
        <w:t xml:space="preserve"> </w:t>
      </w:r>
      <w:r>
        <w:rPr>
          <w:rFonts w:ascii="Arial" w:hAnsi="Arial" w:cs="Arial"/>
          <w:sz w:val="24"/>
          <w:szCs w:val="24"/>
        </w:rPr>
        <w:t>privalės</w:t>
      </w:r>
      <w:r>
        <w:rPr>
          <w:rFonts w:ascii="Arial" w:hAnsi="Arial" w:cs="Arial"/>
          <w:spacing w:val="-2"/>
          <w:sz w:val="24"/>
          <w:szCs w:val="24"/>
        </w:rPr>
        <w:t xml:space="preserve"> </w:t>
      </w:r>
      <w:r>
        <w:rPr>
          <w:rFonts w:ascii="Arial" w:hAnsi="Arial" w:cs="Arial"/>
          <w:sz w:val="24"/>
          <w:szCs w:val="24"/>
        </w:rPr>
        <w:t>suderinti</w:t>
      </w:r>
      <w:r>
        <w:rPr>
          <w:rFonts w:ascii="Arial" w:hAnsi="Arial" w:cs="Arial"/>
          <w:spacing w:val="-5"/>
          <w:sz w:val="24"/>
          <w:szCs w:val="24"/>
        </w:rPr>
        <w:t xml:space="preserve"> </w:t>
      </w:r>
      <w:r>
        <w:rPr>
          <w:rFonts w:ascii="Arial" w:hAnsi="Arial" w:cs="Arial"/>
          <w:sz w:val="24"/>
          <w:szCs w:val="24"/>
        </w:rPr>
        <w:t>su</w:t>
      </w:r>
      <w:r>
        <w:rPr>
          <w:rFonts w:ascii="Arial" w:hAnsi="Arial" w:cs="Arial"/>
          <w:spacing w:val="-3"/>
          <w:sz w:val="24"/>
          <w:szCs w:val="24"/>
        </w:rPr>
        <w:t xml:space="preserve"> </w:t>
      </w:r>
      <w:r>
        <w:rPr>
          <w:rFonts w:ascii="Arial" w:hAnsi="Arial" w:cs="Arial"/>
          <w:sz w:val="24"/>
          <w:szCs w:val="24"/>
        </w:rPr>
        <w:t>Užsakovu</w:t>
      </w:r>
      <w:r>
        <w:rPr>
          <w:rFonts w:ascii="Arial" w:hAnsi="Arial" w:cs="Arial"/>
          <w:spacing w:val="-3"/>
          <w:sz w:val="24"/>
          <w:szCs w:val="24"/>
        </w:rPr>
        <w:t xml:space="preserve"> </w:t>
      </w:r>
      <w:r>
        <w:rPr>
          <w:rFonts w:ascii="Arial" w:hAnsi="Arial" w:cs="Arial"/>
          <w:sz w:val="24"/>
          <w:szCs w:val="24"/>
        </w:rPr>
        <w:t>sąnaudų</w:t>
      </w:r>
      <w:r>
        <w:rPr>
          <w:rFonts w:ascii="Arial" w:hAnsi="Arial" w:cs="Arial"/>
          <w:spacing w:val="-2"/>
          <w:sz w:val="24"/>
          <w:szCs w:val="24"/>
        </w:rPr>
        <w:t xml:space="preserve"> </w:t>
      </w:r>
      <w:r>
        <w:rPr>
          <w:rFonts w:ascii="Arial" w:hAnsi="Arial" w:cs="Arial"/>
          <w:sz w:val="24"/>
          <w:szCs w:val="24"/>
        </w:rPr>
        <w:t>žiniaraščių</w:t>
      </w:r>
      <w:r>
        <w:rPr>
          <w:rFonts w:ascii="Arial" w:hAnsi="Arial" w:cs="Arial"/>
          <w:spacing w:val="-6"/>
          <w:sz w:val="24"/>
          <w:szCs w:val="24"/>
        </w:rPr>
        <w:t xml:space="preserve"> </w:t>
      </w:r>
      <w:r>
        <w:rPr>
          <w:rFonts w:ascii="Arial" w:hAnsi="Arial" w:cs="Arial"/>
          <w:sz w:val="24"/>
          <w:szCs w:val="24"/>
        </w:rPr>
        <w:t>pateikimo</w:t>
      </w:r>
      <w:r>
        <w:rPr>
          <w:rFonts w:ascii="Arial" w:hAnsi="Arial" w:cs="Arial"/>
          <w:spacing w:val="-53"/>
          <w:sz w:val="24"/>
          <w:szCs w:val="24"/>
        </w:rPr>
        <w:t xml:space="preserve"> </w:t>
      </w:r>
      <w:r>
        <w:rPr>
          <w:rFonts w:ascii="Arial" w:hAnsi="Arial" w:cs="Arial"/>
          <w:sz w:val="24"/>
          <w:szCs w:val="24"/>
        </w:rPr>
        <w:t>formą.</w:t>
      </w:r>
    </w:p>
    <w:p w14:paraId="2E9FAA32"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Projektinių pasiūlymų sprendinių</w:t>
      </w:r>
      <w:r>
        <w:rPr>
          <w:rFonts w:ascii="Arial" w:hAnsi="Arial" w:cs="Arial"/>
          <w:spacing w:val="-7"/>
          <w:sz w:val="24"/>
          <w:szCs w:val="24"/>
        </w:rPr>
        <w:t xml:space="preserve"> </w:t>
      </w:r>
      <w:r>
        <w:rPr>
          <w:rFonts w:ascii="Arial" w:hAnsi="Arial" w:cs="Arial"/>
          <w:sz w:val="24"/>
          <w:szCs w:val="24"/>
        </w:rPr>
        <w:t>sąnaudų</w:t>
      </w:r>
      <w:r>
        <w:rPr>
          <w:rFonts w:ascii="Arial" w:hAnsi="Arial" w:cs="Arial"/>
          <w:spacing w:val="-7"/>
          <w:sz w:val="24"/>
          <w:szCs w:val="24"/>
        </w:rPr>
        <w:t xml:space="preserve"> </w:t>
      </w:r>
      <w:r>
        <w:rPr>
          <w:rFonts w:ascii="Arial" w:hAnsi="Arial" w:cs="Arial"/>
          <w:sz w:val="24"/>
          <w:szCs w:val="24"/>
        </w:rPr>
        <w:t>žiniaraščiai</w:t>
      </w:r>
      <w:r>
        <w:rPr>
          <w:rFonts w:ascii="Arial" w:hAnsi="Arial" w:cs="Arial"/>
          <w:spacing w:val="-6"/>
          <w:sz w:val="24"/>
          <w:szCs w:val="24"/>
        </w:rPr>
        <w:t xml:space="preserve"> </w:t>
      </w:r>
      <w:r>
        <w:rPr>
          <w:rFonts w:ascii="Arial" w:hAnsi="Arial" w:cs="Arial"/>
          <w:sz w:val="24"/>
          <w:szCs w:val="24"/>
        </w:rPr>
        <w:t>turi</w:t>
      </w:r>
      <w:r>
        <w:rPr>
          <w:rFonts w:ascii="Arial" w:hAnsi="Arial" w:cs="Arial"/>
          <w:spacing w:val="-6"/>
          <w:sz w:val="24"/>
          <w:szCs w:val="24"/>
        </w:rPr>
        <w:t xml:space="preserve"> </w:t>
      </w:r>
      <w:r>
        <w:rPr>
          <w:rFonts w:ascii="Arial" w:hAnsi="Arial" w:cs="Arial"/>
          <w:sz w:val="24"/>
          <w:szCs w:val="24"/>
        </w:rPr>
        <w:t>būti</w:t>
      </w:r>
      <w:r>
        <w:rPr>
          <w:rFonts w:ascii="Arial" w:hAnsi="Arial" w:cs="Arial"/>
          <w:spacing w:val="-6"/>
          <w:sz w:val="24"/>
          <w:szCs w:val="24"/>
        </w:rPr>
        <w:t xml:space="preserve"> </w:t>
      </w:r>
      <w:r>
        <w:rPr>
          <w:rFonts w:ascii="Arial" w:hAnsi="Arial" w:cs="Arial"/>
          <w:sz w:val="24"/>
          <w:szCs w:val="24"/>
        </w:rPr>
        <w:t>pateikiami</w:t>
      </w:r>
      <w:r>
        <w:rPr>
          <w:rFonts w:ascii="Arial" w:hAnsi="Arial" w:cs="Arial"/>
          <w:spacing w:val="-5"/>
          <w:sz w:val="24"/>
          <w:szCs w:val="24"/>
        </w:rPr>
        <w:t xml:space="preserve"> </w:t>
      </w:r>
      <w:r>
        <w:rPr>
          <w:rFonts w:ascii="Arial" w:hAnsi="Arial" w:cs="Arial"/>
          <w:sz w:val="24"/>
          <w:szCs w:val="24"/>
        </w:rPr>
        <w:t>MS</w:t>
      </w:r>
      <w:r>
        <w:rPr>
          <w:rFonts w:ascii="Arial" w:hAnsi="Arial" w:cs="Arial"/>
          <w:spacing w:val="-7"/>
          <w:sz w:val="24"/>
          <w:szCs w:val="24"/>
        </w:rPr>
        <w:t xml:space="preserve"> </w:t>
      </w:r>
      <w:r>
        <w:rPr>
          <w:rFonts w:ascii="Arial" w:hAnsi="Arial" w:cs="Arial"/>
          <w:sz w:val="24"/>
          <w:szCs w:val="24"/>
        </w:rPr>
        <w:t>Excel</w:t>
      </w:r>
      <w:r>
        <w:rPr>
          <w:rFonts w:ascii="Arial" w:hAnsi="Arial" w:cs="Arial"/>
          <w:spacing w:val="-8"/>
          <w:sz w:val="24"/>
          <w:szCs w:val="24"/>
        </w:rPr>
        <w:t xml:space="preserve"> </w:t>
      </w:r>
      <w:r>
        <w:rPr>
          <w:rFonts w:ascii="Arial" w:hAnsi="Arial" w:cs="Arial"/>
          <w:sz w:val="24"/>
          <w:szCs w:val="24"/>
        </w:rPr>
        <w:t>*.</w:t>
      </w:r>
      <w:proofErr w:type="spellStart"/>
      <w:r>
        <w:rPr>
          <w:rFonts w:ascii="Arial" w:hAnsi="Arial" w:cs="Arial"/>
          <w:sz w:val="24"/>
          <w:szCs w:val="24"/>
        </w:rPr>
        <w:t>xls</w:t>
      </w:r>
      <w:proofErr w:type="spellEnd"/>
      <w:r>
        <w:rPr>
          <w:rFonts w:ascii="Arial" w:hAnsi="Arial" w:cs="Arial"/>
          <w:spacing w:val="-9"/>
          <w:sz w:val="24"/>
          <w:szCs w:val="24"/>
        </w:rPr>
        <w:t xml:space="preserve"> </w:t>
      </w:r>
      <w:r>
        <w:rPr>
          <w:rFonts w:ascii="Arial" w:hAnsi="Arial" w:cs="Arial"/>
          <w:sz w:val="24"/>
          <w:szCs w:val="24"/>
        </w:rPr>
        <w:t>formate.</w:t>
      </w:r>
      <w:r>
        <w:rPr>
          <w:rFonts w:ascii="Arial" w:hAnsi="Arial" w:cs="Arial"/>
          <w:spacing w:val="-9"/>
          <w:sz w:val="24"/>
          <w:szCs w:val="24"/>
        </w:rPr>
        <w:t xml:space="preserve"> </w:t>
      </w:r>
      <w:r>
        <w:rPr>
          <w:rFonts w:ascii="Arial" w:hAnsi="Arial" w:cs="Arial"/>
          <w:sz w:val="24"/>
          <w:szCs w:val="24"/>
        </w:rPr>
        <w:t>Kiekviena</w:t>
      </w:r>
      <w:r>
        <w:rPr>
          <w:rFonts w:ascii="Arial" w:hAnsi="Arial" w:cs="Arial"/>
          <w:spacing w:val="-7"/>
          <w:sz w:val="24"/>
          <w:szCs w:val="24"/>
        </w:rPr>
        <w:t xml:space="preserve"> </w:t>
      </w:r>
      <w:r>
        <w:rPr>
          <w:rFonts w:ascii="Arial" w:hAnsi="Arial" w:cs="Arial"/>
          <w:sz w:val="24"/>
          <w:szCs w:val="24"/>
        </w:rPr>
        <w:t>žiniaraščio</w:t>
      </w:r>
      <w:r>
        <w:rPr>
          <w:rFonts w:ascii="Arial" w:hAnsi="Arial" w:cs="Arial"/>
          <w:spacing w:val="-52"/>
          <w:sz w:val="24"/>
          <w:szCs w:val="24"/>
        </w:rPr>
        <w:t xml:space="preserve"> </w:t>
      </w:r>
      <w:r>
        <w:rPr>
          <w:rFonts w:ascii="Arial" w:hAnsi="Arial" w:cs="Arial"/>
          <w:sz w:val="24"/>
          <w:szCs w:val="24"/>
        </w:rPr>
        <w:t>pozicija turi būti įrašomą tik į vieną darbaknygės langelį (celę). Žiniaraščiuose ties kiekvienu darbu būtina atlikti</w:t>
      </w:r>
      <w:r>
        <w:rPr>
          <w:rFonts w:ascii="Arial" w:hAnsi="Arial" w:cs="Arial"/>
          <w:spacing w:val="1"/>
          <w:sz w:val="24"/>
          <w:szCs w:val="24"/>
        </w:rPr>
        <w:t xml:space="preserve"> </w:t>
      </w:r>
      <w:r>
        <w:rPr>
          <w:rFonts w:ascii="Arial" w:hAnsi="Arial" w:cs="Arial"/>
          <w:sz w:val="24"/>
          <w:szCs w:val="24"/>
        </w:rPr>
        <w:t>nuorodą į techninę specifikaciją, kurioje turi būti pateikiami išsamūs techniniai reikalavimai, medžiagoms, įrangai ir</w:t>
      </w:r>
      <w:r>
        <w:rPr>
          <w:rFonts w:ascii="Arial" w:hAnsi="Arial" w:cs="Arial"/>
          <w:spacing w:val="1"/>
          <w:sz w:val="24"/>
          <w:szCs w:val="24"/>
        </w:rPr>
        <w:t xml:space="preserve"> </w:t>
      </w:r>
      <w:r>
        <w:rPr>
          <w:rFonts w:ascii="Arial" w:hAnsi="Arial" w:cs="Arial"/>
          <w:sz w:val="24"/>
          <w:szCs w:val="24"/>
        </w:rPr>
        <w:t>darbams.</w:t>
      </w:r>
      <w:r>
        <w:rPr>
          <w:rFonts w:ascii="Arial" w:hAnsi="Arial" w:cs="Arial"/>
          <w:spacing w:val="-1"/>
          <w:sz w:val="24"/>
          <w:szCs w:val="24"/>
        </w:rPr>
        <w:t xml:space="preserve"> </w:t>
      </w:r>
      <w:r>
        <w:rPr>
          <w:rFonts w:ascii="Arial" w:hAnsi="Arial" w:cs="Arial"/>
          <w:sz w:val="24"/>
          <w:szCs w:val="24"/>
        </w:rPr>
        <w:t>Žiniaraščiai</w:t>
      </w:r>
      <w:r>
        <w:rPr>
          <w:rFonts w:ascii="Arial" w:hAnsi="Arial" w:cs="Arial"/>
          <w:spacing w:val="-2"/>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pateikiami pagal</w:t>
      </w:r>
      <w:r>
        <w:rPr>
          <w:rFonts w:ascii="Arial" w:hAnsi="Arial" w:cs="Arial"/>
          <w:spacing w:val="1"/>
          <w:sz w:val="24"/>
          <w:szCs w:val="24"/>
        </w:rPr>
        <w:t xml:space="preserve"> </w:t>
      </w:r>
      <w:r>
        <w:rPr>
          <w:rFonts w:ascii="Arial" w:hAnsi="Arial" w:cs="Arial"/>
          <w:sz w:val="24"/>
          <w:szCs w:val="24"/>
        </w:rPr>
        <w:t>sekančią formą:</w:t>
      </w:r>
    </w:p>
    <w:p w14:paraId="54927FB8" w14:textId="77777777" w:rsidR="000A03E9" w:rsidRDefault="000A03E9" w:rsidP="000A03E9">
      <w:pPr>
        <w:pStyle w:val="ListParagraph"/>
        <w:tabs>
          <w:tab w:val="left" w:pos="709"/>
          <w:tab w:val="left" w:pos="1134"/>
          <w:tab w:val="left" w:pos="1418"/>
        </w:tabs>
        <w:spacing w:after="60"/>
        <w:ind w:left="709" w:right="113"/>
        <w:contextualSpacing w:val="0"/>
        <w:jc w:val="both"/>
        <w:rPr>
          <w:rFonts w:ascii="Arial" w:hAnsi="Arial" w:cs="Arial"/>
          <w:sz w:val="24"/>
          <w:szCs w:val="24"/>
        </w:rPr>
      </w:pPr>
    </w:p>
    <w:p w14:paraId="3E510A45" w14:textId="77777777" w:rsidR="00CD2854" w:rsidRDefault="00E13A32">
      <w:pPr>
        <w:tabs>
          <w:tab w:val="left" w:pos="709"/>
        </w:tabs>
        <w:spacing w:after="60"/>
        <w:ind w:left="709" w:right="115" w:hanging="709"/>
        <w:jc w:val="both"/>
        <w:rPr>
          <w:rFonts w:ascii="Arial" w:hAnsi="Arial" w:cs="Arial"/>
          <w:b/>
          <w:sz w:val="24"/>
          <w:szCs w:val="24"/>
        </w:rPr>
      </w:pPr>
      <w:r>
        <w:rPr>
          <w:rFonts w:ascii="Arial" w:hAnsi="Arial" w:cs="Arial"/>
          <w:sz w:val="24"/>
          <w:szCs w:val="24"/>
        </w:rPr>
        <w:t>Sąnaudų</w:t>
      </w:r>
      <w:r>
        <w:rPr>
          <w:rFonts w:ascii="Arial" w:hAnsi="Arial" w:cs="Arial"/>
          <w:spacing w:val="-5"/>
          <w:sz w:val="24"/>
          <w:szCs w:val="24"/>
        </w:rPr>
        <w:t xml:space="preserve"> </w:t>
      </w:r>
      <w:r>
        <w:rPr>
          <w:rFonts w:ascii="Arial" w:hAnsi="Arial" w:cs="Arial"/>
          <w:sz w:val="24"/>
          <w:szCs w:val="24"/>
        </w:rPr>
        <w:t>žiniaraštis</w:t>
      </w:r>
      <w:r>
        <w:rPr>
          <w:rFonts w:ascii="Arial" w:hAnsi="Arial" w:cs="Arial"/>
          <w:spacing w:val="-3"/>
          <w:sz w:val="24"/>
          <w:szCs w:val="24"/>
        </w:rPr>
        <w:t xml:space="preserve"> </w:t>
      </w:r>
      <w:r>
        <w:rPr>
          <w:rFonts w:ascii="Arial" w:hAnsi="Arial" w:cs="Arial"/>
          <w:b/>
          <w:sz w:val="24"/>
          <w:szCs w:val="24"/>
        </w:rPr>
        <w:t>Objekto</w:t>
      </w:r>
      <w:r>
        <w:rPr>
          <w:rFonts w:ascii="Arial" w:hAnsi="Arial" w:cs="Arial"/>
          <w:b/>
          <w:spacing w:val="-4"/>
          <w:sz w:val="24"/>
          <w:szCs w:val="24"/>
        </w:rPr>
        <w:t xml:space="preserve"> </w:t>
      </w:r>
      <w:r>
        <w:rPr>
          <w:rFonts w:ascii="Arial" w:hAnsi="Arial" w:cs="Arial"/>
          <w:b/>
          <w:sz w:val="24"/>
          <w:szCs w:val="24"/>
        </w:rPr>
        <w:t>pavadinimas</w:t>
      </w:r>
    </w:p>
    <w:p w14:paraId="4603C532" w14:textId="77777777" w:rsidR="00CD2854" w:rsidRDefault="00E13A32">
      <w:pPr>
        <w:pStyle w:val="BodyText"/>
        <w:tabs>
          <w:tab w:val="left" w:pos="709"/>
        </w:tabs>
        <w:spacing w:before="0" w:after="60"/>
        <w:ind w:left="709" w:right="115" w:hanging="709"/>
        <w:rPr>
          <w:rFonts w:ascii="Arial" w:hAnsi="Arial" w:cs="Arial"/>
          <w:sz w:val="24"/>
          <w:szCs w:val="24"/>
        </w:rPr>
      </w:pPr>
      <w:r>
        <w:rPr>
          <w:rFonts w:ascii="Arial" w:hAnsi="Arial" w:cs="Arial"/>
          <w:sz w:val="24"/>
          <w:szCs w:val="24"/>
        </w:rPr>
        <w:t>Bendrieji</w:t>
      </w:r>
      <w:r>
        <w:rPr>
          <w:rFonts w:ascii="Arial" w:hAnsi="Arial" w:cs="Arial"/>
          <w:spacing w:val="-1"/>
          <w:sz w:val="24"/>
          <w:szCs w:val="24"/>
        </w:rPr>
        <w:t xml:space="preserve"> </w:t>
      </w:r>
      <w:r>
        <w:rPr>
          <w:rFonts w:ascii="Arial" w:hAnsi="Arial" w:cs="Arial"/>
          <w:sz w:val="24"/>
          <w:szCs w:val="24"/>
        </w:rPr>
        <w:t>statybos</w:t>
      </w:r>
      <w:r>
        <w:rPr>
          <w:rFonts w:ascii="Arial" w:hAnsi="Arial" w:cs="Arial"/>
          <w:spacing w:val="-2"/>
          <w:sz w:val="24"/>
          <w:szCs w:val="24"/>
        </w:rPr>
        <w:t xml:space="preserve"> </w:t>
      </w:r>
      <w:r>
        <w:rPr>
          <w:rFonts w:ascii="Arial" w:hAnsi="Arial" w:cs="Arial"/>
          <w:sz w:val="24"/>
          <w:szCs w:val="24"/>
        </w:rPr>
        <w:t>darbai</w:t>
      </w:r>
    </w:p>
    <w:p w14:paraId="19B0D79F" w14:textId="77777777" w:rsidR="00CD2854" w:rsidRDefault="00E13A32">
      <w:pPr>
        <w:pStyle w:val="Heading2"/>
        <w:tabs>
          <w:tab w:val="left" w:pos="709"/>
        </w:tabs>
        <w:spacing w:before="0" w:after="60"/>
        <w:ind w:left="709" w:right="115" w:hanging="709"/>
        <w:jc w:val="both"/>
        <w:rPr>
          <w:rFonts w:ascii="Arial" w:hAnsi="Arial" w:cs="Arial"/>
          <w:color w:val="auto"/>
          <w:sz w:val="24"/>
          <w:szCs w:val="24"/>
        </w:rPr>
      </w:pPr>
      <w:bookmarkStart w:id="551" w:name="_Toc173236882"/>
      <w:bookmarkStart w:id="552" w:name="_Toc173238309"/>
      <w:bookmarkStart w:id="553" w:name="_Toc173241420"/>
      <w:bookmarkStart w:id="554" w:name="_Toc184216378"/>
      <w:r>
        <w:rPr>
          <w:rFonts w:ascii="Arial" w:hAnsi="Arial" w:cs="Arial"/>
          <w:color w:val="auto"/>
          <w:sz w:val="24"/>
          <w:szCs w:val="24"/>
        </w:rPr>
        <w:lastRenderedPageBreak/>
        <w:t>BETONO</w:t>
      </w:r>
      <w:r>
        <w:rPr>
          <w:rFonts w:ascii="Arial" w:hAnsi="Arial" w:cs="Arial"/>
          <w:color w:val="auto"/>
          <w:spacing w:val="-2"/>
          <w:sz w:val="24"/>
          <w:szCs w:val="24"/>
        </w:rPr>
        <w:t xml:space="preserve"> </w:t>
      </w:r>
      <w:r>
        <w:rPr>
          <w:rFonts w:ascii="Arial" w:hAnsi="Arial" w:cs="Arial"/>
          <w:color w:val="auto"/>
          <w:sz w:val="24"/>
          <w:szCs w:val="24"/>
        </w:rPr>
        <w:t>DARBAI</w:t>
      </w:r>
      <w:bookmarkEnd w:id="551"/>
      <w:bookmarkEnd w:id="552"/>
      <w:bookmarkEnd w:id="553"/>
      <w:bookmarkEnd w:id="554"/>
    </w:p>
    <w:p w14:paraId="304CBB0A" w14:textId="77777777" w:rsidR="00CD2854" w:rsidRDefault="00CD2854">
      <w:pPr>
        <w:pStyle w:val="BodyText"/>
        <w:tabs>
          <w:tab w:val="left" w:pos="709"/>
        </w:tabs>
        <w:spacing w:before="0" w:after="60"/>
        <w:ind w:left="709" w:right="115" w:hanging="709"/>
        <w:rPr>
          <w:rFonts w:ascii="Arial" w:hAnsi="Arial" w:cs="Arial"/>
          <w:b/>
          <w:sz w:val="24"/>
          <w:szCs w:val="24"/>
        </w:rPr>
      </w:pPr>
    </w:p>
    <w:tbl>
      <w:tblPr>
        <w:tblW w:w="9921" w:type="dxa"/>
        <w:tblInd w:w="507" w:type="dxa"/>
        <w:tblLayout w:type="fixed"/>
        <w:tblCellMar>
          <w:left w:w="5" w:type="dxa"/>
          <w:right w:w="5" w:type="dxa"/>
        </w:tblCellMar>
        <w:tblLook w:val="01E0" w:firstRow="1" w:lastRow="1" w:firstColumn="1" w:lastColumn="1" w:noHBand="0" w:noVBand="0"/>
      </w:tblPr>
      <w:tblGrid>
        <w:gridCol w:w="728"/>
        <w:gridCol w:w="3246"/>
        <w:gridCol w:w="1081"/>
        <w:gridCol w:w="1216"/>
        <w:gridCol w:w="948"/>
        <w:gridCol w:w="1352"/>
        <w:gridCol w:w="1350"/>
      </w:tblGrid>
      <w:tr w:rsidR="00CD2854" w14:paraId="14D39852" w14:textId="77777777" w:rsidTr="004103A9">
        <w:trPr>
          <w:trHeight w:val="265"/>
        </w:trPr>
        <w:tc>
          <w:tcPr>
            <w:tcW w:w="728" w:type="dxa"/>
            <w:vMerge w:val="restart"/>
            <w:tcBorders>
              <w:top w:val="single" w:sz="4" w:space="0" w:color="000000"/>
              <w:left w:val="single" w:sz="4" w:space="0" w:color="000000"/>
              <w:bottom w:val="single" w:sz="4" w:space="0" w:color="000000"/>
              <w:right w:val="single" w:sz="4" w:space="0" w:color="000000"/>
            </w:tcBorders>
          </w:tcPr>
          <w:p w14:paraId="0AB04507" w14:textId="77777777" w:rsidR="00CD2854" w:rsidRDefault="00CD2854">
            <w:pPr>
              <w:pStyle w:val="TableParagraph"/>
              <w:tabs>
                <w:tab w:val="left" w:pos="709"/>
              </w:tabs>
              <w:spacing w:after="60"/>
              <w:ind w:left="709" w:right="115" w:hanging="709"/>
              <w:jc w:val="both"/>
              <w:rPr>
                <w:rFonts w:ascii="Arial" w:hAnsi="Arial" w:cs="Arial"/>
                <w:b/>
                <w:spacing w:val="-53"/>
                <w:sz w:val="24"/>
                <w:szCs w:val="24"/>
              </w:rPr>
            </w:pPr>
          </w:p>
          <w:p w14:paraId="2754E194" w14:textId="77777777" w:rsidR="00CD2854" w:rsidRDefault="00CD2854">
            <w:pPr>
              <w:pStyle w:val="TableParagraph"/>
              <w:tabs>
                <w:tab w:val="left" w:pos="709"/>
              </w:tabs>
              <w:spacing w:after="60"/>
              <w:ind w:left="709" w:right="115" w:hanging="709"/>
              <w:jc w:val="both"/>
              <w:rPr>
                <w:rFonts w:ascii="Arial" w:hAnsi="Arial" w:cs="Arial"/>
                <w:b/>
                <w:spacing w:val="-53"/>
                <w:sz w:val="24"/>
                <w:szCs w:val="24"/>
              </w:rPr>
            </w:pPr>
          </w:p>
          <w:p w14:paraId="7E5EC1E7"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Eil.</w:t>
            </w:r>
          </w:p>
          <w:p w14:paraId="1441C4A4" w14:textId="77777777" w:rsidR="00CD2854" w:rsidRDefault="00E13A32">
            <w:pPr>
              <w:pStyle w:val="TableParagraph"/>
              <w:tabs>
                <w:tab w:val="left" w:pos="709"/>
              </w:tabs>
              <w:spacing w:after="60" w:line="233" w:lineRule="exact"/>
              <w:ind w:left="709" w:right="115" w:hanging="709"/>
              <w:jc w:val="both"/>
              <w:rPr>
                <w:rFonts w:ascii="Arial" w:hAnsi="Arial" w:cs="Arial"/>
                <w:b/>
                <w:sz w:val="24"/>
                <w:szCs w:val="24"/>
              </w:rPr>
            </w:pPr>
            <w:r>
              <w:rPr>
                <w:rFonts w:ascii="Arial" w:hAnsi="Arial" w:cs="Arial"/>
                <w:b/>
                <w:sz w:val="24"/>
                <w:szCs w:val="24"/>
              </w:rPr>
              <w:t>Nr.</w:t>
            </w:r>
          </w:p>
        </w:tc>
        <w:tc>
          <w:tcPr>
            <w:tcW w:w="3246" w:type="dxa"/>
            <w:vMerge w:val="restart"/>
            <w:tcBorders>
              <w:top w:val="single" w:sz="4" w:space="0" w:color="000000"/>
              <w:left w:val="single" w:sz="4" w:space="0" w:color="000000"/>
              <w:bottom w:val="single" w:sz="4" w:space="0" w:color="000000"/>
              <w:right w:val="single" w:sz="4" w:space="0" w:color="000000"/>
            </w:tcBorders>
          </w:tcPr>
          <w:p w14:paraId="3A2175A9"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30ABA312"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439BB8BD"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Pavadinimas ir techninės</w:t>
            </w:r>
            <w:r>
              <w:rPr>
                <w:rFonts w:ascii="Arial" w:hAnsi="Arial" w:cs="Arial"/>
                <w:b/>
                <w:spacing w:val="-52"/>
                <w:sz w:val="24"/>
                <w:szCs w:val="24"/>
              </w:rPr>
              <w:t xml:space="preserve"> </w:t>
            </w:r>
            <w:r>
              <w:rPr>
                <w:rFonts w:ascii="Arial" w:hAnsi="Arial" w:cs="Arial"/>
                <w:b/>
                <w:sz w:val="24"/>
                <w:szCs w:val="24"/>
              </w:rPr>
              <w:t>charakteristikos</w:t>
            </w:r>
          </w:p>
        </w:tc>
        <w:tc>
          <w:tcPr>
            <w:tcW w:w="1081" w:type="dxa"/>
            <w:vMerge w:val="restart"/>
            <w:tcBorders>
              <w:top w:val="single" w:sz="4" w:space="0" w:color="000000"/>
              <w:left w:val="single" w:sz="4" w:space="0" w:color="000000"/>
              <w:bottom w:val="single" w:sz="4" w:space="0" w:color="000000"/>
              <w:right w:val="single" w:sz="4" w:space="0" w:color="000000"/>
            </w:tcBorders>
          </w:tcPr>
          <w:p w14:paraId="480B0446"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69AFD48F"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197A57B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Žymuo</w:t>
            </w:r>
          </w:p>
        </w:tc>
        <w:tc>
          <w:tcPr>
            <w:tcW w:w="1216" w:type="dxa"/>
            <w:vMerge w:val="restart"/>
            <w:tcBorders>
              <w:top w:val="single" w:sz="4" w:space="0" w:color="000000"/>
              <w:left w:val="single" w:sz="4" w:space="0" w:color="000000"/>
              <w:bottom w:val="single" w:sz="4" w:space="0" w:color="000000"/>
              <w:right w:val="single" w:sz="4" w:space="0" w:color="000000"/>
            </w:tcBorders>
          </w:tcPr>
          <w:p w14:paraId="0583617F"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1C3FF518"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5CAA56C9"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Mato</w:t>
            </w:r>
            <w:r>
              <w:rPr>
                <w:rFonts w:ascii="Arial" w:hAnsi="Arial" w:cs="Arial"/>
                <w:b/>
                <w:spacing w:val="-52"/>
                <w:sz w:val="24"/>
                <w:szCs w:val="24"/>
              </w:rPr>
              <w:t xml:space="preserve"> </w:t>
            </w:r>
            <w:r>
              <w:rPr>
                <w:rFonts w:ascii="Arial" w:hAnsi="Arial" w:cs="Arial"/>
                <w:b/>
                <w:sz w:val="24"/>
                <w:szCs w:val="24"/>
              </w:rPr>
              <w:t>vnt.</w:t>
            </w:r>
          </w:p>
        </w:tc>
        <w:tc>
          <w:tcPr>
            <w:tcW w:w="948" w:type="dxa"/>
            <w:vMerge w:val="restart"/>
            <w:tcBorders>
              <w:top w:val="single" w:sz="4" w:space="0" w:color="000000"/>
              <w:left w:val="single" w:sz="4" w:space="0" w:color="000000"/>
              <w:bottom w:val="single" w:sz="4" w:space="0" w:color="000000"/>
              <w:right w:val="single" w:sz="4" w:space="0" w:color="000000"/>
            </w:tcBorders>
          </w:tcPr>
          <w:p w14:paraId="0DD03849"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080C0524"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502DE788"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Kiekis</w:t>
            </w:r>
          </w:p>
        </w:tc>
        <w:tc>
          <w:tcPr>
            <w:tcW w:w="2702" w:type="dxa"/>
            <w:gridSpan w:val="2"/>
            <w:tcBorders>
              <w:top w:val="single" w:sz="4" w:space="0" w:color="000000"/>
              <w:left w:val="single" w:sz="4" w:space="0" w:color="000000"/>
              <w:bottom w:val="single" w:sz="4" w:space="0" w:color="000000"/>
              <w:right w:val="single" w:sz="4" w:space="0" w:color="000000"/>
            </w:tcBorders>
          </w:tcPr>
          <w:p w14:paraId="0C1821C1" w14:textId="77777777" w:rsidR="00CD2854" w:rsidRDefault="00E13A32">
            <w:pPr>
              <w:pStyle w:val="TableParagraph"/>
              <w:tabs>
                <w:tab w:val="left" w:pos="709"/>
              </w:tabs>
              <w:spacing w:after="60" w:line="234" w:lineRule="exact"/>
              <w:ind w:left="709" w:right="115" w:hanging="709"/>
              <w:jc w:val="both"/>
              <w:rPr>
                <w:rFonts w:ascii="Arial" w:hAnsi="Arial" w:cs="Arial"/>
                <w:b/>
                <w:sz w:val="24"/>
                <w:szCs w:val="24"/>
              </w:rPr>
            </w:pPr>
            <w:r>
              <w:rPr>
                <w:rFonts w:ascii="Arial" w:hAnsi="Arial" w:cs="Arial"/>
                <w:b/>
                <w:sz w:val="24"/>
                <w:szCs w:val="24"/>
              </w:rPr>
              <w:t xml:space="preserve">        Kaina</w:t>
            </w:r>
            <w:r>
              <w:rPr>
                <w:rFonts w:ascii="Arial" w:hAnsi="Arial" w:cs="Arial"/>
                <w:b/>
                <w:spacing w:val="-1"/>
                <w:sz w:val="24"/>
                <w:szCs w:val="24"/>
              </w:rPr>
              <w:t xml:space="preserve"> </w:t>
            </w:r>
            <w:r>
              <w:rPr>
                <w:rFonts w:ascii="Arial" w:hAnsi="Arial" w:cs="Arial"/>
                <w:b/>
                <w:sz w:val="24"/>
                <w:szCs w:val="24"/>
              </w:rPr>
              <w:t>(Eur)</w:t>
            </w:r>
          </w:p>
        </w:tc>
      </w:tr>
      <w:tr w:rsidR="00CD2854" w14:paraId="06178E3D" w14:textId="77777777" w:rsidTr="004103A9">
        <w:trPr>
          <w:trHeight w:val="786"/>
        </w:trPr>
        <w:tc>
          <w:tcPr>
            <w:tcW w:w="728" w:type="dxa"/>
            <w:vMerge/>
            <w:tcBorders>
              <w:left w:val="single" w:sz="4" w:space="0" w:color="000000"/>
              <w:bottom w:val="single" w:sz="4" w:space="0" w:color="000000"/>
              <w:right w:val="single" w:sz="4" w:space="0" w:color="000000"/>
            </w:tcBorders>
          </w:tcPr>
          <w:p w14:paraId="148745E7" w14:textId="77777777" w:rsidR="00CD2854" w:rsidRDefault="00CD2854">
            <w:pPr>
              <w:tabs>
                <w:tab w:val="left" w:pos="709"/>
              </w:tabs>
              <w:spacing w:after="60"/>
              <w:ind w:left="709" w:right="115" w:hanging="709"/>
              <w:jc w:val="both"/>
              <w:rPr>
                <w:rFonts w:ascii="Arial" w:hAnsi="Arial" w:cs="Arial"/>
                <w:sz w:val="24"/>
                <w:szCs w:val="24"/>
              </w:rPr>
            </w:pPr>
          </w:p>
        </w:tc>
        <w:tc>
          <w:tcPr>
            <w:tcW w:w="3246" w:type="dxa"/>
            <w:vMerge/>
            <w:tcBorders>
              <w:left w:val="single" w:sz="4" w:space="0" w:color="000000"/>
              <w:bottom w:val="single" w:sz="4" w:space="0" w:color="000000"/>
              <w:right w:val="single" w:sz="4" w:space="0" w:color="000000"/>
            </w:tcBorders>
          </w:tcPr>
          <w:p w14:paraId="249166AB" w14:textId="77777777" w:rsidR="00CD2854" w:rsidRDefault="00CD2854">
            <w:pPr>
              <w:tabs>
                <w:tab w:val="left" w:pos="709"/>
              </w:tabs>
              <w:spacing w:after="60"/>
              <w:ind w:left="709" w:right="115" w:hanging="709"/>
              <w:jc w:val="both"/>
              <w:rPr>
                <w:rFonts w:ascii="Arial" w:hAnsi="Arial" w:cs="Arial"/>
                <w:sz w:val="24"/>
                <w:szCs w:val="24"/>
              </w:rPr>
            </w:pPr>
          </w:p>
        </w:tc>
        <w:tc>
          <w:tcPr>
            <w:tcW w:w="1081" w:type="dxa"/>
            <w:vMerge/>
            <w:tcBorders>
              <w:left w:val="single" w:sz="4" w:space="0" w:color="000000"/>
              <w:bottom w:val="single" w:sz="4" w:space="0" w:color="000000"/>
              <w:right w:val="single" w:sz="4" w:space="0" w:color="000000"/>
            </w:tcBorders>
          </w:tcPr>
          <w:p w14:paraId="791C66FD" w14:textId="77777777" w:rsidR="00CD2854" w:rsidRDefault="00CD2854">
            <w:pPr>
              <w:tabs>
                <w:tab w:val="left" w:pos="709"/>
              </w:tabs>
              <w:spacing w:after="60"/>
              <w:ind w:left="709" w:right="115" w:hanging="709"/>
              <w:jc w:val="both"/>
              <w:rPr>
                <w:rFonts w:ascii="Arial" w:hAnsi="Arial" w:cs="Arial"/>
                <w:sz w:val="24"/>
                <w:szCs w:val="24"/>
              </w:rPr>
            </w:pPr>
          </w:p>
        </w:tc>
        <w:tc>
          <w:tcPr>
            <w:tcW w:w="1216" w:type="dxa"/>
            <w:vMerge/>
            <w:tcBorders>
              <w:left w:val="single" w:sz="4" w:space="0" w:color="000000"/>
              <w:bottom w:val="single" w:sz="4" w:space="0" w:color="000000"/>
              <w:right w:val="single" w:sz="4" w:space="0" w:color="000000"/>
            </w:tcBorders>
          </w:tcPr>
          <w:p w14:paraId="51A7F2F1" w14:textId="77777777" w:rsidR="00CD2854" w:rsidRDefault="00CD2854">
            <w:pPr>
              <w:tabs>
                <w:tab w:val="left" w:pos="709"/>
              </w:tabs>
              <w:spacing w:after="60"/>
              <w:ind w:left="709" w:right="115" w:hanging="709"/>
              <w:jc w:val="both"/>
              <w:rPr>
                <w:rFonts w:ascii="Arial" w:hAnsi="Arial" w:cs="Arial"/>
                <w:sz w:val="24"/>
                <w:szCs w:val="24"/>
              </w:rPr>
            </w:pPr>
          </w:p>
        </w:tc>
        <w:tc>
          <w:tcPr>
            <w:tcW w:w="948" w:type="dxa"/>
            <w:vMerge/>
            <w:tcBorders>
              <w:left w:val="single" w:sz="4" w:space="0" w:color="000000"/>
              <w:bottom w:val="single" w:sz="4" w:space="0" w:color="000000"/>
              <w:right w:val="single" w:sz="4" w:space="0" w:color="000000"/>
            </w:tcBorders>
          </w:tcPr>
          <w:p w14:paraId="331FEB48" w14:textId="77777777" w:rsidR="00CD2854" w:rsidRDefault="00CD2854">
            <w:pPr>
              <w:tabs>
                <w:tab w:val="left" w:pos="709"/>
              </w:tabs>
              <w:spacing w:after="60"/>
              <w:ind w:left="709" w:right="115" w:hanging="709"/>
              <w:jc w:val="both"/>
              <w:rPr>
                <w:rFonts w:ascii="Arial" w:hAnsi="Arial" w:cs="Arial"/>
                <w:sz w:val="24"/>
                <w:szCs w:val="24"/>
              </w:rPr>
            </w:pPr>
          </w:p>
        </w:tc>
        <w:tc>
          <w:tcPr>
            <w:tcW w:w="1352" w:type="dxa"/>
            <w:tcBorders>
              <w:top w:val="single" w:sz="4" w:space="0" w:color="000000"/>
              <w:left w:val="single" w:sz="4" w:space="0" w:color="000000"/>
              <w:bottom w:val="single" w:sz="4" w:space="0" w:color="000000"/>
              <w:right w:val="single" w:sz="4" w:space="0" w:color="000000"/>
            </w:tcBorders>
          </w:tcPr>
          <w:p w14:paraId="6A91F9ED"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7D2DF1F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vieneto</w:t>
            </w:r>
          </w:p>
        </w:tc>
        <w:tc>
          <w:tcPr>
            <w:tcW w:w="1349" w:type="dxa"/>
            <w:tcBorders>
              <w:top w:val="single" w:sz="4" w:space="0" w:color="000000"/>
              <w:left w:val="single" w:sz="4" w:space="0" w:color="000000"/>
              <w:bottom w:val="single" w:sz="4" w:space="0" w:color="000000"/>
              <w:right w:val="single" w:sz="4" w:space="0" w:color="000000"/>
            </w:tcBorders>
          </w:tcPr>
          <w:p w14:paraId="66A81D51"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5A799A0B"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viso</w:t>
            </w:r>
            <w:r>
              <w:rPr>
                <w:rFonts w:ascii="Arial" w:hAnsi="Arial" w:cs="Arial"/>
                <w:b/>
                <w:spacing w:val="1"/>
                <w:sz w:val="24"/>
                <w:szCs w:val="24"/>
              </w:rPr>
              <w:t xml:space="preserve"> </w:t>
            </w:r>
            <w:r>
              <w:rPr>
                <w:rFonts w:ascii="Arial" w:hAnsi="Arial" w:cs="Arial"/>
                <w:b/>
                <w:sz w:val="24"/>
                <w:szCs w:val="24"/>
              </w:rPr>
              <w:t>kiekio</w:t>
            </w:r>
          </w:p>
        </w:tc>
      </w:tr>
      <w:tr w:rsidR="00CD2854" w14:paraId="58351DD2" w14:textId="77777777" w:rsidTr="004103A9">
        <w:trPr>
          <w:trHeight w:val="533"/>
        </w:trPr>
        <w:tc>
          <w:tcPr>
            <w:tcW w:w="728" w:type="dxa"/>
            <w:tcBorders>
              <w:top w:val="single" w:sz="4" w:space="0" w:color="000000"/>
              <w:left w:val="single" w:sz="4" w:space="0" w:color="000000"/>
              <w:right w:val="single" w:sz="4" w:space="0" w:color="000000"/>
            </w:tcBorders>
          </w:tcPr>
          <w:p w14:paraId="50B85F66"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3246" w:type="dxa"/>
            <w:tcBorders>
              <w:top w:val="single" w:sz="4" w:space="0" w:color="000000"/>
              <w:left w:val="single" w:sz="4" w:space="0" w:color="000000"/>
              <w:right w:val="single" w:sz="4" w:space="0" w:color="000000"/>
            </w:tcBorders>
          </w:tcPr>
          <w:p w14:paraId="4C30B075"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081" w:type="dxa"/>
            <w:tcBorders>
              <w:top w:val="single" w:sz="4" w:space="0" w:color="000000"/>
              <w:left w:val="single" w:sz="4" w:space="0" w:color="000000"/>
              <w:right w:val="single" w:sz="4" w:space="0" w:color="000000"/>
            </w:tcBorders>
          </w:tcPr>
          <w:p w14:paraId="02EE61A2"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216" w:type="dxa"/>
            <w:tcBorders>
              <w:top w:val="single" w:sz="4" w:space="0" w:color="000000"/>
              <w:left w:val="single" w:sz="4" w:space="0" w:color="000000"/>
              <w:right w:val="single" w:sz="4" w:space="0" w:color="000000"/>
            </w:tcBorders>
          </w:tcPr>
          <w:p w14:paraId="0E243143"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948" w:type="dxa"/>
            <w:tcBorders>
              <w:top w:val="single" w:sz="4" w:space="0" w:color="000000"/>
              <w:left w:val="single" w:sz="4" w:space="0" w:color="000000"/>
              <w:right w:val="single" w:sz="4" w:space="0" w:color="000000"/>
            </w:tcBorders>
          </w:tcPr>
          <w:p w14:paraId="1D828DAB"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352" w:type="dxa"/>
            <w:tcBorders>
              <w:top w:val="single" w:sz="4" w:space="0" w:color="000000"/>
              <w:left w:val="single" w:sz="4" w:space="0" w:color="000000"/>
              <w:right w:val="single" w:sz="4" w:space="0" w:color="000000"/>
            </w:tcBorders>
          </w:tcPr>
          <w:p w14:paraId="348197B0"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349" w:type="dxa"/>
            <w:tcBorders>
              <w:top w:val="single" w:sz="4" w:space="0" w:color="000000"/>
              <w:left w:val="single" w:sz="4" w:space="0" w:color="000000"/>
              <w:right w:val="single" w:sz="4" w:space="0" w:color="000000"/>
            </w:tcBorders>
          </w:tcPr>
          <w:p w14:paraId="6AA5081D"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bl>
    <w:p w14:paraId="08C5E09A"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55" w:name="_bookmark75"/>
      <w:bookmarkStart w:id="556" w:name="_Toc173236883"/>
      <w:bookmarkStart w:id="557" w:name="_Toc173238310"/>
      <w:bookmarkStart w:id="558" w:name="_Toc173241421"/>
      <w:bookmarkStart w:id="559" w:name="_Toc184216379"/>
      <w:bookmarkEnd w:id="555"/>
      <w:r>
        <w:rPr>
          <w:rFonts w:ascii="Arial" w:hAnsi="Arial" w:cs="Arial"/>
          <w:b/>
          <w:bCs/>
          <w:color w:val="auto"/>
          <w:sz w:val="24"/>
          <w:szCs w:val="24"/>
        </w:rPr>
        <w:t>Akustiniai-garso</w:t>
      </w:r>
      <w:r>
        <w:rPr>
          <w:rFonts w:ascii="Arial" w:hAnsi="Arial" w:cs="Arial"/>
          <w:b/>
          <w:bCs/>
          <w:color w:val="auto"/>
          <w:spacing w:val="-12"/>
          <w:sz w:val="24"/>
          <w:szCs w:val="24"/>
        </w:rPr>
        <w:t xml:space="preserve"> </w:t>
      </w:r>
      <w:r>
        <w:rPr>
          <w:rFonts w:ascii="Arial" w:hAnsi="Arial" w:cs="Arial"/>
          <w:b/>
          <w:bCs/>
          <w:color w:val="auto"/>
          <w:sz w:val="24"/>
          <w:szCs w:val="24"/>
        </w:rPr>
        <w:t>izoliaciniai</w:t>
      </w:r>
      <w:r>
        <w:rPr>
          <w:rFonts w:ascii="Arial" w:hAnsi="Arial" w:cs="Arial"/>
          <w:b/>
          <w:bCs/>
          <w:color w:val="auto"/>
          <w:spacing w:val="-9"/>
          <w:sz w:val="24"/>
          <w:szCs w:val="24"/>
        </w:rPr>
        <w:t xml:space="preserve"> </w:t>
      </w:r>
      <w:r>
        <w:rPr>
          <w:rFonts w:ascii="Arial" w:hAnsi="Arial" w:cs="Arial"/>
          <w:b/>
          <w:bCs/>
          <w:color w:val="auto"/>
          <w:sz w:val="24"/>
          <w:szCs w:val="24"/>
        </w:rPr>
        <w:t>skaičiavimai</w:t>
      </w:r>
      <w:bookmarkEnd w:id="556"/>
      <w:bookmarkEnd w:id="557"/>
      <w:bookmarkEnd w:id="558"/>
      <w:bookmarkEnd w:id="559"/>
    </w:p>
    <w:p w14:paraId="2A46293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Paslaugos teikėjas turi atlikti akustinius (bendros erdvės, pasitarimų salės) bei garso izoliacinius skaičiavimus (bendrųjų erdvių, pasitarimų salių, darbo kabinetų patalpų atitvaros) bei projekte parinkti reikiamas akustines medžiagas, nustatyti optimalią patalpų formą, garso izoliacines konstrukcijas, numatyti kitas priemones garso izoliacijai bei inžinerinėms sistemoms, kad būtų tenkinami sekantys reikalavimai:</w:t>
      </w:r>
    </w:p>
    <w:p w14:paraId="60A828CD"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numatoma</w:t>
      </w:r>
      <w:r w:rsidRPr="000A03E9">
        <w:rPr>
          <w:rFonts w:ascii="Arial" w:hAnsi="Arial" w:cs="Arial"/>
          <w:sz w:val="24"/>
          <w:szCs w:val="24"/>
        </w:rPr>
        <w:t xml:space="preserve"> </w:t>
      </w:r>
      <w:r>
        <w:rPr>
          <w:rFonts w:ascii="Arial" w:hAnsi="Arial" w:cs="Arial"/>
          <w:sz w:val="24"/>
          <w:szCs w:val="24"/>
        </w:rPr>
        <w:t>pastato</w:t>
      </w:r>
      <w:r w:rsidRPr="000A03E9">
        <w:rPr>
          <w:rFonts w:ascii="Arial" w:hAnsi="Arial" w:cs="Arial"/>
          <w:sz w:val="24"/>
          <w:szCs w:val="24"/>
        </w:rPr>
        <w:t xml:space="preserve"> </w:t>
      </w:r>
      <w:r>
        <w:rPr>
          <w:rFonts w:ascii="Arial" w:hAnsi="Arial" w:cs="Arial"/>
          <w:sz w:val="24"/>
          <w:szCs w:val="24"/>
        </w:rPr>
        <w:t>garso</w:t>
      </w:r>
      <w:r w:rsidRPr="000A03E9">
        <w:rPr>
          <w:rFonts w:ascii="Arial" w:hAnsi="Arial" w:cs="Arial"/>
          <w:sz w:val="24"/>
          <w:szCs w:val="24"/>
        </w:rPr>
        <w:t xml:space="preserve"> </w:t>
      </w:r>
      <w:r>
        <w:rPr>
          <w:rFonts w:ascii="Arial" w:hAnsi="Arial" w:cs="Arial"/>
          <w:sz w:val="24"/>
          <w:szCs w:val="24"/>
        </w:rPr>
        <w:t>klasė</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B;</w:t>
      </w:r>
    </w:p>
    <w:p w14:paraId="2E322A0C"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projektuojant</w:t>
      </w:r>
      <w:r w:rsidRPr="000A03E9">
        <w:rPr>
          <w:rFonts w:ascii="Arial" w:hAnsi="Arial" w:cs="Arial"/>
          <w:sz w:val="24"/>
          <w:szCs w:val="24"/>
        </w:rPr>
        <w:t xml:space="preserve"> </w:t>
      </w:r>
      <w:r>
        <w:rPr>
          <w:rFonts w:ascii="Arial" w:hAnsi="Arial" w:cs="Arial"/>
          <w:sz w:val="24"/>
          <w:szCs w:val="24"/>
        </w:rPr>
        <w:t>patalpas,</w:t>
      </w:r>
      <w:r w:rsidRPr="000A03E9">
        <w:rPr>
          <w:rFonts w:ascii="Arial" w:hAnsi="Arial" w:cs="Arial"/>
          <w:sz w:val="24"/>
          <w:szCs w:val="24"/>
        </w:rPr>
        <w:t xml:space="preserve"> </w:t>
      </w:r>
      <w:r>
        <w:rPr>
          <w:rFonts w:ascii="Arial" w:hAnsi="Arial" w:cs="Arial"/>
          <w:sz w:val="24"/>
          <w:szCs w:val="24"/>
        </w:rPr>
        <w:t>laikytis</w:t>
      </w:r>
      <w:r w:rsidRPr="000A03E9">
        <w:rPr>
          <w:rFonts w:ascii="Arial" w:hAnsi="Arial" w:cs="Arial"/>
          <w:sz w:val="24"/>
          <w:szCs w:val="24"/>
        </w:rPr>
        <w:t xml:space="preserve"> </w:t>
      </w:r>
      <w:r>
        <w:rPr>
          <w:rFonts w:ascii="Arial" w:hAnsi="Arial" w:cs="Arial"/>
          <w:sz w:val="24"/>
          <w:szCs w:val="24"/>
        </w:rPr>
        <w:t>STR</w:t>
      </w:r>
      <w:r w:rsidRPr="000A03E9">
        <w:rPr>
          <w:rFonts w:ascii="Arial" w:hAnsi="Arial" w:cs="Arial"/>
          <w:sz w:val="24"/>
          <w:szCs w:val="24"/>
        </w:rPr>
        <w:t xml:space="preserve"> </w:t>
      </w:r>
      <w:r>
        <w:rPr>
          <w:rFonts w:ascii="Arial" w:hAnsi="Arial" w:cs="Arial"/>
          <w:sz w:val="24"/>
          <w:szCs w:val="24"/>
        </w:rPr>
        <w:t>2.01.07:2003</w:t>
      </w:r>
      <w:r w:rsidRPr="000A03E9">
        <w:rPr>
          <w:rFonts w:ascii="Arial" w:hAnsi="Arial" w:cs="Arial"/>
          <w:sz w:val="24"/>
          <w:szCs w:val="24"/>
        </w:rPr>
        <w:t xml:space="preserve"> </w:t>
      </w:r>
      <w:r>
        <w:rPr>
          <w:rFonts w:ascii="Arial" w:hAnsi="Arial" w:cs="Arial"/>
          <w:sz w:val="24"/>
          <w:szCs w:val="24"/>
        </w:rPr>
        <w:t>reikalavimų;</w:t>
      </w:r>
    </w:p>
    <w:p w14:paraId="5583E59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triukšmo</w:t>
      </w:r>
      <w:r w:rsidRPr="000A03E9">
        <w:rPr>
          <w:rFonts w:ascii="Arial" w:hAnsi="Arial" w:cs="Arial"/>
          <w:sz w:val="24"/>
          <w:szCs w:val="24"/>
        </w:rPr>
        <w:t xml:space="preserve"> </w:t>
      </w:r>
      <w:r>
        <w:rPr>
          <w:rFonts w:ascii="Arial" w:hAnsi="Arial" w:cs="Arial"/>
          <w:sz w:val="24"/>
          <w:szCs w:val="24"/>
        </w:rPr>
        <w:t>lygis</w:t>
      </w:r>
      <w:r w:rsidRPr="000A03E9">
        <w:rPr>
          <w:rFonts w:ascii="Arial" w:hAnsi="Arial" w:cs="Arial"/>
          <w:sz w:val="24"/>
          <w:szCs w:val="24"/>
        </w:rPr>
        <w:t xml:space="preserve"> </w:t>
      </w:r>
      <w:r>
        <w:rPr>
          <w:rFonts w:ascii="Arial" w:hAnsi="Arial" w:cs="Arial"/>
          <w:sz w:val="24"/>
          <w:szCs w:val="24"/>
        </w:rPr>
        <w:t>atskirose</w:t>
      </w:r>
      <w:r w:rsidRPr="000A03E9">
        <w:rPr>
          <w:rFonts w:ascii="Arial" w:hAnsi="Arial" w:cs="Arial"/>
          <w:sz w:val="24"/>
          <w:szCs w:val="24"/>
        </w:rPr>
        <w:t xml:space="preserve"> </w:t>
      </w:r>
      <w:r>
        <w:rPr>
          <w:rFonts w:ascii="Arial" w:hAnsi="Arial" w:cs="Arial"/>
          <w:sz w:val="24"/>
          <w:szCs w:val="24"/>
        </w:rPr>
        <w:t>patalpose</w:t>
      </w:r>
      <w:r w:rsidRPr="000A03E9">
        <w:rPr>
          <w:rFonts w:ascii="Arial" w:hAnsi="Arial" w:cs="Arial"/>
          <w:sz w:val="24"/>
          <w:szCs w:val="24"/>
        </w:rPr>
        <w:t xml:space="preserve"> </w:t>
      </w:r>
      <w:r>
        <w:rPr>
          <w:rFonts w:ascii="Arial" w:hAnsi="Arial" w:cs="Arial"/>
          <w:sz w:val="24"/>
          <w:szCs w:val="24"/>
        </w:rPr>
        <w:t>neturi</w:t>
      </w:r>
      <w:r w:rsidRPr="000A03E9">
        <w:rPr>
          <w:rFonts w:ascii="Arial" w:hAnsi="Arial" w:cs="Arial"/>
          <w:sz w:val="24"/>
          <w:szCs w:val="24"/>
        </w:rPr>
        <w:t xml:space="preserve"> </w:t>
      </w:r>
      <w:r>
        <w:rPr>
          <w:rFonts w:ascii="Arial" w:hAnsi="Arial" w:cs="Arial"/>
          <w:sz w:val="24"/>
          <w:szCs w:val="24"/>
        </w:rPr>
        <w:t>viršyti</w:t>
      </w:r>
      <w:r w:rsidRPr="000A03E9">
        <w:rPr>
          <w:rFonts w:ascii="Arial" w:hAnsi="Arial" w:cs="Arial"/>
          <w:sz w:val="24"/>
          <w:szCs w:val="24"/>
        </w:rPr>
        <w:t xml:space="preserve"> </w:t>
      </w:r>
      <w:r>
        <w:rPr>
          <w:rFonts w:ascii="Arial" w:hAnsi="Arial" w:cs="Arial"/>
          <w:sz w:val="24"/>
          <w:szCs w:val="24"/>
        </w:rPr>
        <w:t>norminio</w:t>
      </w:r>
      <w:r w:rsidRPr="000A03E9">
        <w:rPr>
          <w:rFonts w:ascii="Arial" w:hAnsi="Arial" w:cs="Arial"/>
          <w:sz w:val="24"/>
          <w:szCs w:val="24"/>
        </w:rPr>
        <w:t xml:space="preserve"> </w:t>
      </w:r>
      <w:r>
        <w:rPr>
          <w:rFonts w:ascii="Arial" w:hAnsi="Arial" w:cs="Arial"/>
          <w:sz w:val="24"/>
          <w:szCs w:val="24"/>
        </w:rPr>
        <w:t>pagal</w:t>
      </w:r>
      <w:r w:rsidRPr="000A03E9">
        <w:rPr>
          <w:rFonts w:ascii="Arial" w:hAnsi="Arial" w:cs="Arial"/>
          <w:sz w:val="24"/>
          <w:szCs w:val="24"/>
        </w:rPr>
        <w:t xml:space="preserve"> </w:t>
      </w:r>
      <w:r>
        <w:rPr>
          <w:rFonts w:ascii="Arial" w:hAnsi="Arial" w:cs="Arial"/>
          <w:sz w:val="24"/>
          <w:szCs w:val="24"/>
        </w:rPr>
        <w:t>higienos</w:t>
      </w:r>
      <w:r w:rsidRPr="000A03E9">
        <w:rPr>
          <w:rFonts w:ascii="Arial" w:hAnsi="Arial" w:cs="Arial"/>
          <w:sz w:val="24"/>
          <w:szCs w:val="24"/>
        </w:rPr>
        <w:t xml:space="preserve"> </w:t>
      </w:r>
      <w:r>
        <w:rPr>
          <w:rFonts w:ascii="Arial" w:hAnsi="Arial" w:cs="Arial"/>
          <w:sz w:val="24"/>
          <w:szCs w:val="24"/>
        </w:rPr>
        <w:t>normas;</w:t>
      </w:r>
    </w:p>
    <w:p w14:paraId="400B22B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patalpoms</w:t>
      </w:r>
      <w:r w:rsidRPr="000A03E9">
        <w:rPr>
          <w:rFonts w:ascii="Arial" w:hAnsi="Arial" w:cs="Arial"/>
          <w:sz w:val="24"/>
          <w:szCs w:val="24"/>
        </w:rPr>
        <w:t xml:space="preserve"> </w:t>
      </w:r>
      <w:r>
        <w:rPr>
          <w:rFonts w:ascii="Arial" w:hAnsi="Arial" w:cs="Arial"/>
          <w:sz w:val="24"/>
          <w:szCs w:val="24"/>
        </w:rPr>
        <w:t>izoliuoti</w:t>
      </w:r>
      <w:r w:rsidRPr="000A03E9">
        <w:rPr>
          <w:rFonts w:ascii="Arial" w:hAnsi="Arial" w:cs="Arial"/>
          <w:sz w:val="24"/>
          <w:szCs w:val="24"/>
        </w:rPr>
        <w:t xml:space="preserve"> </w:t>
      </w:r>
      <w:r>
        <w:rPr>
          <w:rFonts w:ascii="Arial" w:hAnsi="Arial" w:cs="Arial"/>
          <w:sz w:val="24"/>
          <w:szCs w:val="24"/>
        </w:rPr>
        <w:t>nuo</w:t>
      </w:r>
      <w:r w:rsidRPr="000A03E9">
        <w:rPr>
          <w:rFonts w:ascii="Arial" w:hAnsi="Arial" w:cs="Arial"/>
          <w:sz w:val="24"/>
          <w:szCs w:val="24"/>
        </w:rPr>
        <w:t xml:space="preserve"> </w:t>
      </w:r>
      <w:r>
        <w:rPr>
          <w:rFonts w:ascii="Arial" w:hAnsi="Arial" w:cs="Arial"/>
          <w:sz w:val="24"/>
          <w:szCs w:val="24"/>
        </w:rPr>
        <w:t>triukšmo</w:t>
      </w:r>
      <w:r w:rsidRPr="000A03E9">
        <w:rPr>
          <w:rFonts w:ascii="Arial" w:hAnsi="Arial" w:cs="Arial"/>
          <w:sz w:val="24"/>
          <w:szCs w:val="24"/>
        </w:rPr>
        <w:t xml:space="preserve"> </w:t>
      </w:r>
      <w:r>
        <w:rPr>
          <w:rFonts w:ascii="Arial" w:hAnsi="Arial" w:cs="Arial"/>
          <w:sz w:val="24"/>
          <w:szCs w:val="24"/>
        </w:rPr>
        <w:t>turi</w:t>
      </w:r>
      <w:r w:rsidRPr="000A03E9">
        <w:rPr>
          <w:rFonts w:ascii="Arial" w:hAnsi="Arial" w:cs="Arial"/>
          <w:sz w:val="24"/>
          <w:szCs w:val="24"/>
        </w:rPr>
        <w:t xml:space="preserve"> </w:t>
      </w:r>
      <w:r>
        <w:rPr>
          <w:rFonts w:ascii="Arial" w:hAnsi="Arial" w:cs="Arial"/>
          <w:sz w:val="24"/>
          <w:szCs w:val="24"/>
        </w:rPr>
        <w:t>būti</w:t>
      </w:r>
      <w:r w:rsidRPr="000A03E9">
        <w:rPr>
          <w:rFonts w:ascii="Arial" w:hAnsi="Arial" w:cs="Arial"/>
          <w:sz w:val="24"/>
          <w:szCs w:val="24"/>
        </w:rPr>
        <w:t xml:space="preserve"> </w:t>
      </w:r>
      <w:r>
        <w:rPr>
          <w:rFonts w:ascii="Arial" w:hAnsi="Arial" w:cs="Arial"/>
          <w:sz w:val="24"/>
          <w:szCs w:val="24"/>
        </w:rPr>
        <w:t>numatytos</w:t>
      </w:r>
      <w:r w:rsidRPr="000A03E9">
        <w:rPr>
          <w:rFonts w:ascii="Arial" w:hAnsi="Arial" w:cs="Arial"/>
          <w:sz w:val="24"/>
          <w:szCs w:val="24"/>
        </w:rPr>
        <w:t xml:space="preserve"> </w:t>
      </w:r>
      <w:r>
        <w:rPr>
          <w:rFonts w:ascii="Arial" w:hAnsi="Arial" w:cs="Arial"/>
          <w:sz w:val="24"/>
          <w:szCs w:val="24"/>
        </w:rPr>
        <w:t>specialios</w:t>
      </w:r>
      <w:r w:rsidRPr="000A03E9">
        <w:rPr>
          <w:rFonts w:ascii="Arial" w:hAnsi="Arial" w:cs="Arial"/>
          <w:sz w:val="24"/>
          <w:szCs w:val="24"/>
        </w:rPr>
        <w:t xml:space="preserve"> </w:t>
      </w:r>
      <w:r>
        <w:rPr>
          <w:rFonts w:ascii="Arial" w:hAnsi="Arial" w:cs="Arial"/>
          <w:sz w:val="24"/>
          <w:szCs w:val="24"/>
        </w:rPr>
        <w:t>sienų</w:t>
      </w:r>
      <w:r w:rsidRPr="000A03E9">
        <w:rPr>
          <w:rFonts w:ascii="Arial" w:hAnsi="Arial" w:cs="Arial"/>
          <w:sz w:val="24"/>
          <w:szCs w:val="24"/>
        </w:rPr>
        <w:t xml:space="preserve"> </w:t>
      </w:r>
      <w:r>
        <w:rPr>
          <w:rFonts w:ascii="Arial" w:hAnsi="Arial" w:cs="Arial"/>
          <w:sz w:val="24"/>
          <w:szCs w:val="24"/>
        </w:rPr>
        <w:t>konstrukcijos, pertvaros</w:t>
      </w:r>
      <w:r w:rsidRPr="000A03E9">
        <w:rPr>
          <w:rFonts w:ascii="Arial" w:hAnsi="Arial" w:cs="Arial"/>
          <w:sz w:val="24"/>
          <w:szCs w:val="24"/>
        </w:rPr>
        <w:t xml:space="preserve"> </w:t>
      </w:r>
      <w:r>
        <w:rPr>
          <w:rFonts w:ascii="Arial" w:hAnsi="Arial" w:cs="Arial"/>
          <w:sz w:val="24"/>
          <w:szCs w:val="24"/>
        </w:rPr>
        <w:t>tarp</w:t>
      </w:r>
      <w:r w:rsidRPr="000A03E9">
        <w:rPr>
          <w:rFonts w:ascii="Arial" w:hAnsi="Arial" w:cs="Arial"/>
          <w:sz w:val="24"/>
          <w:szCs w:val="24"/>
        </w:rPr>
        <w:t xml:space="preserve"> </w:t>
      </w:r>
      <w:r>
        <w:rPr>
          <w:rFonts w:ascii="Arial" w:hAnsi="Arial" w:cs="Arial"/>
          <w:sz w:val="24"/>
          <w:szCs w:val="24"/>
        </w:rPr>
        <w:t>patalpų</w:t>
      </w:r>
      <w:r w:rsidRPr="000A03E9">
        <w:rPr>
          <w:rFonts w:ascii="Arial" w:hAnsi="Arial" w:cs="Arial"/>
          <w:sz w:val="24"/>
          <w:szCs w:val="24"/>
        </w:rPr>
        <w:t xml:space="preserve">   </w:t>
      </w:r>
      <w:r>
        <w:rPr>
          <w:rFonts w:ascii="Arial" w:hAnsi="Arial" w:cs="Arial"/>
          <w:sz w:val="24"/>
          <w:szCs w:val="24"/>
        </w:rPr>
        <w:t>turi užtikrinti</w:t>
      </w:r>
      <w:r w:rsidRPr="000A03E9">
        <w:rPr>
          <w:rFonts w:ascii="Arial" w:hAnsi="Arial" w:cs="Arial"/>
          <w:sz w:val="24"/>
          <w:szCs w:val="24"/>
        </w:rPr>
        <w:t xml:space="preserve"> </w:t>
      </w:r>
      <w:r>
        <w:rPr>
          <w:rFonts w:ascii="Arial" w:hAnsi="Arial" w:cs="Arial"/>
          <w:sz w:val="24"/>
          <w:szCs w:val="24"/>
        </w:rPr>
        <w:t xml:space="preserve">norminio triukšmo </w:t>
      </w:r>
      <w:proofErr w:type="spellStart"/>
      <w:r>
        <w:rPr>
          <w:rFonts w:ascii="Arial" w:hAnsi="Arial" w:cs="Arial"/>
          <w:sz w:val="24"/>
          <w:szCs w:val="24"/>
        </w:rPr>
        <w:t>nepralaidumą</w:t>
      </w:r>
      <w:proofErr w:type="spellEnd"/>
      <w:r>
        <w:rPr>
          <w:rFonts w:ascii="Arial" w:hAnsi="Arial" w:cs="Arial"/>
          <w:sz w:val="24"/>
          <w:szCs w:val="24"/>
        </w:rPr>
        <w:t>.</w:t>
      </w:r>
    </w:p>
    <w:p w14:paraId="064009BF" w14:textId="77777777" w:rsidR="00CD2854" w:rsidRDefault="00E13A32">
      <w:pPr>
        <w:pStyle w:val="Heading1"/>
        <w:numPr>
          <w:ilvl w:val="3"/>
          <w:numId w:val="65"/>
        </w:numPr>
        <w:spacing w:before="0" w:after="60"/>
        <w:ind w:left="1276" w:right="115" w:hanging="1276"/>
        <w:jc w:val="both"/>
        <w:rPr>
          <w:rFonts w:ascii="Arial" w:hAnsi="Arial" w:cs="Arial"/>
          <w:b/>
          <w:bCs/>
          <w:color w:val="auto"/>
          <w:sz w:val="24"/>
          <w:szCs w:val="24"/>
        </w:rPr>
      </w:pPr>
      <w:bookmarkStart w:id="560" w:name="_bookmark76"/>
      <w:bookmarkStart w:id="561" w:name="_Toc173236884"/>
      <w:bookmarkStart w:id="562" w:name="_Toc173238311"/>
      <w:bookmarkStart w:id="563" w:name="_Toc173241422"/>
      <w:bookmarkStart w:id="564" w:name="_Toc184216380"/>
      <w:bookmarkEnd w:id="560"/>
      <w:r>
        <w:rPr>
          <w:rFonts w:ascii="Arial" w:hAnsi="Arial" w:cs="Arial"/>
          <w:b/>
          <w:bCs/>
          <w:color w:val="auto"/>
          <w:sz w:val="24"/>
          <w:szCs w:val="24"/>
        </w:rPr>
        <w:t>Esamų</w:t>
      </w:r>
      <w:r>
        <w:rPr>
          <w:rFonts w:ascii="Arial" w:hAnsi="Arial" w:cs="Arial"/>
          <w:b/>
          <w:bCs/>
          <w:color w:val="auto"/>
          <w:spacing w:val="-6"/>
          <w:sz w:val="24"/>
          <w:szCs w:val="24"/>
        </w:rPr>
        <w:t xml:space="preserve"> </w:t>
      </w:r>
      <w:r>
        <w:rPr>
          <w:rFonts w:ascii="Arial" w:hAnsi="Arial" w:cs="Arial"/>
          <w:b/>
          <w:bCs/>
          <w:color w:val="auto"/>
          <w:sz w:val="24"/>
          <w:szCs w:val="24"/>
        </w:rPr>
        <w:t>statinių</w:t>
      </w:r>
      <w:r>
        <w:rPr>
          <w:rFonts w:ascii="Arial" w:hAnsi="Arial" w:cs="Arial"/>
          <w:b/>
          <w:bCs/>
          <w:color w:val="auto"/>
          <w:spacing w:val="-5"/>
          <w:sz w:val="24"/>
          <w:szCs w:val="24"/>
        </w:rPr>
        <w:t xml:space="preserve"> </w:t>
      </w:r>
      <w:r>
        <w:rPr>
          <w:rFonts w:ascii="Arial" w:hAnsi="Arial" w:cs="Arial"/>
          <w:b/>
          <w:bCs/>
          <w:color w:val="auto"/>
          <w:sz w:val="24"/>
          <w:szCs w:val="24"/>
        </w:rPr>
        <w:t>griovimo</w:t>
      </w:r>
      <w:r>
        <w:rPr>
          <w:rFonts w:ascii="Arial" w:hAnsi="Arial" w:cs="Arial"/>
          <w:b/>
          <w:bCs/>
          <w:color w:val="auto"/>
          <w:spacing w:val="-5"/>
          <w:sz w:val="24"/>
          <w:szCs w:val="24"/>
        </w:rPr>
        <w:t xml:space="preserve"> </w:t>
      </w:r>
      <w:r>
        <w:rPr>
          <w:rFonts w:ascii="Arial" w:hAnsi="Arial" w:cs="Arial"/>
          <w:b/>
          <w:bCs/>
          <w:color w:val="auto"/>
          <w:sz w:val="24"/>
          <w:szCs w:val="24"/>
        </w:rPr>
        <w:t>projektas</w:t>
      </w:r>
      <w:r>
        <w:rPr>
          <w:rFonts w:ascii="Arial" w:hAnsi="Arial" w:cs="Arial"/>
          <w:b/>
          <w:bCs/>
          <w:sz w:val="24"/>
          <w:szCs w:val="24"/>
        </w:rPr>
        <w:t>.</w:t>
      </w:r>
      <w:bookmarkEnd w:id="561"/>
      <w:bookmarkEnd w:id="562"/>
      <w:bookmarkEnd w:id="563"/>
      <w:bookmarkEnd w:id="564"/>
    </w:p>
    <w:p w14:paraId="61C2A57F"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Sklypo </w:t>
      </w:r>
      <w:r>
        <w:rPr>
          <w:rFonts w:ascii="Arial" w:hAnsi="Arial" w:cs="Arial"/>
          <w:sz w:val="24"/>
          <w:szCs w:val="24"/>
        </w:rPr>
        <w:t>teritorijoje</w:t>
      </w:r>
      <w:r w:rsidRPr="000A03E9">
        <w:rPr>
          <w:rFonts w:ascii="Arial" w:hAnsi="Arial" w:cs="Arial"/>
          <w:sz w:val="24"/>
          <w:szCs w:val="24"/>
        </w:rPr>
        <w:t xml:space="preserve"> </w:t>
      </w:r>
      <w:r>
        <w:rPr>
          <w:rFonts w:ascii="Arial" w:hAnsi="Arial" w:cs="Arial"/>
          <w:sz w:val="24"/>
          <w:szCs w:val="24"/>
        </w:rPr>
        <w:t>griaunamas senas administracinis pastatas.</w:t>
      </w:r>
    </w:p>
    <w:p w14:paraId="45E48A7B" w14:textId="67CE7E6E" w:rsidR="004B2DC1" w:rsidRDefault="004B2DC1"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Sklypo teritorijoje griaunamas ūkinis pastatas, unikalus numeris 5296-3019-8042.</w:t>
      </w:r>
    </w:p>
    <w:p w14:paraId="0353F36C"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Demontuojamas priešgaisrinis rezervuaras.</w:t>
      </w:r>
    </w:p>
    <w:p w14:paraId="46AE3A7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Sklypo teritorijoje tikėtini buvusių pastatų betoninių pamatų likučiai.</w:t>
      </w:r>
    </w:p>
    <w:p w14:paraId="2506DFD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Iškeliama ESO modulinė transformatorinė.</w:t>
      </w:r>
    </w:p>
    <w:p w14:paraId="466D0F93" w14:textId="69C9906F" w:rsidR="004B2DC1" w:rsidRDefault="004B2DC1"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0,4 </w:t>
      </w:r>
      <w:proofErr w:type="spellStart"/>
      <w:r>
        <w:rPr>
          <w:rFonts w:ascii="Arial" w:hAnsi="Arial" w:cs="Arial"/>
          <w:sz w:val="24"/>
          <w:szCs w:val="24"/>
        </w:rPr>
        <w:t>kV</w:t>
      </w:r>
      <w:proofErr w:type="spellEnd"/>
      <w:r>
        <w:rPr>
          <w:rFonts w:ascii="Arial" w:hAnsi="Arial" w:cs="Arial"/>
          <w:sz w:val="24"/>
          <w:szCs w:val="24"/>
        </w:rPr>
        <w:t xml:space="preserve"> OL nuo Kauno TP įvažiavimo vartų iki 4 tarpinės atramos </w:t>
      </w:r>
      <w:proofErr w:type="spellStart"/>
      <w:r>
        <w:rPr>
          <w:rFonts w:ascii="Arial" w:hAnsi="Arial" w:cs="Arial"/>
          <w:sz w:val="24"/>
          <w:szCs w:val="24"/>
        </w:rPr>
        <w:t>kabeliuojama</w:t>
      </w:r>
      <w:proofErr w:type="spellEnd"/>
      <w:r>
        <w:rPr>
          <w:rFonts w:ascii="Arial" w:hAnsi="Arial" w:cs="Arial"/>
          <w:sz w:val="24"/>
          <w:szCs w:val="24"/>
        </w:rPr>
        <w:t>.</w:t>
      </w:r>
    </w:p>
    <w:p w14:paraId="13C5694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Artezinis šulinys apjungiamas su naujai įrengiamu priešgaisriniu rezervuaru.</w:t>
      </w:r>
    </w:p>
    <w:p w14:paraId="1764E1E0"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Atliekami kiti iškėlimo/griovimo darbai pagal vykdomo projektuojamo statinio poreikį.</w:t>
      </w:r>
    </w:p>
    <w:p w14:paraId="143A0560" w14:textId="77777777"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65" w:name="_bookmark77"/>
      <w:bookmarkStart w:id="566" w:name="_Toc173236885"/>
      <w:bookmarkStart w:id="567" w:name="_Toc173238312"/>
      <w:bookmarkStart w:id="568" w:name="_Toc173241423"/>
      <w:bookmarkStart w:id="569" w:name="_Toc184216381"/>
      <w:bookmarkEnd w:id="565"/>
      <w:r>
        <w:rPr>
          <w:rFonts w:ascii="Arial" w:hAnsi="Arial" w:cs="Arial"/>
          <w:b/>
          <w:bCs/>
          <w:color w:val="auto"/>
          <w:sz w:val="24"/>
          <w:szCs w:val="24"/>
        </w:rPr>
        <w:t>Informacijos saugos reikalavimai</w:t>
      </w:r>
      <w:r>
        <w:rPr>
          <w:rFonts w:ascii="Arial" w:hAnsi="Arial" w:cs="Arial"/>
          <w:b/>
          <w:bCs/>
          <w:sz w:val="24"/>
          <w:szCs w:val="24"/>
        </w:rPr>
        <w:t>.</w:t>
      </w:r>
      <w:bookmarkEnd w:id="566"/>
      <w:bookmarkEnd w:id="567"/>
      <w:bookmarkEnd w:id="568"/>
      <w:bookmarkEnd w:id="569"/>
    </w:p>
    <w:p w14:paraId="6D5163E6" w14:textId="037424CD" w:rsidR="00CD2854" w:rsidRPr="000A03E9" w:rsidRDefault="00E13A32" w:rsidP="00EE4E9F">
      <w:pPr>
        <w:pStyle w:val="ListParagraph"/>
        <w:numPr>
          <w:ilvl w:val="0"/>
          <w:numId w:val="2"/>
        </w:numPr>
        <w:tabs>
          <w:tab w:val="left" w:pos="709"/>
          <w:tab w:val="left" w:pos="1134"/>
          <w:tab w:val="left" w:pos="1418"/>
          <w:tab w:val="left" w:pos="1560"/>
          <w:tab w:val="left" w:pos="1985"/>
        </w:tabs>
        <w:spacing w:before="120" w:after="60"/>
        <w:ind w:left="709" w:right="115" w:firstLine="0"/>
        <w:contextualSpacing w:val="0"/>
        <w:jc w:val="both"/>
        <w:rPr>
          <w:rFonts w:ascii="Arial" w:hAnsi="Arial" w:cs="Arial"/>
          <w:sz w:val="24"/>
          <w:szCs w:val="24"/>
        </w:rPr>
      </w:pPr>
      <w:r w:rsidRPr="000A03E9">
        <w:rPr>
          <w:rFonts w:ascii="Arial" w:hAnsi="Arial" w:cs="Arial"/>
          <w:sz w:val="24"/>
          <w:szCs w:val="24"/>
        </w:rPr>
        <w:t>Informaciniam saugumui taikomi reikalavimai pateikiami prieduose (6, 7).</w:t>
      </w:r>
    </w:p>
    <w:p w14:paraId="66724E63" w14:textId="1441B391" w:rsidR="00CD2854" w:rsidRDefault="00E13A32">
      <w:pPr>
        <w:pStyle w:val="Heading1"/>
        <w:numPr>
          <w:ilvl w:val="3"/>
          <w:numId w:val="65"/>
        </w:numPr>
        <w:spacing w:before="0" w:after="60"/>
        <w:ind w:left="709" w:right="115" w:hanging="709"/>
        <w:jc w:val="both"/>
        <w:rPr>
          <w:rFonts w:ascii="Arial" w:hAnsi="Arial" w:cs="Arial"/>
          <w:b/>
          <w:bCs/>
          <w:color w:val="auto"/>
          <w:sz w:val="24"/>
          <w:szCs w:val="24"/>
        </w:rPr>
      </w:pPr>
      <w:bookmarkStart w:id="570" w:name="_bookmark78"/>
      <w:bookmarkStart w:id="571" w:name="_Toc173236886"/>
      <w:bookmarkStart w:id="572" w:name="_Toc173238313"/>
      <w:bookmarkStart w:id="573" w:name="_Toc173241424"/>
      <w:bookmarkStart w:id="574" w:name="_Toc184216382"/>
      <w:bookmarkEnd w:id="570"/>
      <w:r>
        <w:rPr>
          <w:rFonts w:ascii="Arial" w:hAnsi="Arial" w:cs="Arial"/>
          <w:b/>
          <w:bCs/>
          <w:color w:val="auto"/>
          <w:sz w:val="24"/>
          <w:szCs w:val="24"/>
        </w:rPr>
        <w:t>Architektūros</w:t>
      </w:r>
      <w:r>
        <w:rPr>
          <w:rFonts w:ascii="Arial" w:hAnsi="Arial" w:cs="Arial"/>
          <w:b/>
          <w:bCs/>
          <w:color w:val="auto"/>
          <w:spacing w:val="-6"/>
          <w:sz w:val="24"/>
          <w:szCs w:val="24"/>
        </w:rPr>
        <w:t xml:space="preserve"> </w:t>
      </w:r>
      <w:r>
        <w:rPr>
          <w:rFonts w:ascii="Arial" w:hAnsi="Arial" w:cs="Arial"/>
          <w:b/>
          <w:bCs/>
          <w:color w:val="auto"/>
          <w:sz w:val="24"/>
          <w:szCs w:val="24"/>
        </w:rPr>
        <w:t>ir</w:t>
      </w:r>
      <w:r>
        <w:rPr>
          <w:rFonts w:ascii="Arial" w:hAnsi="Arial" w:cs="Arial"/>
          <w:b/>
          <w:bCs/>
          <w:color w:val="auto"/>
          <w:spacing w:val="-3"/>
          <w:sz w:val="24"/>
          <w:szCs w:val="24"/>
        </w:rPr>
        <w:t xml:space="preserve"> </w:t>
      </w:r>
      <w:r>
        <w:rPr>
          <w:rFonts w:ascii="Arial" w:hAnsi="Arial" w:cs="Arial"/>
          <w:b/>
          <w:bCs/>
          <w:color w:val="auto"/>
          <w:sz w:val="24"/>
          <w:szCs w:val="24"/>
        </w:rPr>
        <w:t>Konstrukcinė</w:t>
      </w:r>
      <w:r>
        <w:rPr>
          <w:rFonts w:ascii="Arial" w:hAnsi="Arial" w:cs="Arial"/>
          <w:b/>
          <w:bCs/>
          <w:color w:val="auto"/>
          <w:spacing w:val="-3"/>
          <w:sz w:val="24"/>
          <w:szCs w:val="24"/>
        </w:rPr>
        <w:t xml:space="preserve"> </w:t>
      </w:r>
      <w:r>
        <w:rPr>
          <w:rFonts w:ascii="Arial" w:hAnsi="Arial" w:cs="Arial"/>
          <w:b/>
          <w:bCs/>
          <w:color w:val="auto"/>
          <w:sz w:val="24"/>
          <w:szCs w:val="24"/>
        </w:rPr>
        <w:t>projekto</w:t>
      </w:r>
      <w:r>
        <w:rPr>
          <w:rFonts w:ascii="Arial" w:hAnsi="Arial" w:cs="Arial"/>
          <w:b/>
          <w:bCs/>
          <w:color w:val="auto"/>
          <w:spacing w:val="-3"/>
          <w:sz w:val="24"/>
          <w:szCs w:val="24"/>
        </w:rPr>
        <w:t xml:space="preserve"> </w:t>
      </w:r>
      <w:r>
        <w:rPr>
          <w:rFonts w:ascii="Arial" w:hAnsi="Arial" w:cs="Arial"/>
          <w:b/>
          <w:bCs/>
          <w:color w:val="auto"/>
          <w:sz w:val="24"/>
          <w:szCs w:val="24"/>
        </w:rPr>
        <w:t>dalys</w:t>
      </w:r>
      <w:bookmarkEnd w:id="571"/>
      <w:bookmarkEnd w:id="572"/>
      <w:bookmarkEnd w:id="573"/>
      <w:bookmarkEnd w:id="574"/>
    </w:p>
    <w:p w14:paraId="4A361218" w14:textId="22B63380" w:rsidR="00CD2854" w:rsidRDefault="00E13A32" w:rsidP="000A03E9">
      <w:pPr>
        <w:pStyle w:val="ListParagraph"/>
        <w:numPr>
          <w:ilvl w:val="0"/>
          <w:numId w:val="2"/>
        </w:numPr>
        <w:tabs>
          <w:tab w:val="left" w:pos="709"/>
          <w:tab w:val="left" w:pos="1134"/>
          <w:tab w:val="left" w:pos="1418"/>
          <w:tab w:val="left" w:pos="1560"/>
          <w:tab w:val="left" w:pos="1985"/>
        </w:tabs>
        <w:spacing w:before="120" w:after="60"/>
        <w:ind w:left="709" w:right="115" w:firstLine="0"/>
        <w:contextualSpacing w:val="0"/>
        <w:jc w:val="both"/>
        <w:rPr>
          <w:rFonts w:ascii="Arial" w:hAnsi="Arial" w:cs="Arial"/>
          <w:sz w:val="24"/>
          <w:szCs w:val="24"/>
        </w:rPr>
      </w:pPr>
      <w:r>
        <w:rPr>
          <w:rFonts w:ascii="Arial" w:hAnsi="Arial" w:cs="Arial"/>
          <w:sz w:val="24"/>
          <w:szCs w:val="24"/>
        </w:rPr>
        <w:t>Architektūros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Konstrukcijų</w:t>
      </w:r>
      <w:r w:rsidRPr="000A03E9">
        <w:rPr>
          <w:rFonts w:ascii="Arial" w:hAnsi="Arial" w:cs="Arial"/>
          <w:sz w:val="24"/>
          <w:szCs w:val="24"/>
        </w:rPr>
        <w:t xml:space="preserve"> </w:t>
      </w:r>
      <w:r>
        <w:rPr>
          <w:rFonts w:ascii="Arial" w:hAnsi="Arial" w:cs="Arial"/>
          <w:sz w:val="24"/>
          <w:szCs w:val="24"/>
        </w:rPr>
        <w:t>projekto</w:t>
      </w:r>
      <w:r w:rsidRPr="000A03E9">
        <w:rPr>
          <w:rFonts w:ascii="Arial" w:hAnsi="Arial" w:cs="Arial"/>
          <w:sz w:val="24"/>
          <w:szCs w:val="24"/>
        </w:rPr>
        <w:t xml:space="preserve"> </w:t>
      </w:r>
      <w:r>
        <w:rPr>
          <w:rFonts w:ascii="Arial" w:hAnsi="Arial" w:cs="Arial"/>
          <w:sz w:val="24"/>
          <w:szCs w:val="24"/>
        </w:rPr>
        <w:t>sudėtis</w:t>
      </w:r>
      <w:r w:rsidRPr="000A03E9">
        <w:rPr>
          <w:rFonts w:ascii="Arial" w:hAnsi="Arial" w:cs="Arial"/>
          <w:sz w:val="24"/>
          <w:szCs w:val="24"/>
        </w:rPr>
        <w:t xml:space="preserve"> </w:t>
      </w:r>
      <w:r>
        <w:rPr>
          <w:rFonts w:ascii="Arial" w:hAnsi="Arial" w:cs="Arial"/>
          <w:sz w:val="24"/>
          <w:szCs w:val="24"/>
        </w:rPr>
        <w:t>pateikiama</w:t>
      </w:r>
      <w:r w:rsidR="004B2DC1">
        <w:rPr>
          <w:rFonts w:ascii="Arial" w:hAnsi="Arial" w:cs="Arial"/>
          <w:sz w:val="24"/>
          <w:szCs w:val="24"/>
        </w:rPr>
        <w:t xml:space="preserve"> pagal </w:t>
      </w:r>
      <w:r w:rsidRPr="000A03E9">
        <w:rPr>
          <w:rFonts w:ascii="Arial" w:hAnsi="Arial" w:cs="Arial"/>
          <w:sz w:val="24"/>
          <w:szCs w:val="24"/>
        </w:rPr>
        <w:t xml:space="preserve"> </w:t>
      </w:r>
      <w:r>
        <w:rPr>
          <w:rFonts w:ascii="Arial" w:hAnsi="Arial" w:cs="Arial"/>
          <w:sz w:val="24"/>
          <w:szCs w:val="24"/>
        </w:rPr>
        <w:t>STR1.04.04:2017 „Statinio projektavimas, projekto ekspertizė“</w:t>
      </w:r>
      <w:r w:rsidR="004B2DC1">
        <w:rPr>
          <w:rFonts w:ascii="Arial" w:hAnsi="Arial" w:cs="Arial"/>
          <w:sz w:val="24"/>
          <w:szCs w:val="24"/>
        </w:rPr>
        <w:t xml:space="preserve"> reikalavimus</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Sąnaudų</w:t>
      </w:r>
      <w:r w:rsidRPr="000A03E9">
        <w:rPr>
          <w:rFonts w:ascii="Arial" w:hAnsi="Arial" w:cs="Arial"/>
          <w:sz w:val="24"/>
          <w:szCs w:val="24"/>
        </w:rPr>
        <w:t xml:space="preserve"> </w:t>
      </w:r>
      <w:r>
        <w:rPr>
          <w:rFonts w:ascii="Arial" w:hAnsi="Arial" w:cs="Arial"/>
          <w:sz w:val="24"/>
          <w:szCs w:val="24"/>
        </w:rPr>
        <w:t>žiniaraščiai</w:t>
      </w:r>
      <w:r w:rsidRPr="000A03E9">
        <w:rPr>
          <w:rFonts w:ascii="Arial" w:hAnsi="Arial" w:cs="Arial"/>
          <w:sz w:val="24"/>
          <w:szCs w:val="24"/>
        </w:rPr>
        <w:t xml:space="preserve"> </w:t>
      </w:r>
      <w:r>
        <w:rPr>
          <w:rFonts w:ascii="Arial" w:hAnsi="Arial" w:cs="Arial"/>
          <w:sz w:val="24"/>
          <w:szCs w:val="24"/>
        </w:rPr>
        <w:t>darbo</w:t>
      </w:r>
      <w:r w:rsidRPr="000A03E9">
        <w:rPr>
          <w:rFonts w:ascii="Arial" w:hAnsi="Arial" w:cs="Arial"/>
          <w:sz w:val="24"/>
          <w:szCs w:val="24"/>
        </w:rPr>
        <w:t xml:space="preserve"> </w:t>
      </w:r>
      <w:r>
        <w:rPr>
          <w:rFonts w:ascii="Arial" w:hAnsi="Arial" w:cs="Arial"/>
          <w:sz w:val="24"/>
          <w:szCs w:val="24"/>
        </w:rPr>
        <w:t>projekte</w:t>
      </w:r>
      <w:r w:rsidRPr="000A03E9">
        <w:rPr>
          <w:rFonts w:ascii="Arial" w:hAnsi="Arial" w:cs="Arial"/>
          <w:sz w:val="24"/>
          <w:szCs w:val="24"/>
        </w:rPr>
        <w:t xml:space="preserve"> </w:t>
      </w:r>
      <w:r>
        <w:rPr>
          <w:rFonts w:ascii="Arial" w:hAnsi="Arial" w:cs="Arial"/>
          <w:sz w:val="24"/>
          <w:szCs w:val="24"/>
        </w:rPr>
        <w:t>pateikiami</w:t>
      </w:r>
      <w:r w:rsidRPr="000A03E9">
        <w:rPr>
          <w:rFonts w:ascii="Arial" w:hAnsi="Arial" w:cs="Arial"/>
          <w:sz w:val="24"/>
          <w:szCs w:val="24"/>
        </w:rPr>
        <w:t xml:space="preserve"> </w:t>
      </w:r>
      <w:r>
        <w:rPr>
          <w:rFonts w:ascii="Arial" w:hAnsi="Arial" w:cs="Arial"/>
          <w:sz w:val="24"/>
          <w:szCs w:val="24"/>
        </w:rPr>
        <w:t>bylų sudėtyse.</w:t>
      </w:r>
    </w:p>
    <w:p w14:paraId="6115B30A" w14:textId="77777777" w:rsidR="00CD2854" w:rsidRPr="008A5708" w:rsidRDefault="00CD2854">
      <w:pPr>
        <w:pStyle w:val="BodyText"/>
        <w:tabs>
          <w:tab w:val="left" w:pos="709"/>
        </w:tabs>
        <w:spacing w:before="0" w:after="60"/>
        <w:ind w:left="709" w:right="115" w:hanging="709"/>
        <w:rPr>
          <w:rFonts w:ascii="Arial" w:hAnsi="Arial" w:cs="Arial"/>
          <w:color w:val="FF0000"/>
          <w:sz w:val="24"/>
          <w:szCs w:val="24"/>
        </w:rPr>
      </w:pPr>
      <w:bookmarkStart w:id="575" w:name="_bookmark79"/>
      <w:bookmarkStart w:id="576" w:name="_bookmark80"/>
      <w:bookmarkEnd w:id="575"/>
      <w:bookmarkEnd w:id="576"/>
    </w:p>
    <w:p w14:paraId="18827E25" w14:textId="77777777" w:rsidR="00CD2854" w:rsidRPr="000145E1" w:rsidRDefault="00E13A32">
      <w:pPr>
        <w:pStyle w:val="Heading1"/>
        <w:numPr>
          <w:ilvl w:val="0"/>
          <w:numId w:val="65"/>
        </w:numPr>
        <w:tabs>
          <w:tab w:val="left" w:pos="709"/>
        </w:tabs>
        <w:spacing w:before="0" w:after="120"/>
        <w:ind w:right="115"/>
        <w:jc w:val="both"/>
        <w:rPr>
          <w:rFonts w:ascii="Arial" w:hAnsi="Arial" w:cs="Arial"/>
          <w:b/>
          <w:bCs/>
          <w:color w:val="auto"/>
          <w:sz w:val="32"/>
          <w:szCs w:val="32"/>
        </w:rPr>
      </w:pPr>
      <w:bookmarkStart w:id="577" w:name="_bookmark81"/>
      <w:bookmarkStart w:id="578" w:name="_Toc173236889"/>
      <w:bookmarkStart w:id="579" w:name="_Toc173238316"/>
      <w:bookmarkStart w:id="580" w:name="_Toc184216384"/>
      <w:bookmarkEnd w:id="577"/>
      <w:r w:rsidRPr="000145E1">
        <w:rPr>
          <w:rFonts w:ascii="Arial" w:hAnsi="Arial" w:cs="Arial"/>
          <w:b/>
          <w:bCs/>
          <w:color w:val="auto"/>
          <w:sz w:val="32"/>
          <w:szCs w:val="32"/>
        </w:rPr>
        <w:t>PRIEDAI</w:t>
      </w:r>
      <w:bookmarkEnd w:id="578"/>
      <w:bookmarkEnd w:id="579"/>
      <w:bookmarkEnd w:id="580"/>
    </w:p>
    <w:p w14:paraId="612E206A" w14:textId="77777777" w:rsidR="00CD2854" w:rsidRDefault="00E13A32">
      <w:pPr>
        <w:pStyle w:val="BodyText"/>
        <w:tabs>
          <w:tab w:val="left" w:pos="709"/>
        </w:tabs>
        <w:spacing w:before="0" w:after="60"/>
        <w:ind w:left="709" w:right="115" w:hanging="709"/>
        <w:rPr>
          <w:rFonts w:ascii="Arial" w:hAnsi="Arial" w:cs="Arial"/>
          <w:sz w:val="24"/>
          <w:szCs w:val="24"/>
        </w:rPr>
      </w:pPr>
      <w:r>
        <w:rPr>
          <w:rFonts w:ascii="Arial" w:hAnsi="Arial" w:cs="Arial"/>
          <w:sz w:val="24"/>
          <w:szCs w:val="24"/>
        </w:rPr>
        <w:t>Prie</w:t>
      </w:r>
      <w:r>
        <w:rPr>
          <w:rFonts w:ascii="Arial" w:hAnsi="Arial" w:cs="Arial"/>
          <w:spacing w:val="-6"/>
          <w:sz w:val="24"/>
          <w:szCs w:val="24"/>
        </w:rPr>
        <w:t xml:space="preserve"> </w:t>
      </w:r>
      <w:r>
        <w:rPr>
          <w:rFonts w:ascii="Arial" w:hAnsi="Arial" w:cs="Arial"/>
          <w:sz w:val="24"/>
          <w:szCs w:val="24"/>
        </w:rPr>
        <w:t>projektavimo</w:t>
      </w:r>
      <w:r>
        <w:rPr>
          <w:rFonts w:ascii="Arial" w:hAnsi="Arial" w:cs="Arial"/>
          <w:spacing w:val="-3"/>
          <w:sz w:val="24"/>
          <w:szCs w:val="24"/>
        </w:rPr>
        <w:t xml:space="preserve"> </w:t>
      </w:r>
      <w:r>
        <w:rPr>
          <w:rFonts w:ascii="Arial" w:hAnsi="Arial" w:cs="Arial"/>
          <w:sz w:val="24"/>
          <w:szCs w:val="24"/>
        </w:rPr>
        <w:t>techninės</w:t>
      </w:r>
      <w:r>
        <w:rPr>
          <w:rFonts w:ascii="Arial" w:hAnsi="Arial" w:cs="Arial"/>
          <w:spacing w:val="-3"/>
          <w:sz w:val="24"/>
          <w:szCs w:val="24"/>
        </w:rPr>
        <w:t xml:space="preserve"> </w:t>
      </w:r>
      <w:r>
        <w:rPr>
          <w:rFonts w:ascii="Arial" w:hAnsi="Arial" w:cs="Arial"/>
          <w:sz w:val="24"/>
          <w:szCs w:val="24"/>
        </w:rPr>
        <w:t>užduoties</w:t>
      </w:r>
      <w:r>
        <w:rPr>
          <w:rFonts w:ascii="Arial" w:hAnsi="Arial" w:cs="Arial"/>
          <w:spacing w:val="-3"/>
          <w:sz w:val="24"/>
          <w:szCs w:val="24"/>
        </w:rPr>
        <w:t xml:space="preserve"> </w:t>
      </w:r>
      <w:r>
        <w:rPr>
          <w:rFonts w:ascii="Arial" w:hAnsi="Arial" w:cs="Arial"/>
          <w:sz w:val="24"/>
          <w:szCs w:val="24"/>
        </w:rPr>
        <w:t>pridedami</w:t>
      </w:r>
      <w:r>
        <w:rPr>
          <w:rFonts w:ascii="Arial" w:hAnsi="Arial" w:cs="Arial"/>
          <w:spacing w:val="-2"/>
          <w:sz w:val="24"/>
          <w:szCs w:val="24"/>
        </w:rPr>
        <w:t xml:space="preserve"> </w:t>
      </w:r>
      <w:r>
        <w:rPr>
          <w:rFonts w:ascii="Arial" w:hAnsi="Arial" w:cs="Arial"/>
          <w:sz w:val="24"/>
          <w:szCs w:val="24"/>
        </w:rPr>
        <w:t>sekantys</w:t>
      </w:r>
      <w:r>
        <w:rPr>
          <w:rFonts w:ascii="Arial" w:hAnsi="Arial" w:cs="Arial"/>
          <w:spacing w:val="-3"/>
          <w:sz w:val="24"/>
          <w:szCs w:val="24"/>
        </w:rPr>
        <w:t xml:space="preserve"> </w:t>
      </w:r>
      <w:r>
        <w:rPr>
          <w:rFonts w:ascii="Arial" w:hAnsi="Arial" w:cs="Arial"/>
          <w:sz w:val="24"/>
          <w:szCs w:val="24"/>
        </w:rPr>
        <w:t>priedai:</w:t>
      </w:r>
    </w:p>
    <w:p w14:paraId="419E6D95"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Esama</w:t>
      </w:r>
      <w:r>
        <w:rPr>
          <w:rFonts w:ascii="Arial" w:hAnsi="Arial" w:cs="Arial"/>
          <w:spacing w:val="-2"/>
          <w:sz w:val="24"/>
          <w:szCs w:val="24"/>
        </w:rPr>
        <w:t xml:space="preserve"> </w:t>
      </w:r>
      <w:r>
        <w:rPr>
          <w:rFonts w:ascii="Arial" w:hAnsi="Arial" w:cs="Arial"/>
          <w:sz w:val="24"/>
          <w:szCs w:val="24"/>
        </w:rPr>
        <w:t>topo-nuotrauka, 2019-04;</w:t>
      </w:r>
    </w:p>
    <w:p w14:paraId="75DEB642"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Sklypo</w:t>
      </w:r>
      <w:r>
        <w:rPr>
          <w:rFonts w:ascii="Arial" w:hAnsi="Arial" w:cs="Arial"/>
          <w:spacing w:val="-3"/>
          <w:sz w:val="24"/>
          <w:szCs w:val="24"/>
        </w:rPr>
        <w:t xml:space="preserve"> </w:t>
      </w:r>
      <w:r>
        <w:rPr>
          <w:rFonts w:ascii="Arial" w:hAnsi="Arial" w:cs="Arial"/>
          <w:sz w:val="24"/>
          <w:szCs w:val="24"/>
        </w:rPr>
        <w:t>teisiniai</w:t>
      </w:r>
      <w:r>
        <w:rPr>
          <w:rFonts w:ascii="Arial" w:hAnsi="Arial" w:cs="Arial"/>
          <w:spacing w:val="-2"/>
          <w:sz w:val="24"/>
          <w:szCs w:val="24"/>
        </w:rPr>
        <w:t xml:space="preserve"> </w:t>
      </w:r>
      <w:r>
        <w:rPr>
          <w:rFonts w:ascii="Arial" w:hAnsi="Arial" w:cs="Arial"/>
          <w:sz w:val="24"/>
          <w:szCs w:val="24"/>
        </w:rPr>
        <w:t>dokumentai;</w:t>
      </w:r>
    </w:p>
    <w:p w14:paraId="7C02E69A"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Statinių inventorinės bylos;</w:t>
      </w:r>
    </w:p>
    <w:p w14:paraId="1655A00D"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Geologijos ataskaita;</w:t>
      </w:r>
    </w:p>
    <w:p w14:paraId="6DE9E12C"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Minimalūs Informacijos saugos reikalavimai paslaugų teikimui;</w:t>
      </w:r>
    </w:p>
    <w:p w14:paraId="407035A4"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Minimalūs informacijos saugumo reikalavimai projektavimui ir diegimui;</w:t>
      </w:r>
    </w:p>
    <w:p w14:paraId="2BC6BAB5"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Užsakovo informacijos reikalavimų (EIR) dokumentas.</w:t>
      </w:r>
    </w:p>
    <w:p w14:paraId="01F57B56" w14:textId="77777777" w:rsidR="00CD2854" w:rsidRDefault="00CD2854">
      <w:pPr>
        <w:tabs>
          <w:tab w:val="left" w:pos="709"/>
        </w:tabs>
        <w:spacing w:after="60"/>
        <w:ind w:left="709" w:right="115" w:hanging="709"/>
        <w:jc w:val="both"/>
        <w:rPr>
          <w:rFonts w:ascii="Arial" w:hAnsi="Arial" w:cs="Arial"/>
        </w:rPr>
      </w:pPr>
    </w:p>
    <w:p w14:paraId="418953F4" w14:textId="77777777" w:rsidR="00CD2854" w:rsidRDefault="00CD2854">
      <w:pPr>
        <w:tabs>
          <w:tab w:val="left" w:pos="709"/>
        </w:tabs>
        <w:spacing w:after="60"/>
        <w:ind w:left="709" w:right="115" w:hanging="709"/>
        <w:jc w:val="both"/>
        <w:rPr>
          <w:rFonts w:ascii="Arial" w:hAnsi="Arial" w:cs="Arial"/>
        </w:rPr>
      </w:pPr>
    </w:p>
    <w:sectPr w:rsidR="00CD2854">
      <w:footerReference w:type="even" r:id="rId15"/>
      <w:footerReference w:type="default" r:id="rId16"/>
      <w:footerReference w:type="first" r:id="rId17"/>
      <w:pgSz w:w="11906" w:h="16838"/>
      <w:pgMar w:top="567" w:right="567" w:bottom="567" w:left="851" w:header="0" w:footer="181"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65BE5" w14:textId="77777777" w:rsidR="007225DB" w:rsidRDefault="007225DB">
      <w:r>
        <w:separator/>
      </w:r>
    </w:p>
  </w:endnote>
  <w:endnote w:type="continuationSeparator" w:id="0">
    <w:p w14:paraId="09633BD4" w14:textId="77777777" w:rsidR="007225DB" w:rsidRDefault="007225DB">
      <w:r>
        <w:continuationSeparator/>
      </w:r>
    </w:p>
  </w:endnote>
  <w:endnote w:type="continuationNotice" w:id="1">
    <w:p w14:paraId="3A22635C" w14:textId="77777777" w:rsidR="007225DB" w:rsidRDefault="0072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FBAA8" w14:textId="77777777" w:rsidR="00CD2854" w:rsidRDefault="00CD2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9242493"/>
      <w:docPartObj>
        <w:docPartGallery w:val="Page Numbers (Bottom of Page)"/>
        <w:docPartUnique/>
      </w:docPartObj>
    </w:sdtPr>
    <w:sdtContent>
      <w:p w14:paraId="4E2275D5" w14:textId="77777777" w:rsidR="00CD2854" w:rsidRDefault="00E13A32">
        <w:pPr>
          <w:pStyle w:val="Footer"/>
          <w:jc w:val="center"/>
        </w:pPr>
        <w:r>
          <w:fldChar w:fldCharType="begin"/>
        </w:r>
        <w:r>
          <w:instrText xml:space="preserve"> PAGE </w:instrText>
        </w:r>
        <w:r>
          <w:fldChar w:fldCharType="separate"/>
        </w:r>
        <w:r>
          <w:t>54</w:t>
        </w:r>
        <w:r>
          <w:fldChar w:fldCharType="end"/>
        </w:r>
      </w:p>
    </w:sdtContent>
  </w:sdt>
  <w:p w14:paraId="1B0F3DD4" w14:textId="77777777" w:rsidR="00CD2854" w:rsidRDefault="00CD28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6772162"/>
      <w:docPartObj>
        <w:docPartGallery w:val="Page Numbers (Bottom of Page)"/>
        <w:docPartUnique/>
      </w:docPartObj>
    </w:sdtPr>
    <w:sdtContent>
      <w:p w14:paraId="18A3B317" w14:textId="77777777" w:rsidR="00CD2854" w:rsidRDefault="00E13A32">
        <w:pPr>
          <w:pStyle w:val="Footer"/>
          <w:jc w:val="center"/>
        </w:pPr>
        <w:r>
          <w:fldChar w:fldCharType="begin"/>
        </w:r>
        <w:r>
          <w:instrText xml:space="preserve"> PAGE </w:instrText>
        </w:r>
        <w:r>
          <w:fldChar w:fldCharType="separate"/>
        </w:r>
        <w:r>
          <w:t>54</w:t>
        </w:r>
        <w:r>
          <w:fldChar w:fldCharType="end"/>
        </w:r>
      </w:p>
    </w:sdtContent>
  </w:sdt>
  <w:p w14:paraId="5B1A43FC" w14:textId="77777777" w:rsidR="00CD2854" w:rsidRDefault="00CD2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1102E" w14:textId="77777777" w:rsidR="007225DB" w:rsidRDefault="007225DB">
      <w:r>
        <w:separator/>
      </w:r>
    </w:p>
  </w:footnote>
  <w:footnote w:type="continuationSeparator" w:id="0">
    <w:p w14:paraId="3A032DBD" w14:textId="77777777" w:rsidR="007225DB" w:rsidRDefault="007225DB">
      <w:r>
        <w:continuationSeparator/>
      </w:r>
    </w:p>
  </w:footnote>
  <w:footnote w:type="continuationNotice" w:id="1">
    <w:p w14:paraId="0A0CF6F0" w14:textId="77777777" w:rsidR="007225DB" w:rsidRDefault="007225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02552"/>
    <w:multiLevelType w:val="hybridMultilevel"/>
    <w:tmpl w:val="E72E68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11585"/>
    <w:multiLevelType w:val="multilevel"/>
    <w:tmpl w:val="74A09ED2"/>
    <w:lvl w:ilvl="0">
      <w:start w:val="1"/>
      <w:numFmt w:val="decimal"/>
      <w:lvlText w:val="%1."/>
      <w:lvlJc w:val="left"/>
      <w:pPr>
        <w:tabs>
          <w:tab w:val="num" w:pos="0"/>
        </w:tabs>
        <w:ind w:left="1214" w:hanging="221"/>
      </w:pPr>
      <w:rPr>
        <w:rFonts w:ascii="Arial" w:eastAsia="Times New Roman" w:hAnsi="Arial" w:cs="Arial"/>
        <w:w w:val="100"/>
        <w:sz w:val="24"/>
        <w:szCs w:val="24"/>
        <w:lang w:val="lt-LT" w:eastAsia="en-US" w:bidi="ar-SA"/>
      </w:rPr>
    </w:lvl>
    <w:lvl w:ilvl="1">
      <w:numFmt w:val="bullet"/>
      <w:lvlText w:val=""/>
      <w:lvlJc w:val="left"/>
      <w:pPr>
        <w:tabs>
          <w:tab w:val="num" w:pos="0"/>
        </w:tabs>
        <w:ind w:left="2290" w:hanging="221"/>
      </w:pPr>
      <w:rPr>
        <w:rFonts w:ascii="Symbol" w:hAnsi="Symbol" w:cs="Symbol" w:hint="default"/>
        <w:lang w:val="lt-LT" w:eastAsia="en-US" w:bidi="ar-SA"/>
      </w:rPr>
    </w:lvl>
    <w:lvl w:ilvl="2">
      <w:numFmt w:val="bullet"/>
      <w:lvlText w:val=""/>
      <w:lvlJc w:val="left"/>
      <w:pPr>
        <w:tabs>
          <w:tab w:val="num" w:pos="0"/>
        </w:tabs>
        <w:ind w:left="3261" w:hanging="221"/>
      </w:pPr>
      <w:rPr>
        <w:rFonts w:ascii="Symbol" w:hAnsi="Symbol" w:cs="Symbol" w:hint="default"/>
        <w:lang w:val="lt-LT" w:eastAsia="en-US" w:bidi="ar-SA"/>
      </w:rPr>
    </w:lvl>
    <w:lvl w:ilvl="3">
      <w:numFmt w:val="bullet"/>
      <w:lvlText w:val=""/>
      <w:lvlJc w:val="left"/>
      <w:pPr>
        <w:tabs>
          <w:tab w:val="num" w:pos="0"/>
        </w:tabs>
        <w:ind w:left="4231" w:hanging="221"/>
      </w:pPr>
      <w:rPr>
        <w:rFonts w:ascii="Symbol" w:hAnsi="Symbol" w:cs="Symbol" w:hint="default"/>
        <w:lang w:val="lt-LT" w:eastAsia="en-US" w:bidi="ar-SA"/>
      </w:rPr>
    </w:lvl>
    <w:lvl w:ilvl="4">
      <w:numFmt w:val="bullet"/>
      <w:lvlText w:val=""/>
      <w:lvlJc w:val="left"/>
      <w:pPr>
        <w:tabs>
          <w:tab w:val="num" w:pos="0"/>
        </w:tabs>
        <w:ind w:left="5202" w:hanging="221"/>
      </w:pPr>
      <w:rPr>
        <w:rFonts w:ascii="Symbol" w:hAnsi="Symbol" w:cs="Symbol" w:hint="default"/>
        <w:lang w:val="lt-LT" w:eastAsia="en-US" w:bidi="ar-SA"/>
      </w:rPr>
    </w:lvl>
    <w:lvl w:ilvl="5">
      <w:numFmt w:val="bullet"/>
      <w:lvlText w:val=""/>
      <w:lvlJc w:val="left"/>
      <w:pPr>
        <w:tabs>
          <w:tab w:val="num" w:pos="0"/>
        </w:tabs>
        <w:ind w:left="6173" w:hanging="221"/>
      </w:pPr>
      <w:rPr>
        <w:rFonts w:ascii="Symbol" w:hAnsi="Symbol" w:cs="Symbol" w:hint="default"/>
        <w:lang w:val="lt-LT" w:eastAsia="en-US" w:bidi="ar-SA"/>
      </w:rPr>
    </w:lvl>
    <w:lvl w:ilvl="6">
      <w:numFmt w:val="bullet"/>
      <w:lvlText w:val=""/>
      <w:lvlJc w:val="left"/>
      <w:pPr>
        <w:tabs>
          <w:tab w:val="num" w:pos="0"/>
        </w:tabs>
        <w:ind w:left="7143" w:hanging="221"/>
      </w:pPr>
      <w:rPr>
        <w:rFonts w:ascii="Symbol" w:hAnsi="Symbol" w:cs="Symbol" w:hint="default"/>
        <w:lang w:val="lt-LT" w:eastAsia="en-US" w:bidi="ar-SA"/>
      </w:rPr>
    </w:lvl>
    <w:lvl w:ilvl="7">
      <w:numFmt w:val="bullet"/>
      <w:lvlText w:val=""/>
      <w:lvlJc w:val="left"/>
      <w:pPr>
        <w:tabs>
          <w:tab w:val="num" w:pos="0"/>
        </w:tabs>
        <w:ind w:left="8114" w:hanging="221"/>
      </w:pPr>
      <w:rPr>
        <w:rFonts w:ascii="Symbol" w:hAnsi="Symbol" w:cs="Symbol" w:hint="default"/>
        <w:lang w:val="lt-LT" w:eastAsia="en-US" w:bidi="ar-SA"/>
      </w:rPr>
    </w:lvl>
    <w:lvl w:ilvl="8">
      <w:numFmt w:val="bullet"/>
      <w:lvlText w:val=""/>
      <w:lvlJc w:val="left"/>
      <w:pPr>
        <w:tabs>
          <w:tab w:val="num" w:pos="0"/>
        </w:tabs>
        <w:ind w:left="9085" w:hanging="221"/>
      </w:pPr>
      <w:rPr>
        <w:rFonts w:ascii="Symbol" w:hAnsi="Symbol" w:cs="Symbol" w:hint="default"/>
        <w:lang w:val="lt-LT" w:eastAsia="en-US" w:bidi="ar-SA"/>
      </w:rPr>
    </w:lvl>
  </w:abstractNum>
  <w:abstractNum w:abstractNumId="2" w15:restartNumberingAfterBreak="0">
    <w:nsid w:val="068A7B69"/>
    <w:multiLevelType w:val="hybridMultilevel"/>
    <w:tmpl w:val="561026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14746"/>
    <w:multiLevelType w:val="multilevel"/>
    <w:tmpl w:val="F75ADE12"/>
    <w:lvl w:ilvl="0">
      <w:start w:val="1"/>
      <w:numFmt w:val="decimal"/>
      <w:lvlText w:val="%1."/>
      <w:lvlJc w:val="left"/>
      <w:pPr>
        <w:tabs>
          <w:tab w:val="num" w:pos="0"/>
        </w:tabs>
        <w:ind w:left="1610" w:hanging="221"/>
      </w:pPr>
      <w:rPr>
        <w:rFonts w:ascii="Arial" w:eastAsia="Times New Roman" w:hAnsi="Arial" w:cs="Arial"/>
        <w:w w:val="100"/>
        <w:sz w:val="24"/>
        <w:szCs w:val="24"/>
        <w:lang w:val="lt-LT" w:eastAsia="en-US" w:bidi="ar-SA"/>
      </w:rPr>
    </w:lvl>
    <w:lvl w:ilvl="1">
      <w:numFmt w:val="bullet"/>
      <w:lvlText w:val=""/>
      <w:lvlJc w:val="left"/>
      <w:pPr>
        <w:tabs>
          <w:tab w:val="num" w:pos="0"/>
        </w:tabs>
        <w:ind w:left="2606" w:hanging="221"/>
      </w:pPr>
      <w:rPr>
        <w:rFonts w:ascii="Symbol" w:hAnsi="Symbol" w:cs="Symbol" w:hint="default"/>
        <w:lang w:val="lt-LT" w:eastAsia="en-US" w:bidi="ar-SA"/>
      </w:rPr>
    </w:lvl>
    <w:lvl w:ilvl="2">
      <w:numFmt w:val="bullet"/>
      <w:lvlText w:val=""/>
      <w:lvlJc w:val="left"/>
      <w:pPr>
        <w:tabs>
          <w:tab w:val="num" w:pos="0"/>
        </w:tabs>
        <w:ind w:left="3605" w:hanging="221"/>
      </w:pPr>
      <w:rPr>
        <w:rFonts w:ascii="Symbol" w:hAnsi="Symbol" w:cs="Symbol" w:hint="default"/>
        <w:lang w:val="lt-LT" w:eastAsia="en-US" w:bidi="ar-SA"/>
      </w:rPr>
    </w:lvl>
    <w:lvl w:ilvl="3">
      <w:numFmt w:val="bullet"/>
      <w:lvlText w:val=""/>
      <w:lvlJc w:val="left"/>
      <w:pPr>
        <w:tabs>
          <w:tab w:val="num" w:pos="0"/>
        </w:tabs>
        <w:ind w:left="4603" w:hanging="221"/>
      </w:pPr>
      <w:rPr>
        <w:rFonts w:ascii="Symbol" w:hAnsi="Symbol" w:cs="Symbol" w:hint="default"/>
        <w:lang w:val="lt-LT" w:eastAsia="en-US" w:bidi="ar-SA"/>
      </w:rPr>
    </w:lvl>
    <w:lvl w:ilvl="4">
      <w:numFmt w:val="bullet"/>
      <w:lvlText w:val=""/>
      <w:lvlJc w:val="left"/>
      <w:pPr>
        <w:tabs>
          <w:tab w:val="num" w:pos="0"/>
        </w:tabs>
        <w:ind w:left="5602" w:hanging="221"/>
      </w:pPr>
      <w:rPr>
        <w:rFonts w:ascii="Symbol" w:hAnsi="Symbol" w:cs="Symbol" w:hint="default"/>
        <w:lang w:val="lt-LT" w:eastAsia="en-US" w:bidi="ar-SA"/>
      </w:rPr>
    </w:lvl>
    <w:lvl w:ilvl="5">
      <w:numFmt w:val="bullet"/>
      <w:lvlText w:val=""/>
      <w:lvlJc w:val="left"/>
      <w:pPr>
        <w:tabs>
          <w:tab w:val="num" w:pos="0"/>
        </w:tabs>
        <w:ind w:left="6601" w:hanging="221"/>
      </w:pPr>
      <w:rPr>
        <w:rFonts w:ascii="Symbol" w:hAnsi="Symbol" w:cs="Symbol" w:hint="default"/>
        <w:lang w:val="lt-LT" w:eastAsia="en-US" w:bidi="ar-SA"/>
      </w:rPr>
    </w:lvl>
    <w:lvl w:ilvl="6">
      <w:numFmt w:val="bullet"/>
      <w:lvlText w:val=""/>
      <w:lvlJc w:val="left"/>
      <w:pPr>
        <w:tabs>
          <w:tab w:val="num" w:pos="0"/>
        </w:tabs>
        <w:ind w:left="7599" w:hanging="221"/>
      </w:pPr>
      <w:rPr>
        <w:rFonts w:ascii="Symbol" w:hAnsi="Symbol" w:cs="Symbol" w:hint="default"/>
        <w:lang w:val="lt-LT" w:eastAsia="en-US" w:bidi="ar-SA"/>
      </w:rPr>
    </w:lvl>
    <w:lvl w:ilvl="7">
      <w:numFmt w:val="bullet"/>
      <w:lvlText w:val=""/>
      <w:lvlJc w:val="left"/>
      <w:pPr>
        <w:tabs>
          <w:tab w:val="num" w:pos="0"/>
        </w:tabs>
        <w:ind w:left="8598" w:hanging="221"/>
      </w:pPr>
      <w:rPr>
        <w:rFonts w:ascii="Symbol" w:hAnsi="Symbol" w:cs="Symbol" w:hint="default"/>
        <w:lang w:val="lt-LT" w:eastAsia="en-US" w:bidi="ar-SA"/>
      </w:rPr>
    </w:lvl>
    <w:lvl w:ilvl="8">
      <w:numFmt w:val="bullet"/>
      <w:lvlText w:val=""/>
      <w:lvlJc w:val="left"/>
      <w:pPr>
        <w:tabs>
          <w:tab w:val="num" w:pos="0"/>
        </w:tabs>
        <w:ind w:left="9597" w:hanging="221"/>
      </w:pPr>
      <w:rPr>
        <w:rFonts w:ascii="Symbol" w:hAnsi="Symbol" w:cs="Symbol" w:hint="default"/>
        <w:lang w:val="lt-LT" w:eastAsia="en-US" w:bidi="ar-SA"/>
      </w:rPr>
    </w:lvl>
  </w:abstractNum>
  <w:abstractNum w:abstractNumId="4" w15:restartNumberingAfterBreak="0">
    <w:nsid w:val="08E438FD"/>
    <w:multiLevelType w:val="multilevel"/>
    <w:tmpl w:val="ED649FC2"/>
    <w:lvl w:ilvl="0">
      <w:start w:val="1"/>
      <w:numFmt w:val="bullet"/>
      <w:lvlText w:val="o"/>
      <w:lvlJc w:val="left"/>
      <w:pPr>
        <w:tabs>
          <w:tab w:val="num" w:pos="0"/>
        </w:tabs>
        <w:ind w:left="1200" w:hanging="1200"/>
      </w:pPr>
      <w:rPr>
        <w:rFonts w:ascii="Courier New" w:hAnsi="Courier New" w:cs="Courier New" w:hint="default"/>
        <w:b w:val="0"/>
      </w:rPr>
    </w:lvl>
    <w:lvl w:ilvl="1">
      <w:start w:val="3"/>
      <w:numFmt w:val="decimal"/>
      <w:lvlText w:val="%1.%2."/>
      <w:lvlJc w:val="left"/>
      <w:pPr>
        <w:tabs>
          <w:tab w:val="num" w:pos="0"/>
        </w:tabs>
        <w:ind w:left="1341" w:hanging="1200"/>
      </w:pPr>
      <w:rPr>
        <w:b w:val="0"/>
      </w:rPr>
    </w:lvl>
    <w:lvl w:ilvl="2">
      <w:start w:val="5"/>
      <w:numFmt w:val="decimal"/>
      <w:lvlText w:val="%1.%2.%3."/>
      <w:lvlJc w:val="left"/>
      <w:pPr>
        <w:tabs>
          <w:tab w:val="num" w:pos="0"/>
        </w:tabs>
        <w:ind w:left="1482" w:hanging="1200"/>
      </w:pPr>
      <w:rPr>
        <w:b w:val="0"/>
      </w:rPr>
    </w:lvl>
    <w:lvl w:ilvl="3">
      <w:start w:val="8"/>
      <w:numFmt w:val="decimal"/>
      <w:lvlText w:val="%1.%2.%3.%4."/>
      <w:lvlJc w:val="left"/>
      <w:pPr>
        <w:tabs>
          <w:tab w:val="num" w:pos="0"/>
        </w:tabs>
        <w:ind w:left="1623" w:hanging="1200"/>
      </w:pPr>
      <w:rPr>
        <w:b w:val="0"/>
      </w:rPr>
    </w:lvl>
    <w:lvl w:ilvl="4">
      <w:start w:val="1"/>
      <w:numFmt w:val="decimal"/>
      <w:lvlText w:val="%1.%2.%3.%4.%5."/>
      <w:lvlJc w:val="left"/>
      <w:pPr>
        <w:tabs>
          <w:tab w:val="num" w:pos="0"/>
        </w:tabs>
        <w:ind w:left="2193" w:hanging="1200"/>
      </w:pPr>
      <w:rPr>
        <w:rFonts w:ascii="Arial" w:hAnsi="Arial" w:cs="Arial"/>
        <w:b w:val="0"/>
        <w:color w:val="auto"/>
        <w:sz w:val="24"/>
        <w:szCs w:val="24"/>
      </w:rPr>
    </w:lvl>
    <w:lvl w:ilvl="5">
      <w:start w:val="2"/>
      <w:numFmt w:val="decimal"/>
      <w:lvlText w:val="%1.%2.%3.%4.%5.%6."/>
      <w:lvlJc w:val="left"/>
      <w:pPr>
        <w:tabs>
          <w:tab w:val="num" w:pos="0"/>
        </w:tabs>
        <w:ind w:left="2145" w:hanging="1440"/>
      </w:pPr>
      <w:rPr>
        <w:b w:val="0"/>
      </w:rPr>
    </w:lvl>
    <w:lvl w:ilvl="6">
      <w:start w:val="1"/>
      <w:numFmt w:val="decimal"/>
      <w:lvlText w:val="%1.%2.%3.%4.%5.%6.%7."/>
      <w:lvlJc w:val="left"/>
      <w:pPr>
        <w:tabs>
          <w:tab w:val="num" w:pos="0"/>
        </w:tabs>
        <w:ind w:left="2286" w:hanging="1440"/>
      </w:pPr>
      <w:rPr>
        <w:b w:val="0"/>
      </w:rPr>
    </w:lvl>
    <w:lvl w:ilvl="7">
      <w:start w:val="1"/>
      <w:numFmt w:val="decimal"/>
      <w:lvlText w:val="%1.%2.%3.%4.%5.%6.%7.%8."/>
      <w:lvlJc w:val="left"/>
      <w:pPr>
        <w:tabs>
          <w:tab w:val="num" w:pos="0"/>
        </w:tabs>
        <w:ind w:left="2787" w:hanging="1800"/>
      </w:pPr>
      <w:rPr>
        <w:b w:val="0"/>
      </w:rPr>
    </w:lvl>
    <w:lvl w:ilvl="8">
      <w:start w:val="1"/>
      <w:numFmt w:val="decimal"/>
      <w:lvlText w:val="%1.%2.%3.%4.%5.%6.%7.%8.%9."/>
      <w:lvlJc w:val="left"/>
      <w:pPr>
        <w:tabs>
          <w:tab w:val="num" w:pos="0"/>
        </w:tabs>
        <w:ind w:left="3288" w:hanging="2160"/>
      </w:pPr>
      <w:rPr>
        <w:b w:val="0"/>
      </w:rPr>
    </w:lvl>
  </w:abstractNum>
  <w:abstractNum w:abstractNumId="5" w15:restartNumberingAfterBreak="0">
    <w:nsid w:val="0BCB1819"/>
    <w:multiLevelType w:val="hybridMultilevel"/>
    <w:tmpl w:val="459CDD72"/>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0DDD1C6C"/>
    <w:multiLevelType w:val="multilevel"/>
    <w:tmpl w:val="0BBA346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0DF9423E"/>
    <w:multiLevelType w:val="multilevel"/>
    <w:tmpl w:val="33385918"/>
    <w:lvl w:ilvl="0">
      <w:start w:val="1"/>
      <w:numFmt w:val="bullet"/>
      <w:lvlText w:val=""/>
      <w:lvlJc w:val="left"/>
      <w:pPr>
        <w:tabs>
          <w:tab w:val="num" w:pos="0"/>
        </w:tabs>
        <w:ind w:left="3600" w:hanging="360"/>
      </w:pPr>
      <w:rPr>
        <w:rFonts w:ascii="Symbol" w:hAnsi="Symbol" w:cs="Symbol" w:hint="default"/>
      </w:rPr>
    </w:lvl>
    <w:lvl w:ilvl="1">
      <w:start w:val="1"/>
      <w:numFmt w:val="bullet"/>
      <w:lvlText w:val="o"/>
      <w:lvlJc w:val="left"/>
      <w:pPr>
        <w:tabs>
          <w:tab w:val="num" w:pos="0"/>
        </w:tabs>
        <w:ind w:left="4320" w:hanging="360"/>
      </w:pPr>
      <w:rPr>
        <w:rFonts w:ascii="Courier New" w:hAnsi="Courier New" w:cs="Courier New" w:hint="default"/>
      </w:rPr>
    </w:lvl>
    <w:lvl w:ilvl="2">
      <w:start w:val="1"/>
      <w:numFmt w:val="bullet"/>
      <w:lvlText w:val=""/>
      <w:lvlJc w:val="left"/>
      <w:pPr>
        <w:tabs>
          <w:tab w:val="num" w:pos="0"/>
        </w:tabs>
        <w:ind w:left="5040" w:hanging="360"/>
      </w:pPr>
      <w:rPr>
        <w:rFonts w:ascii="Wingdings" w:hAnsi="Wingdings" w:cs="Wingdings" w:hint="default"/>
      </w:rPr>
    </w:lvl>
    <w:lvl w:ilvl="3">
      <w:start w:val="1"/>
      <w:numFmt w:val="bullet"/>
      <w:lvlText w:val=""/>
      <w:lvlJc w:val="left"/>
      <w:pPr>
        <w:tabs>
          <w:tab w:val="num" w:pos="0"/>
        </w:tabs>
        <w:ind w:left="5760" w:hanging="360"/>
      </w:pPr>
      <w:rPr>
        <w:rFonts w:ascii="Symbol" w:hAnsi="Symbol" w:cs="Symbol" w:hint="default"/>
      </w:rPr>
    </w:lvl>
    <w:lvl w:ilvl="4">
      <w:start w:val="1"/>
      <w:numFmt w:val="bullet"/>
      <w:lvlText w:val="o"/>
      <w:lvlJc w:val="left"/>
      <w:pPr>
        <w:tabs>
          <w:tab w:val="num" w:pos="0"/>
        </w:tabs>
        <w:ind w:left="6480" w:hanging="360"/>
      </w:pPr>
      <w:rPr>
        <w:rFonts w:ascii="Courier New" w:hAnsi="Courier New" w:cs="Courier New" w:hint="default"/>
      </w:rPr>
    </w:lvl>
    <w:lvl w:ilvl="5">
      <w:start w:val="1"/>
      <w:numFmt w:val="bullet"/>
      <w:lvlText w:val=""/>
      <w:lvlJc w:val="left"/>
      <w:pPr>
        <w:tabs>
          <w:tab w:val="num" w:pos="0"/>
        </w:tabs>
        <w:ind w:left="7200" w:hanging="360"/>
      </w:pPr>
      <w:rPr>
        <w:rFonts w:ascii="Wingdings" w:hAnsi="Wingdings" w:cs="Wingdings" w:hint="default"/>
      </w:rPr>
    </w:lvl>
    <w:lvl w:ilvl="6">
      <w:start w:val="1"/>
      <w:numFmt w:val="bullet"/>
      <w:lvlText w:val=""/>
      <w:lvlJc w:val="left"/>
      <w:pPr>
        <w:tabs>
          <w:tab w:val="num" w:pos="0"/>
        </w:tabs>
        <w:ind w:left="7920" w:hanging="360"/>
      </w:pPr>
      <w:rPr>
        <w:rFonts w:ascii="Symbol" w:hAnsi="Symbol" w:cs="Symbol" w:hint="default"/>
      </w:rPr>
    </w:lvl>
    <w:lvl w:ilvl="7">
      <w:start w:val="1"/>
      <w:numFmt w:val="bullet"/>
      <w:lvlText w:val="o"/>
      <w:lvlJc w:val="left"/>
      <w:pPr>
        <w:tabs>
          <w:tab w:val="num" w:pos="0"/>
        </w:tabs>
        <w:ind w:left="8640" w:hanging="360"/>
      </w:pPr>
      <w:rPr>
        <w:rFonts w:ascii="Courier New" w:hAnsi="Courier New" w:cs="Courier New" w:hint="default"/>
      </w:rPr>
    </w:lvl>
    <w:lvl w:ilvl="8">
      <w:start w:val="1"/>
      <w:numFmt w:val="bullet"/>
      <w:lvlText w:val=""/>
      <w:lvlJc w:val="left"/>
      <w:pPr>
        <w:tabs>
          <w:tab w:val="num" w:pos="0"/>
        </w:tabs>
        <w:ind w:left="9360" w:hanging="360"/>
      </w:pPr>
      <w:rPr>
        <w:rFonts w:ascii="Wingdings" w:hAnsi="Wingdings" w:cs="Wingdings" w:hint="default"/>
      </w:rPr>
    </w:lvl>
  </w:abstractNum>
  <w:abstractNum w:abstractNumId="8" w15:restartNumberingAfterBreak="0">
    <w:nsid w:val="0EE92212"/>
    <w:multiLevelType w:val="multilevel"/>
    <w:tmpl w:val="858A73C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0F7D6EB4"/>
    <w:multiLevelType w:val="multilevel"/>
    <w:tmpl w:val="853A80C2"/>
    <w:lvl w:ilvl="0">
      <w:start w:val="25"/>
      <w:numFmt w:val="decimal"/>
      <w:lvlText w:val="%1"/>
      <w:lvlJc w:val="left"/>
      <w:pPr>
        <w:tabs>
          <w:tab w:val="num" w:pos="0"/>
        </w:tabs>
        <w:ind w:left="1428" w:hanging="608"/>
      </w:pPr>
      <w:rPr>
        <w:lang w:val="lt-LT" w:eastAsia="en-US" w:bidi="ar-SA"/>
      </w:rPr>
    </w:lvl>
    <w:lvl w:ilvl="1">
      <w:start w:val="15"/>
      <w:numFmt w:val="decimal"/>
      <w:lvlText w:val="%1.%2."/>
      <w:lvlJc w:val="left"/>
      <w:pPr>
        <w:tabs>
          <w:tab w:val="num" w:pos="0"/>
        </w:tabs>
        <w:ind w:left="1428" w:hanging="608"/>
      </w:pPr>
      <w:rPr>
        <w:rFonts w:ascii="Times New Roman" w:eastAsia="Times New Roman" w:hAnsi="Times New Roman" w:cs="Times New Roman"/>
        <w:b/>
        <w:bCs/>
        <w:i/>
        <w:iCs/>
        <w:w w:val="100"/>
        <w:sz w:val="22"/>
        <w:szCs w:val="22"/>
        <w:lang w:val="lt-LT" w:eastAsia="en-US" w:bidi="ar-SA"/>
      </w:rPr>
    </w:lvl>
    <w:lvl w:ilvl="2">
      <w:start w:val="1"/>
      <w:numFmt w:val="bullet"/>
      <w:lvlText w:val="o"/>
      <w:lvlJc w:val="left"/>
      <w:pPr>
        <w:tabs>
          <w:tab w:val="num" w:pos="0"/>
        </w:tabs>
        <w:ind w:left="1429" w:hanging="360"/>
      </w:pPr>
      <w:rPr>
        <w:rFonts w:ascii="Courier New" w:hAnsi="Courier New" w:cs="Courier New" w:hint="default"/>
      </w:rPr>
    </w:lvl>
    <w:lvl w:ilvl="3">
      <w:numFmt w:val="bullet"/>
      <w:lvlText w:val=""/>
      <w:lvlJc w:val="left"/>
      <w:pPr>
        <w:tabs>
          <w:tab w:val="num" w:pos="0"/>
        </w:tabs>
        <w:ind w:left="3554" w:hanging="286"/>
      </w:pPr>
      <w:rPr>
        <w:rFonts w:ascii="Symbol" w:hAnsi="Symbol" w:cs="Symbol" w:hint="default"/>
        <w:lang w:val="lt-LT" w:eastAsia="en-US" w:bidi="ar-SA"/>
      </w:rPr>
    </w:lvl>
    <w:lvl w:ilvl="4">
      <w:numFmt w:val="bullet"/>
      <w:lvlText w:val=""/>
      <w:lvlJc w:val="left"/>
      <w:pPr>
        <w:tabs>
          <w:tab w:val="num" w:pos="0"/>
        </w:tabs>
        <w:ind w:left="4622" w:hanging="286"/>
      </w:pPr>
      <w:rPr>
        <w:rFonts w:ascii="Symbol" w:hAnsi="Symbol" w:cs="Symbol" w:hint="default"/>
        <w:lang w:val="lt-LT" w:eastAsia="en-US" w:bidi="ar-SA"/>
      </w:rPr>
    </w:lvl>
    <w:lvl w:ilvl="5">
      <w:numFmt w:val="bullet"/>
      <w:lvlText w:val=""/>
      <w:lvlJc w:val="left"/>
      <w:pPr>
        <w:tabs>
          <w:tab w:val="num" w:pos="0"/>
        </w:tabs>
        <w:ind w:left="5689" w:hanging="286"/>
      </w:pPr>
      <w:rPr>
        <w:rFonts w:ascii="Symbol" w:hAnsi="Symbol" w:cs="Symbol" w:hint="default"/>
        <w:lang w:val="lt-LT" w:eastAsia="en-US" w:bidi="ar-SA"/>
      </w:rPr>
    </w:lvl>
    <w:lvl w:ilvl="6">
      <w:numFmt w:val="bullet"/>
      <w:lvlText w:val=""/>
      <w:lvlJc w:val="left"/>
      <w:pPr>
        <w:tabs>
          <w:tab w:val="num" w:pos="0"/>
        </w:tabs>
        <w:ind w:left="6756" w:hanging="286"/>
      </w:pPr>
      <w:rPr>
        <w:rFonts w:ascii="Symbol" w:hAnsi="Symbol" w:cs="Symbol" w:hint="default"/>
        <w:lang w:val="lt-LT" w:eastAsia="en-US" w:bidi="ar-SA"/>
      </w:rPr>
    </w:lvl>
    <w:lvl w:ilvl="7">
      <w:numFmt w:val="bullet"/>
      <w:lvlText w:val=""/>
      <w:lvlJc w:val="left"/>
      <w:pPr>
        <w:tabs>
          <w:tab w:val="num" w:pos="0"/>
        </w:tabs>
        <w:ind w:left="7824" w:hanging="286"/>
      </w:pPr>
      <w:rPr>
        <w:rFonts w:ascii="Symbol" w:hAnsi="Symbol" w:cs="Symbol" w:hint="default"/>
        <w:lang w:val="lt-LT" w:eastAsia="en-US" w:bidi="ar-SA"/>
      </w:rPr>
    </w:lvl>
    <w:lvl w:ilvl="8">
      <w:numFmt w:val="bullet"/>
      <w:lvlText w:val=""/>
      <w:lvlJc w:val="left"/>
      <w:pPr>
        <w:tabs>
          <w:tab w:val="num" w:pos="0"/>
        </w:tabs>
        <w:ind w:left="8891" w:hanging="286"/>
      </w:pPr>
      <w:rPr>
        <w:rFonts w:ascii="Symbol" w:hAnsi="Symbol" w:cs="Symbol" w:hint="default"/>
        <w:lang w:val="lt-LT" w:eastAsia="en-US" w:bidi="ar-SA"/>
      </w:rPr>
    </w:lvl>
  </w:abstractNum>
  <w:abstractNum w:abstractNumId="10" w15:restartNumberingAfterBreak="0">
    <w:nsid w:val="0FAB4629"/>
    <w:multiLevelType w:val="multilevel"/>
    <w:tmpl w:val="8960D13A"/>
    <w:lvl w:ilvl="0">
      <w:start w:val="1"/>
      <w:numFmt w:val="bullet"/>
      <w:lvlText w:val="o"/>
      <w:lvlJc w:val="left"/>
      <w:pPr>
        <w:tabs>
          <w:tab w:val="num" w:pos="0"/>
        </w:tabs>
        <w:ind w:left="1854" w:hanging="360"/>
      </w:pPr>
      <w:rPr>
        <w:rFonts w:ascii="Courier New" w:hAnsi="Courier New" w:cs="Courier New"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1" w15:restartNumberingAfterBreak="0">
    <w:nsid w:val="11A10CED"/>
    <w:multiLevelType w:val="multilevel"/>
    <w:tmpl w:val="48B81FEC"/>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125D2922"/>
    <w:multiLevelType w:val="multilevel"/>
    <w:tmpl w:val="539C18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12C53F5F"/>
    <w:multiLevelType w:val="multilevel"/>
    <w:tmpl w:val="DB1E8F34"/>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4" w15:restartNumberingAfterBreak="0">
    <w:nsid w:val="14040B1D"/>
    <w:multiLevelType w:val="multilevel"/>
    <w:tmpl w:val="1F86C04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148A3787"/>
    <w:multiLevelType w:val="multilevel"/>
    <w:tmpl w:val="0C10402C"/>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14C31FDE"/>
    <w:multiLevelType w:val="multilevel"/>
    <w:tmpl w:val="70BA14BE"/>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17" w15:restartNumberingAfterBreak="0">
    <w:nsid w:val="15A76B2B"/>
    <w:multiLevelType w:val="multilevel"/>
    <w:tmpl w:val="4D484824"/>
    <w:lvl w:ilvl="0">
      <w:start w:val="1"/>
      <w:numFmt w:val="bullet"/>
      <w:lvlText w:val="o"/>
      <w:lvlJc w:val="left"/>
      <w:pPr>
        <w:tabs>
          <w:tab w:val="num" w:pos="0"/>
        </w:tabs>
        <w:ind w:left="1102" w:hanging="360"/>
      </w:pPr>
      <w:rPr>
        <w:rFonts w:ascii="Courier New" w:hAnsi="Courier New" w:cs="Courier New" w:hint="default"/>
        <w:color w:val="auto"/>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18" w15:restartNumberingAfterBreak="0">
    <w:nsid w:val="18DF504F"/>
    <w:multiLevelType w:val="multilevel"/>
    <w:tmpl w:val="681C7B1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193F468E"/>
    <w:multiLevelType w:val="multilevel"/>
    <w:tmpl w:val="F62228A6"/>
    <w:lvl w:ilvl="0">
      <w:start w:val="14"/>
      <w:numFmt w:val="decimal"/>
      <w:lvlText w:val="%1."/>
      <w:lvlJc w:val="left"/>
      <w:pPr>
        <w:tabs>
          <w:tab w:val="num" w:pos="0"/>
        </w:tabs>
        <w:ind w:left="616" w:hanging="332"/>
      </w:pPr>
      <w:rPr>
        <w:b/>
        <w:bCs/>
        <w:w w:val="100"/>
        <w:lang w:val="lt-LT" w:eastAsia="en-US" w:bidi="ar-SA"/>
      </w:rPr>
    </w:lvl>
    <w:lvl w:ilvl="1">
      <w:numFmt w:val="bullet"/>
      <w:lvlText w:val=""/>
      <w:lvlJc w:val="left"/>
      <w:pPr>
        <w:tabs>
          <w:tab w:val="num" w:pos="0"/>
        </w:tabs>
        <w:ind w:left="1114" w:hanging="360"/>
      </w:pPr>
      <w:rPr>
        <w:rFonts w:ascii="Symbol" w:hAnsi="Symbol" w:cs="Symbol" w:hint="default"/>
        <w:w w:val="100"/>
        <w:sz w:val="22"/>
        <w:szCs w:val="22"/>
        <w:lang w:val="lt-LT" w:eastAsia="en-US" w:bidi="ar-SA"/>
      </w:rPr>
    </w:lvl>
    <w:lvl w:ilvl="2">
      <w:numFmt w:val="bullet"/>
      <w:lvlText w:val=""/>
      <w:lvlJc w:val="left"/>
      <w:pPr>
        <w:tabs>
          <w:tab w:val="num" w:pos="0"/>
        </w:tabs>
        <w:ind w:left="1670" w:hanging="284"/>
      </w:pPr>
      <w:rPr>
        <w:rFonts w:ascii="Symbol" w:hAnsi="Symbol" w:cs="Symbol" w:hint="default"/>
        <w:w w:val="100"/>
        <w:sz w:val="22"/>
        <w:szCs w:val="22"/>
        <w:lang w:val="lt-LT" w:eastAsia="en-US" w:bidi="ar-SA"/>
      </w:rPr>
    </w:lvl>
    <w:lvl w:ilvl="3">
      <w:numFmt w:val="bullet"/>
      <w:lvlText w:val=""/>
      <w:lvlJc w:val="left"/>
      <w:pPr>
        <w:tabs>
          <w:tab w:val="num" w:pos="0"/>
        </w:tabs>
        <w:ind w:left="1420" w:hanging="284"/>
      </w:pPr>
      <w:rPr>
        <w:rFonts w:ascii="Symbol" w:hAnsi="Symbol" w:cs="Symbol" w:hint="default"/>
        <w:lang w:val="lt-LT" w:eastAsia="en-US" w:bidi="ar-SA"/>
      </w:rPr>
    </w:lvl>
    <w:lvl w:ilvl="4">
      <w:numFmt w:val="bullet"/>
      <w:lvlText w:val=""/>
      <w:lvlJc w:val="left"/>
      <w:pPr>
        <w:tabs>
          <w:tab w:val="num" w:pos="0"/>
        </w:tabs>
        <w:ind w:left="1680" w:hanging="284"/>
      </w:pPr>
      <w:rPr>
        <w:rFonts w:ascii="Symbol" w:hAnsi="Symbol" w:cs="Symbol" w:hint="default"/>
        <w:lang w:val="lt-LT" w:eastAsia="en-US" w:bidi="ar-SA"/>
      </w:rPr>
    </w:lvl>
    <w:lvl w:ilvl="5">
      <w:numFmt w:val="bullet"/>
      <w:lvlText w:val=""/>
      <w:lvlJc w:val="left"/>
      <w:pPr>
        <w:tabs>
          <w:tab w:val="num" w:pos="0"/>
        </w:tabs>
        <w:ind w:left="3237" w:hanging="284"/>
      </w:pPr>
      <w:rPr>
        <w:rFonts w:ascii="Symbol" w:hAnsi="Symbol" w:cs="Symbol" w:hint="default"/>
        <w:lang w:val="lt-LT" w:eastAsia="en-US" w:bidi="ar-SA"/>
      </w:rPr>
    </w:lvl>
    <w:lvl w:ilvl="6">
      <w:numFmt w:val="bullet"/>
      <w:lvlText w:val=""/>
      <w:lvlJc w:val="left"/>
      <w:pPr>
        <w:tabs>
          <w:tab w:val="num" w:pos="0"/>
        </w:tabs>
        <w:ind w:left="4795" w:hanging="284"/>
      </w:pPr>
      <w:rPr>
        <w:rFonts w:ascii="Symbol" w:hAnsi="Symbol" w:cs="Symbol" w:hint="default"/>
        <w:lang w:val="lt-LT" w:eastAsia="en-US" w:bidi="ar-SA"/>
      </w:rPr>
    </w:lvl>
    <w:lvl w:ilvl="7">
      <w:numFmt w:val="bullet"/>
      <w:lvlText w:val=""/>
      <w:lvlJc w:val="left"/>
      <w:pPr>
        <w:tabs>
          <w:tab w:val="num" w:pos="0"/>
        </w:tabs>
        <w:ind w:left="6353" w:hanging="284"/>
      </w:pPr>
      <w:rPr>
        <w:rFonts w:ascii="Symbol" w:hAnsi="Symbol" w:cs="Symbol" w:hint="default"/>
        <w:lang w:val="lt-LT" w:eastAsia="en-US" w:bidi="ar-SA"/>
      </w:rPr>
    </w:lvl>
    <w:lvl w:ilvl="8">
      <w:numFmt w:val="bullet"/>
      <w:lvlText w:val=""/>
      <w:lvlJc w:val="left"/>
      <w:pPr>
        <w:tabs>
          <w:tab w:val="num" w:pos="0"/>
        </w:tabs>
        <w:ind w:left="7910" w:hanging="284"/>
      </w:pPr>
      <w:rPr>
        <w:rFonts w:ascii="Symbol" w:hAnsi="Symbol" w:cs="Symbol" w:hint="default"/>
        <w:lang w:val="lt-LT" w:eastAsia="en-US" w:bidi="ar-SA"/>
      </w:rPr>
    </w:lvl>
  </w:abstractNum>
  <w:abstractNum w:abstractNumId="20" w15:restartNumberingAfterBreak="0">
    <w:nsid w:val="19575F3C"/>
    <w:multiLevelType w:val="multilevel"/>
    <w:tmpl w:val="BC0EF61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19922149"/>
    <w:multiLevelType w:val="multilevel"/>
    <w:tmpl w:val="33BC0E74"/>
    <w:lvl w:ilvl="0">
      <w:start w:val="1"/>
      <w:numFmt w:val="bullet"/>
      <w:lvlText w:val="o"/>
      <w:lvlJc w:val="left"/>
      <w:pPr>
        <w:tabs>
          <w:tab w:val="num" w:pos="0"/>
        </w:tabs>
        <w:ind w:left="1713" w:hanging="360"/>
      </w:pPr>
      <w:rPr>
        <w:rFonts w:ascii="Courier New" w:hAnsi="Courier New" w:cs="Courier New"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22" w15:restartNumberingAfterBreak="0">
    <w:nsid w:val="1BC91735"/>
    <w:multiLevelType w:val="multilevel"/>
    <w:tmpl w:val="0B2CF350"/>
    <w:lvl w:ilvl="0">
      <w:start w:val="1"/>
      <w:numFmt w:val="bullet"/>
      <w:lvlText w:val="o"/>
      <w:lvlJc w:val="left"/>
      <w:pPr>
        <w:tabs>
          <w:tab w:val="num" w:pos="0"/>
        </w:tabs>
        <w:ind w:left="1854" w:hanging="360"/>
      </w:pPr>
      <w:rPr>
        <w:rFonts w:ascii="Courier New" w:hAnsi="Courier New" w:cs="Courier New"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3" w15:restartNumberingAfterBreak="0">
    <w:nsid w:val="1FF6638A"/>
    <w:multiLevelType w:val="multilevel"/>
    <w:tmpl w:val="BF1298B0"/>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20B15824"/>
    <w:multiLevelType w:val="multilevel"/>
    <w:tmpl w:val="51406BC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0D24075"/>
    <w:multiLevelType w:val="multilevel"/>
    <w:tmpl w:val="F65236C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15:restartNumberingAfterBreak="0">
    <w:nsid w:val="21CC5531"/>
    <w:multiLevelType w:val="multilevel"/>
    <w:tmpl w:val="0B480D54"/>
    <w:lvl w:ilvl="0">
      <w:numFmt w:val="bullet"/>
      <w:lvlText w:val=""/>
      <w:lvlJc w:val="left"/>
      <w:pPr>
        <w:tabs>
          <w:tab w:val="num" w:pos="0"/>
        </w:tabs>
        <w:ind w:left="2160" w:hanging="360"/>
      </w:pPr>
      <w:rPr>
        <w:rFonts w:ascii="Symbol" w:hAnsi="Symbol" w:cs="Symbol" w:hint="default"/>
        <w:w w:val="100"/>
        <w:sz w:val="22"/>
        <w:szCs w:val="22"/>
        <w:lang w:val="lt-LT" w:eastAsia="en-US" w:bidi="ar-SA"/>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7" w15:restartNumberingAfterBreak="0">
    <w:nsid w:val="23EF4D87"/>
    <w:multiLevelType w:val="multilevel"/>
    <w:tmpl w:val="CFBABA40"/>
    <w:lvl w:ilvl="0">
      <w:start w:val="1"/>
      <w:numFmt w:val="bullet"/>
      <w:lvlText w:val="o"/>
      <w:lvlJc w:val="left"/>
      <w:pPr>
        <w:tabs>
          <w:tab w:val="num" w:pos="0"/>
        </w:tabs>
        <w:ind w:left="1822" w:hanging="360"/>
      </w:pPr>
      <w:rPr>
        <w:rFonts w:ascii="Courier New" w:hAnsi="Courier New" w:cs="Courier New" w:hint="default"/>
      </w:rPr>
    </w:lvl>
    <w:lvl w:ilvl="1">
      <w:start w:val="1"/>
      <w:numFmt w:val="bullet"/>
      <w:lvlText w:val="o"/>
      <w:lvlJc w:val="left"/>
      <w:pPr>
        <w:tabs>
          <w:tab w:val="num" w:pos="0"/>
        </w:tabs>
        <w:ind w:left="2542" w:hanging="360"/>
      </w:pPr>
      <w:rPr>
        <w:rFonts w:ascii="Courier New" w:hAnsi="Courier New" w:cs="Courier New" w:hint="default"/>
      </w:rPr>
    </w:lvl>
    <w:lvl w:ilvl="2">
      <w:start w:val="1"/>
      <w:numFmt w:val="bullet"/>
      <w:lvlText w:val=""/>
      <w:lvlJc w:val="left"/>
      <w:pPr>
        <w:tabs>
          <w:tab w:val="num" w:pos="0"/>
        </w:tabs>
        <w:ind w:left="3262" w:hanging="360"/>
      </w:pPr>
      <w:rPr>
        <w:rFonts w:ascii="Wingdings" w:hAnsi="Wingdings" w:cs="Wingdings" w:hint="default"/>
      </w:rPr>
    </w:lvl>
    <w:lvl w:ilvl="3">
      <w:start w:val="1"/>
      <w:numFmt w:val="bullet"/>
      <w:lvlText w:val=""/>
      <w:lvlJc w:val="left"/>
      <w:pPr>
        <w:tabs>
          <w:tab w:val="num" w:pos="0"/>
        </w:tabs>
        <w:ind w:left="3982" w:hanging="360"/>
      </w:pPr>
      <w:rPr>
        <w:rFonts w:ascii="Symbol" w:hAnsi="Symbol" w:cs="Symbol" w:hint="default"/>
      </w:rPr>
    </w:lvl>
    <w:lvl w:ilvl="4">
      <w:start w:val="1"/>
      <w:numFmt w:val="bullet"/>
      <w:lvlText w:val="o"/>
      <w:lvlJc w:val="left"/>
      <w:pPr>
        <w:tabs>
          <w:tab w:val="num" w:pos="0"/>
        </w:tabs>
        <w:ind w:left="4702" w:hanging="360"/>
      </w:pPr>
      <w:rPr>
        <w:rFonts w:ascii="Courier New" w:hAnsi="Courier New" w:cs="Courier New" w:hint="default"/>
      </w:rPr>
    </w:lvl>
    <w:lvl w:ilvl="5">
      <w:start w:val="1"/>
      <w:numFmt w:val="bullet"/>
      <w:lvlText w:val=""/>
      <w:lvlJc w:val="left"/>
      <w:pPr>
        <w:tabs>
          <w:tab w:val="num" w:pos="0"/>
        </w:tabs>
        <w:ind w:left="5422" w:hanging="360"/>
      </w:pPr>
      <w:rPr>
        <w:rFonts w:ascii="Wingdings" w:hAnsi="Wingdings" w:cs="Wingdings" w:hint="default"/>
      </w:rPr>
    </w:lvl>
    <w:lvl w:ilvl="6">
      <w:start w:val="1"/>
      <w:numFmt w:val="bullet"/>
      <w:lvlText w:val=""/>
      <w:lvlJc w:val="left"/>
      <w:pPr>
        <w:tabs>
          <w:tab w:val="num" w:pos="0"/>
        </w:tabs>
        <w:ind w:left="6142" w:hanging="360"/>
      </w:pPr>
      <w:rPr>
        <w:rFonts w:ascii="Symbol" w:hAnsi="Symbol" w:cs="Symbol" w:hint="default"/>
      </w:rPr>
    </w:lvl>
    <w:lvl w:ilvl="7">
      <w:start w:val="1"/>
      <w:numFmt w:val="bullet"/>
      <w:lvlText w:val="o"/>
      <w:lvlJc w:val="left"/>
      <w:pPr>
        <w:tabs>
          <w:tab w:val="num" w:pos="0"/>
        </w:tabs>
        <w:ind w:left="6862" w:hanging="360"/>
      </w:pPr>
      <w:rPr>
        <w:rFonts w:ascii="Courier New" w:hAnsi="Courier New" w:cs="Courier New" w:hint="default"/>
      </w:rPr>
    </w:lvl>
    <w:lvl w:ilvl="8">
      <w:start w:val="1"/>
      <w:numFmt w:val="bullet"/>
      <w:lvlText w:val=""/>
      <w:lvlJc w:val="left"/>
      <w:pPr>
        <w:tabs>
          <w:tab w:val="num" w:pos="0"/>
        </w:tabs>
        <w:ind w:left="7582" w:hanging="360"/>
      </w:pPr>
      <w:rPr>
        <w:rFonts w:ascii="Wingdings" w:hAnsi="Wingdings" w:cs="Wingdings" w:hint="default"/>
      </w:rPr>
    </w:lvl>
  </w:abstractNum>
  <w:abstractNum w:abstractNumId="28" w15:restartNumberingAfterBreak="0">
    <w:nsid w:val="258C37CB"/>
    <w:multiLevelType w:val="multilevel"/>
    <w:tmpl w:val="35986192"/>
    <w:lvl w:ilvl="0">
      <w:start w:val="1"/>
      <w:numFmt w:val="bullet"/>
      <w:lvlText w:val="o"/>
      <w:lvlJc w:val="left"/>
      <w:pPr>
        <w:tabs>
          <w:tab w:val="num" w:pos="0"/>
        </w:tabs>
        <w:ind w:left="1440" w:hanging="360"/>
      </w:pPr>
      <w:rPr>
        <w:rFonts w:ascii="Courier New" w:hAnsi="Courier New" w:cs="Courier New" w:hint="default"/>
        <w:color w:val="auto"/>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9" w15:restartNumberingAfterBreak="0">
    <w:nsid w:val="25D2225A"/>
    <w:multiLevelType w:val="multilevel"/>
    <w:tmpl w:val="0F42D484"/>
    <w:lvl w:ilvl="0">
      <w:start w:val="2"/>
      <w:numFmt w:val="decimal"/>
      <w:lvlText w:val="%1."/>
      <w:lvlJc w:val="left"/>
      <w:pPr>
        <w:ind w:left="1130" w:hanging="1130"/>
      </w:pPr>
      <w:rPr>
        <w:rFonts w:hint="default"/>
        <w:b w:val="0"/>
      </w:rPr>
    </w:lvl>
    <w:lvl w:ilvl="1">
      <w:start w:val="3"/>
      <w:numFmt w:val="decimal"/>
      <w:lvlText w:val="%1.%2."/>
      <w:lvlJc w:val="left"/>
      <w:pPr>
        <w:ind w:left="1413" w:hanging="1130"/>
      </w:pPr>
      <w:rPr>
        <w:rFonts w:hint="default"/>
        <w:b w:val="0"/>
      </w:rPr>
    </w:lvl>
    <w:lvl w:ilvl="2">
      <w:start w:val="6"/>
      <w:numFmt w:val="decimal"/>
      <w:lvlText w:val="%1.%2.%3."/>
      <w:lvlJc w:val="left"/>
      <w:pPr>
        <w:ind w:left="1696" w:hanging="1130"/>
      </w:pPr>
      <w:rPr>
        <w:rFonts w:hint="default"/>
        <w:b w:val="0"/>
      </w:rPr>
    </w:lvl>
    <w:lvl w:ilvl="3">
      <w:start w:val="9"/>
      <w:numFmt w:val="decimal"/>
      <w:lvlText w:val="%1.%2.%3.%4."/>
      <w:lvlJc w:val="left"/>
      <w:pPr>
        <w:ind w:left="1979" w:hanging="1130"/>
      </w:pPr>
      <w:rPr>
        <w:rFonts w:hint="default"/>
        <w:b w:val="0"/>
      </w:rPr>
    </w:lvl>
    <w:lvl w:ilvl="4">
      <w:start w:val="11"/>
      <w:numFmt w:val="decimal"/>
      <w:lvlText w:val="%1.%2.%3.%4.%5."/>
      <w:lvlJc w:val="left"/>
      <w:pPr>
        <w:ind w:left="2262" w:hanging="113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30" w15:restartNumberingAfterBreak="0">
    <w:nsid w:val="274A6D1D"/>
    <w:multiLevelType w:val="multilevel"/>
    <w:tmpl w:val="8146EC7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7A05BA2"/>
    <w:multiLevelType w:val="multilevel"/>
    <w:tmpl w:val="4050D06C"/>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32" w15:restartNumberingAfterBreak="0">
    <w:nsid w:val="29834EF2"/>
    <w:multiLevelType w:val="multilevel"/>
    <w:tmpl w:val="BB4C0A4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3" w15:restartNumberingAfterBreak="0">
    <w:nsid w:val="2A151DB9"/>
    <w:multiLevelType w:val="multilevel"/>
    <w:tmpl w:val="E33AE4E8"/>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34" w15:restartNumberingAfterBreak="0">
    <w:nsid w:val="2CB67EA0"/>
    <w:multiLevelType w:val="multilevel"/>
    <w:tmpl w:val="3E187438"/>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35" w15:restartNumberingAfterBreak="0">
    <w:nsid w:val="2FC00B75"/>
    <w:multiLevelType w:val="multilevel"/>
    <w:tmpl w:val="81447448"/>
    <w:lvl w:ilvl="0">
      <w:start w:val="2"/>
      <w:numFmt w:val="decimal"/>
      <w:lvlText w:val="%1."/>
      <w:lvlJc w:val="left"/>
      <w:pPr>
        <w:tabs>
          <w:tab w:val="num" w:pos="0"/>
        </w:tabs>
        <w:ind w:left="1200" w:hanging="1200"/>
      </w:pPr>
      <w:rPr>
        <w:b w:val="0"/>
      </w:rPr>
    </w:lvl>
    <w:lvl w:ilvl="1">
      <w:start w:val="3"/>
      <w:numFmt w:val="decimal"/>
      <w:lvlText w:val="%1.%2."/>
      <w:lvlJc w:val="left"/>
      <w:pPr>
        <w:tabs>
          <w:tab w:val="num" w:pos="0"/>
        </w:tabs>
        <w:ind w:left="1512" w:hanging="1200"/>
      </w:pPr>
      <w:rPr>
        <w:b w:val="0"/>
      </w:rPr>
    </w:lvl>
    <w:lvl w:ilvl="2">
      <w:start w:val="6"/>
      <w:numFmt w:val="decimal"/>
      <w:lvlText w:val="%1.%2.%3."/>
      <w:lvlJc w:val="left"/>
      <w:pPr>
        <w:tabs>
          <w:tab w:val="num" w:pos="0"/>
        </w:tabs>
        <w:ind w:left="1824" w:hanging="1200"/>
      </w:pPr>
      <w:rPr>
        <w:b w:val="0"/>
      </w:rPr>
    </w:lvl>
    <w:lvl w:ilvl="3">
      <w:start w:val="8"/>
      <w:numFmt w:val="decimal"/>
      <w:lvlText w:val="%1.%2.%3.%4."/>
      <w:lvlJc w:val="left"/>
      <w:pPr>
        <w:tabs>
          <w:tab w:val="num" w:pos="0"/>
        </w:tabs>
        <w:ind w:left="2136" w:hanging="1200"/>
      </w:pPr>
      <w:rPr>
        <w:b w:val="0"/>
      </w:rPr>
    </w:lvl>
    <w:lvl w:ilvl="4">
      <w:start w:val="2"/>
      <w:numFmt w:val="decimal"/>
      <w:lvlText w:val="%1.%2.%3.%4.%5."/>
      <w:lvlJc w:val="left"/>
      <w:pPr>
        <w:tabs>
          <w:tab w:val="num" w:pos="0"/>
        </w:tabs>
        <w:ind w:left="2335" w:hanging="1200"/>
      </w:pPr>
      <w:rPr>
        <w:b w:val="0"/>
        <w:i w:val="0"/>
        <w:iCs/>
        <w:color w:val="auto"/>
      </w:rPr>
    </w:lvl>
    <w:lvl w:ilvl="5">
      <w:start w:val="2"/>
      <w:numFmt w:val="decimal"/>
      <w:lvlText w:val="%1.%2.%3.%4.%5.%6."/>
      <w:lvlJc w:val="left"/>
      <w:pPr>
        <w:tabs>
          <w:tab w:val="num" w:pos="0"/>
        </w:tabs>
        <w:ind w:left="3000" w:hanging="1440"/>
      </w:pPr>
      <w:rPr>
        <w:b w:val="0"/>
      </w:rPr>
    </w:lvl>
    <w:lvl w:ilvl="6">
      <w:start w:val="1"/>
      <w:numFmt w:val="decimal"/>
      <w:lvlText w:val="%1.%2.%3.%4.%5.%6.%7."/>
      <w:lvlJc w:val="left"/>
      <w:pPr>
        <w:tabs>
          <w:tab w:val="num" w:pos="0"/>
        </w:tabs>
        <w:ind w:left="3312" w:hanging="1440"/>
      </w:pPr>
      <w:rPr>
        <w:b w:val="0"/>
      </w:rPr>
    </w:lvl>
    <w:lvl w:ilvl="7">
      <w:start w:val="1"/>
      <w:numFmt w:val="decimal"/>
      <w:lvlText w:val="%1.%2.%3.%4.%5.%6.%7.%8."/>
      <w:lvlJc w:val="left"/>
      <w:pPr>
        <w:tabs>
          <w:tab w:val="num" w:pos="0"/>
        </w:tabs>
        <w:ind w:left="3984" w:hanging="1800"/>
      </w:pPr>
      <w:rPr>
        <w:b w:val="0"/>
      </w:rPr>
    </w:lvl>
    <w:lvl w:ilvl="8">
      <w:start w:val="1"/>
      <w:numFmt w:val="decimal"/>
      <w:lvlText w:val="%1.%2.%3.%4.%5.%6.%7.%8.%9."/>
      <w:lvlJc w:val="left"/>
      <w:pPr>
        <w:tabs>
          <w:tab w:val="num" w:pos="0"/>
        </w:tabs>
        <w:ind w:left="4656" w:hanging="2160"/>
      </w:pPr>
      <w:rPr>
        <w:b w:val="0"/>
      </w:rPr>
    </w:lvl>
  </w:abstractNum>
  <w:abstractNum w:abstractNumId="36" w15:restartNumberingAfterBreak="0">
    <w:nsid w:val="300203D6"/>
    <w:multiLevelType w:val="multilevel"/>
    <w:tmpl w:val="A922252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7" w15:restartNumberingAfterBreak="0">
    <w:nsid w:val="316940B9"/>
    <w:multiLevelType w:val="multilevel"/>
    <w:tmpl w:val="C44C39DC"/>
    <w:lvl w:ilvl="0">
      <w:start w:val="2"/>
      <w:numFmt w:val="decimal"/>
      <w:lvlText w:val="%1."/>
      <w:lvlJc w:val="left"/>
      <w:pPr>
        <w:tabs>
          <w:tab w:val="num" w:pos="0"/>
        </w:tabs>
        <w:ind w:left="1130" w:hanging="1130"/>
      </w:pPr>
    </w:lvl>
    <w:lvl w:ilvl="1">
      <w:start w:val="3"/>
      <w:numFmt w:val="decimal"/>
      <w:lvlText w:val="%1.%2."/>
      <w:lvlJc w:val="left"/>
      <w:pPr>
        <w:tabs>
          <w:tab w:val="num" w:pos="0"/>
        </w:tabs>
        <w:ind w:left="1413" w:hanging="1130"/>
      </w:pPr>
    </w:lvl>
    <w:lvl w:ilvl="2">
      <w:start w:val="6"/>
      <w:numFmt w:val="decimal"/>
      <w:lvlText w:val="%1.%2.%3."/>
      <w:lvlJc w:val="left"/>
      <w:pPr>
        <w:tabs>
          <w:tab w:val="num" w:pos="0"/>
        </w:tabs>
        <w:ind w:left="1696" w:hanging="1130"/>
      </w:pPr>
    </w:lvl>
    <w:lvl w:ilvl="3">
      <w:start w:val="10"/>
      <w:numFmt w:val="decimal"/>
      <w:lvlText w:val="%1.%2.%3.%4."/>
      <w:lvlJc w:val="left"/>
      <w:pPr>
        <w:tabs>
          <w:tab w:val="num" w:pos="0"/>
        </w:tabs>
        <w:ind w:left="1698" w:hanging="1130"/>
      </w:pPr>
      <w:rPr>
        <w:b w:val="0"/>
        <w:bCs w:val="0"/>
        <w:color w:val="auto"/>
      </w:rPr>
    </w:lvl>
    <w:lvl w:ilvl="4">
      <w:start w:val="1"/>
      <w:numFmt w:val="decimal"/>
      <w:lvlText w:val="%1.%2.%3.%4.%5."/>
      <w:lvlJc w:val="left"/>
      <w:pPr>
        <w:tabs>
          <w:tab w:val="num" w:pos="0"/>
        </w:tabs>
        <w:ind w:left="2262" w:hanging="1130"/>
      </w:pPr>
      <w:rPr>
        <w:b w:val="0"/>
        <w:bCs w:val="0"/>
      </w:r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424" w:hanging="2160"/>
      </w:pPr>
    </w:lvl>
  </w:abstractNum>
  <w:abstractNum w:abstractNumId="38" w15:restartNumberingAfterBreak="0">
    <w:nsid w:val="388F7302"/>
    <w:multiLevelType w:val="multilevel"/>
    <w:tmpl w:val="E0CEED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AB32C62"/>
    <w:multiLevelType w:val="multilevel"/>
    <w:tmpl w:val="E384F648"/>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40" w15:restartNumberingAfterBreak="0">
    <w:nsid w:val="3C3A437B"/>
    <w:multiLevelType w:val="multilevel"/>
    <w:tmpl w:val="1BF0381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1" w15:restartNumberingAfterBreak="0">
    <w:nsid w:val="3EAD2D1B"/>
    <w:multiLevelType w:val="multilevel"/>
    <w:tmpl w:val="3FBA2E18"/>
    <w:lvl w:ilvl="0">
      <w:numFmt w:val="bullet"/>
      <w:lvlText w:val=""/>
      <w:lvlJc w:val="left"/>
      <w:pPr>
        <w:tabs>
          <w:tab w:val="num" w:pos="0"/>
        </w:tabs>
        <w:ind w:left="1114" w:hanging="360"/>
      </w:pPr>
      <w:rPr>
        <w:rFonts w:ascii="Wingdings" w:hAnsi="Wingdings" w:cs="Wingdings" w:hint="default"/>
        <w:w w:val="100"/>
        <w:sz w:val="22"/>
        <w:szCs w:val="22"/>
        <w:lang w:val="lt-LT" w:eastAsia="en-US" w:bidi="ar-SA"/>
      </w:rPr>
    </w:lvl>
    <w:lvl w:ilvl="1">
      <w:numFmt w:val="bullet"/>
      <w:lvlText w:val=""/>
      <w:lvlJc w:val="left"/>
      <w:pPr>
        <w:tabs>
          <w:tab w:val="num" w:pos="0"/>
        </w:tabs>
        <w:ind w:left="1526" w:hanging="360"/>
      </w:pPr>
      <w:rPr>
        <w:rFonts w:ascii="Symbol" w:hAnsi="Symbol" w:cs="Symbol" w:hint="default"/>
        <w:w w:val="100"/>
        <w:sz w:val="22"/>
        <w:szCs w:val="22"/>
        <w:lang w:val="lt-LT" w:eastAsia="en-US" w:bidi="ar-SA"/>
      </w:rPr>
    </w:lvl>
    <w:lvl w:ilvl="2">
      <w:numFmt w:val="bullet"/>
      <w:lvlText w:val=""/>
      <w:lvlJc w:val="left"/>
      <w:pPr>
        <w:tabs>
          <w:tab w:val="num" w:pos="0"/>
        </w:tabs>
        <w:ind w:left="2576" w:hanging="360"/>
      </w:pPr>
      <w:rPr>
        <w:rFonts w:ascii="Symbol" w:hAnsi="Symbol" w:cs="Symbol" w:hint="default"/>
        <w:lang w:val="lt-LT" w:eastAsia="en-US" w:bidi="ar-SA"/>
      </w:rPr>
    </w:lvl>
    <w:lvl w:ilvl="3">
      <w:numFmt w:val="bullet"/>
      <w:lvlText w:val=""/>
      <w:lvlJc w:val="left"/>
      <w:pPr>
        <w:tabs>
          <w:tab w:val="num" w:pos="0"/>
        </w:tabs>
        <w:ind w:left="3632" w:hanging="360"/>
      </w:pPr>
      <w:rPr>
        <w:rFonts w:ascii="Symbol" w:hAnsi="Symbol" w:cs="Symbol" w:hint="default"/>
        <w:lang w:val="lt-LT" w:eastAsia="en-US" w:bidi="ar-SA"/>
      </w:rPr>
    </w:lvl>
    <w:lvl w:ilvl="4">
      <w:numFmt w:val="bullet"/>
      <w:lvlText w:val=""/>
      <w:lvlJc w:val="left"/>
      <w:pPr>
        <w:tabs>
          <w:tab w:val="num" w:pos="0"/>
        </w:tabs>
        <w:ind w:left="4688" w:hanging="360"/>
      </w:pPr>
      <w:rPr>
        <w:rFonts w:ascii="Symbol" w:hAnsi="Symbol" w:cs="Symbol" w:hint="default"/>
        <w:lang w:val="lt-LT" w:eastAsia="en-US" w:bidi="ar-SA"/>
      </w:rPr>
    </w:lvl>
    <w:lvl w:ilvl="5">
      <w:numFmt w:val="bullet"/>
      <w:lvlText w:val=""/>
      <w:lvlJc w:val="left"/>
      <w:pPr>
        <w:tabs>
          <w:tab w:val="num" w:pos="0"/>
        </w:tabs>
        <w:ind w:left="5745" w:hanging="360"/>
      </w:pPr>
      <w:rPr>
        <w:rFonts w:ascii="Symbol" w:hAnsi="Symbol" w:cs="Symbol" w:hint="default"/>
        <w:lang w:val="lt-LT" w:eastAsia="en-US" w:bidi="ar-SA"/>
      </w:rPr>
    </w:lvl>
    <w:lvl w:ilvl="6">
      <w:numFmt w:val="bullet"/>
      <w:lvlText w:val=""/>
      <w:lvlJc w:val="left"/>
      <w:pPr>
        <w:tabs>
          <w:tab w:val="num" w:pos="0"/>
        </w:tabs>
        <w:ind w:left="6801" w:hanging="360"/>
      </w:pPr>
      <w:rPr>
        <w:rFonts w:ascii="Symbol" w:hAnsi="Symbol" w:cs="Symbol" w:hint="default"/>
        <w:lang w:val="lt-LT" w:eastAsia="en-US" w:bidi="ar-SA"/>
      </w:rPr>
    </w:lvl>
    <w:lvl w:ilvl="7">
      <w:numFmt w:val="bullet"/>
      <w:lvlText w:val=""/>
      <w:lvlJc w:val="left"/>
      <w:pPr>
        <w:tabs>
          <w:tab w:val="num" w:pos="0"/>
        </w:tabs>
        <w:ind w:left="7857" w:hanging="360"/>
      </w:pPr>
      <w:rPr>
        <w:rFonts w:ascii="Symbol" w:hAnsi="Symbol" w:cs="Symbol" w:hint="default"/>
        <w:lang w:val="lt-LT" w:eastAsia="en-US" w:bidi="ar-SA"/>
      </w:rPr>
    </w:lvl>
    <w:lvl w:ilvl="8">
      <w:numFmt w:val="bullet"/>
      <w:lvlText w:val=""/>
      <w:lvlJc w:val="left"/>
      <w:pPr>
        <w:tabs>
          <w:tab w:val="num" w:pos="0"/>
        </w:tabs>
        <w:ind w:left="8913" w:hanging="360"/>
      </w:pPr>
      <w:rPr>
        <w:rFonts w:ascii="Symbol" w:hAnsi="Symbol" w:cs="Symbol" w:hint="default"/>
        <w:lang w:val="lt-LT" w:eastAsia="en-US" w:bidi="ar-SA"/>
      </w:rPr>
    </w:lvl>
  </w:abstractNum>
  <w:abstractNum w:abstractNumId="42" w15:restartNumberingAfterBreak="0">
    <w:nsid w:val="3F08624C"/>
    <w:multiLevelType w:val="multilevel"/>
    <w:tmpl w:val="B84AA3E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3" w15:restartNumberingAfterBreak="0">
    <w:nsid w:val="417F6675"/>
    <w:multiLevelType w:val="multilevel"/>
    <w:tmpl w:val="B608073A"/>
    <w:lvl w:ilvl="0">
      <w:start w:val="1"/>
      <w:numFmt w:val="decimal"/>
      <w:lvlText w:val="%1."/>
      <w:lvlJc w:val="left"/>
      <w:pPr>
        <w:tabs>
          <w:tab w:val="num" w:pos="0"/>
        </w:tabs>
        <w:ind w:left="384" w:hanging="384"/>
      </w:pPr>
    </w:lvl>
    <w:lvl w:ilvl="1">
      <w:start w:val="1"/>
      <w:numFmt w:val="decimal"/>
      <w:lvlText w:val="%1.%2."/>
      <w:lvlJc w:val="left"/>
      <w:pPr>
        <w:tabs>
          <w:tab w:val="num" w:pos="0"/>
        </w:tabs>
        <w:ind w:left="720" w:hanging="720"/>
      </w:pPr>
      <w:rPr>
        <w:b w:val="0"/>
        <w:bCs w:val="0"/>
        <w:color w:val="auto"/>
      </w:rPr>
    </w:lvl>
    <w:lvl w:ilvl="2">
      <w:start w:val="1"/>
      <w:numFmt w:val="decimal"/>
      <w:lvlText w:val="%1.%2.%3."/>
      <w:lvlJc w:val="left"/>
      <w:pPr>
        <w:tabs>
          <w:tab w:val="num" w:pos="0"/>
        </w:tabs>
        <w:ind w:left="720" w:hanging="720"/>
      </w:pPr>
      <w:rPr>
        <w:rFonts w:ascii="Arial" w:hAnsi="Arial" w:cs="Arial"/>
        <w:b w:val="0"/>
        <w:bCs w:val="0"/>
        <w:color w:val="auto"/>
        <w:sz w:val="24"/>
        <w:szCs w:val="24"/>
      </w:rPr>
    </w:lvl>
    <w:lvl w:ilvl="3">
      <w:start w:val="1"/>
      <w:numFmt w:val="decimal"/>
      <w:lvlText w:val="%1.%2.%3.%4."/>
      <w:lvlJc w:val="left"/>
      <w:pPr>
        <w:tabs>
          <w:tab w:val="num" w:pos="0"/>
        </w:tabs>
        <w:ind w:left="1080" w:hanging="1080"/>
      </w:pPr>
      <w:rPr>
        <w:b w:val="0"/>
        <w:bCs w:val="0"/>
      </w:rPr>
    </w:lvl>
    <w:lvl w:ilvl="4">
      <w:start w:val="1"/>
      <w:numFmt w:val="decimal"/>
      <w:lvlText w:val="%1.%2.%3.%4.%5."/>
      <w:lvlJc w:val="left"/>
      <w:pPr>
        <w:tabs>
          <w:tab w:val="num" w:pos="0"/>
        </w:tabs>
        <w:ind w:left="1506" w:hanging="1080"/>
      </w:pPr>
      <w:rPr>
        <w:b w:val="0"/>
        <w:bCs w:val="0"/>
        <w:color w:val="auto"/>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4" w15:restartNumberingAfterBreak="0">
    <w:nsid w:val="42685025"/>
    <w:multiLevelType w:val="multilevel"/>
    <w:tmpl w:val="A4CE145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5" w15:restartNumberingAfterBreak="0">
    <w:nsid w:val="447B5BE7"/>
    <w:multiLevelType w:val="multilevel"/>
    <w:tmpl w:val="E44828EC"/>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46" w15:restartNumberingAfterBreak="0">
    <w:nsid w:val="44E54F96"/>
    <w:multiLevelType w:val="multilevel"/>
    <w:tmpl w:val="C46627C8"/>
    <w:lvl w:ilvl="0">
      <w:start w:val="1"/>
      <w:numFmt w:val="bullet"/>
      <w:lvlText w:val="o"/>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47" w15:restartNumberingAfterBreak="0">
    <w:nsid w:val="46E22108"/>
    <w:multiLevelType w:val="multilevel"/>
    <w:tmpl w:val="EA206538"/>
    <w:lvl w:ilvl="0">
      <w:start w:val="1"/>
      <w:numFmt w:val="bullet"/>
      <w:lvlText w:val="o"/>
      <w:lvlJc w:val="left"/>
      <w:pPr>
        <w:tabs>
          <w:tab w:val="num" w:pos="0"/>
        </w:tabs>
        <w:ind w:left="1778" w:hanging="360"/>
      </w:pPr>
      <w:rPr>
        <w:rFonts w:ascii="Courier New" w:hAnsi="Courier New" w:cs="Courier New"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48" w15:restartNumberingAfterBreak="0">
    <w:nsid w:val="4A3F29C8"/>
    <w:multiLevelType w:val="hybridMultilevel"/>
    <w:tmpl w:val="24F424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4B41400B"/>
    <w:multiLevelType w:val="multilevel"/>
    <w:tmpl w:val="65BA00D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0" w15:restartNumberingAfterBreak="0">
    <w:nsid w:val="4F4A212E"/>
    <w:multiLevelType w:val="multilevel"/>
    <w:tmpl w:val="45F4F3F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1" w15:restartNumberingAfterBreak="0">
    <w:nsid w:val="52A97789"/>
    <w:multiLevelType w:val="multilevel"/>
    <w:tmpl w:val="338CCA60"/>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52" w15:restartNumberingAfterBreak="0">
    <w:nsid w:val="57BD270F"/>
    <w:multiLevelType w:val="multilevel"/>
    <w:tmpl w:val="3E468C2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3" w15:restartNumberingAfterBreak="0">
    <w:nsid w:val="58200C10"/>
    <w:multiLevelType w:val="multilevel"/>
    <w:tmpl w:val="E4DC7928"/>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4" w15:restartNumberingAfterBreak="0">
    <w:nsid w:val="5DD32643"/>
    <w:multiLevelType w:val="multilevel"/>
    <w:tmpl w:val="2CE2274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5" w15:restartNumberingAfterBreak="0">
    <w:nsid w:val="5F7F5842"/>
    <w:multiLevelType w:val="multilevel"/>
    <w:tmpl w:val="38A43E9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6" w15:restartNumberingAfterBreak="0">
    <w:nsid w:val="6098735B"/>
    <w:multiLevelType w:val="multilevel"/>
    <w:tmpl w:val="5B2AC4E2"/>
    <w:lvl w:ilvl="0">
      <w:start w:val="2"/>
      <w:numFmt w:val="decimal"/>
      <w:suff w:val="space"/>
      <w:lvlText w:val="%1."/>
      <w:lvlJc w:val="left"/>
      <w:pPr>
        <w:tabs>
          <w:tab w:val="num" w:pos="0"/>
        </w:tabs>
        <w:ind w:left="0" w:firstLine="709"/>
      </w:pPr>
      <w:rPr>
        <w:rFonts w:ascii="Trebuchet MS" w:eastAsia="Times New Roman" w:hAnsi="Trebuchet MS" w:cs="Arial"/>
        <w:b/>
        <w:bCs w:val="0"/>
        <w:color w:val="auto"/>
        <w:w w:val="100"/>
        <w:sz w:val="24"/>
        <w:szCs w:val="24"/>
      </w:rPr>
    </w:lvl>
    <w:lvl w:ilvl="1">
      <w:start w:val="1"/>
      <w:numFmt w:val="decimal"/>
      <w:lvlText w:val="%2."/>
      <w:lvlJc w:val="left"/>
      <w:pPr>
        <w:tabs>
          <w:tab w:val="num" w:pos="0"/>
        </w:tabs>
        <w:ind w:left="1069" w:hanging="360"/>
      </w:pPr>
    </w:lvl>
    <w:lvl w:ilvl="2">
      <w:start w:val="1"/>
      <w:numFmt w:val="decimal"/>
      <w:suff w:val="space"/>
      <w:lvlText w:val="%1.%2.%3."/>
      <w:lvlJc w:val="left"/>
      <w:pPr>
        <w:tabs>
          <w:tab w:val="num" w:pos="0"/>
        </w:tabs>
        <w:ind w:left="0" w:firstLine="709"/>
      </w:pPr>
      <w:rPr>
        <w:rFonts w:ascii="Arial" w:hAnsi="Arial" w:cs="Arial"/>
        <w:b w:val="0"/>
        <w:i w:val="0"/>
        <w:color w:val="auto"/>
        <w:sz w:val="24"/>
        <w:szCs w:val="24"/>
      </w:rPr>
    </w:lvl>
    <w:lvl w:ilvl="3">
      <w:start w:val="1"/>
      <w:numFmt w:val="decimal"/>
      <w:suff w:val="space"/>
      <w:lvlText w:val="%1.%2.%3.%4"/>
      <w:lvlJc w:val="left"/>
      <w:pPr>
        <w:tabs>
          <w:tab w:val="num" w:pos="0"/>
        </w:tabs>
        <w:ind w:left="-141" w:firstLine="709"/>
      </w:pPr>
      <w:rPr>
        <w:b w:val="0"/>
        <w:color w:val="000000" w:themeColor="text1"/>
        <w:sz w:val="24"/>
        <w:szCs w:val="24"/>
      </w:rPr>
    </w:lvl>
    <w:lvl w:ilvl="4">
      <w:start w:val="1"/>
      <w:numFmt w:val="decimal"/>
      <w:suff w:val="space"/>
      <w:lvlText w:val="%1.%2.%3.%4.%5."/>
      <w:lvlJc w:val="left"/>
      <w:pPr>
        <w:tabs>
          <w:tab w:val="num" w:pos="0"/>
        </w:tabs>
        <w:ind w:left="0" w:firstLine="709"/>
      </w:pPr>
      <w:rPr>
        <w:rFonts w:ascii="Arial" w:hAnsi="Arial" w:cs="Arial"/>
        <w:b w:val="0"/>
        <w:color w:val="000000" w:themeColor="text1"/>
        <w:sz w:val="24"/>
        <w:szCs w:val="24"/>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57"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16229FC"/>
    <w:multiLevelType w:val="multilevel"/>
    <w:tmpl w:val="B494104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9" w15:restartNumberingAfterBreak="0">
    <w:nsid w:val="61DB5E25"/>
    <w:multiLevelType w:val="multilevel"/>
    <w:tmpl w:val="EC48188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2B2073B"/>
    <w:multiLevelType w:val="multilevel"/>
    <w:tmpl w:val="489E39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1" w15:restartNumberingAfterBreak="0">
    <w:nsid w:val="62E11DAD"/>
    <w:multiLevelType w:val="multilevel"/>
    <w:tmpl w:val="522CC3AC"/>
    <w:lvl w:ilvl="0">
      <w:numFmt w:val="bullet"/>
      <w:lvlText w:val=""/>
      <w:lvlJc w:val="left"/>
      <w:pPr>
        <w:tabs>
          <w:tab w:val="num" w:pos="0"/>
        </w:tabs>
        <w:ind w:left="1114" w:hanging="360"/>
      </w:pPr>
      <w:rPr>
        <w:rFonts w:ascii="Wingdings" w:hAnsi="Wingdings" w:cs="Wingdings" w:hint="default"/>
        <w:w w:val="100"/>
        <w:sz w:val="22"/>
        <w:szCs w:val="22"/>
        <w:lang w:val="lt-LT" w:eastAsia="en-US" w:bidi="ar-SA"/>
      </w:rPr>
    </w:lvl>
    <w:lvl w:ilvl="1">
      <w:start w:val="1"/>
      <w:numFmt w:val="bullet"/>
      <w:lvlText w:val="o"/>
      <w:lvlJc w:val="left"/>
      <w:pPr>
        <w:tabs>
          <w:tab w:val="num" w:pos="0"/>
        </w:tabs>
        <w:ind w:left="1526" w:hanging="360"/>
      </w:pPr>
      <w:rPr>
        <w:rFonts w:ascii="Courier New" w:hAnsi="Courier New" w:cs="Courier New" w:hint="default"/>
      </w:rPr>
    </w:lvl>
    <w:lvl w:ilvl="2">
      <w:numFmt w:val="bullet"/>
      <w:lvlText w:val=""/>
      <w:lvlJc w:val="left"/>
      <w:pPr>
        <w:tabs>
          <w:tab w:val="num" w:pos="0"/>
        </w:tabs>
        <w:ind w:left="2576" w:hanging="360"/>
      </w:pPr>
      <w:rPr>
        <w:rFonts w:ascii="Symbol" w:hAnsi="Symbol" w:cs="Symbol" w:hint="default"/>
        <w:lang w:val="lt-LT" w:eastAsia="en-US" w:bidi="ar-SA"/>
      </w:rPr>
    </w:lvl>
    <w:lvl w:ilvl="3">
      <w:numFmt w:val="bullet"/>
      <w:lvlText w:val=""/>
      <w:lvlJc w:val="left"/>
      <w:pPr>
        <w:tabs>
          <w:tab w:val="num" w:pos="0"/>
        </w:tabs>
        <w:ind w:left="3632" w:hanging="360"/>
      </w:pPr>
      <w:rPr>
        <w:rFonts w:ascii="Symbol" w:hAnsi="Symbol" w:cs="Symbol" w:hint="default"/>
        <w:lang w:val="lt-LT" w:eastAsia="en-US" w:bidi="ar-SA"/>
      </w:rPr>
    </w:lvl>
    <w:lvl w:ilvl="4">
      <w:numFmt w:val="bullet"/>
      <w:lvlText w:val=""/>
      <w:lvlJc w:val="left"/>
      <w:pPr>
        <w:tabs>
          <w:tab w:val="num" w:pos="0"/>
        </w:tabs>
        <w:ind w:left="4688" w:hanging="360"/>
      </w:pPr>
      <w:rPr>
        <w:rFonts w:ascii="Symbol" w:hAnsi="Symbol" w:cs="Symbol" w:hint="default"/>
        <w:lang w:val="lt-LT" w:eastAsia="en-US" w:bidi="ar-SA"/>
      </w:rPr>
    </w:lvl>
    <w:lvl w:ilvl="5">
      <w:numFmt w:val="bullet"/>
      <w:lvlText w:val=""/>
      <w:lvlJc w:val="left"/>
      <w:pPr>
        <w:tabs>
          <w:tab w:val="num" w:pos="0"/>
        </w:tabs>
        <w:ind w:left="5745" w:hanging="360"/>
      </w:pPr>
      <w:rPr>
        <w:rFonts w:ascii="Symbol" w:hAnsi="Symbol" w:cs="Symbol" w:hint="default"/>
        <w:lang w:val="lt-LT" w:eastAsia="en-US" w:bidi="ar-SA"/>
      </w:rPr>
    </w:lvl>
    <w:lvl w:ilvl="6">
      <w:numFmt w:val="bullet"/>
      <w:lvlText w:val=""/>
      <w:lvlJc w:val="left"/>
      <w:pPr>
        <w:tabs>
          <w:tab w:val="num" w:pos="0"/>
        </w:tabs>
        <w:ind w:left="6801" w:hanging="360"/>
      </w:pPr>
      <w:rPr>
        <w:rFonts w:ascii="Symbol" w:hAnsi="Symbol" w:cs="Symbol" w:hint="default"/>
        <w:lang w:val="lt-LT" w:eastAsia="en-US" w:bidi="ar-SA"/>
      </w:rPr>
    </w:lvl>
    <w:lvl w:ilvl="7">
      <w:numFmt w:val="bullet"/>
      <w:lvlText w:val=""/>
      <w:lvlJc w:val="left"/>
      <w:pPr>
        <w:tabs>
          <w:tab w:val="num" w:pos="0"/>
        </w:tabs>
        <w:ind w:left="7857" w:hanging="360"/>
      </w:pPr>
      <w:rPr>
        <w:rFonts w:ascii="Symbol" w:hAnsi="Symbol" w:cs="Symbol" w:hint="default"/>
        <w:lang w:val="lt-LT" w:eastAsia="en-US" w:bidi="ar-SA"/>
      </w:rPr>
    </w:lvl>
    <w:lvl w:ilvl="8">
      <w:numFmt w:val="bullet"/>
      <w:lvlText w:val=""/>
      <w:lvlJc w:val="left"/>
      <w:pPr>
        <w:tabs>
          <w:tab w:val="num" w:pos="0"/>
        </w:tabs>
        <w:ind w:left="8913" w:hanging="360"/>
      </w:pPr>
      <w:rPr>
        <w:rFonts w:ascii="Symbol" w:hAnsi="Symbol" w:cs="Symbol" w:hint="default"/>
        <w:lang w:val="lt-LT" w:eastAsia="en-US" w:bidi="ar-SA"/>
      </w:rPr>
    </w:lvl>
  </w:abstractNum>
  <w:abstractNum w:abstractNumId="62" w15:restartNumberingAfterBreak="0">
    <w:nsid w:val="66371D79"/>
    <w:multiLevelType w:val="multilevel"/>
    <w:tmpl w:val="A4AE28F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3" w15:restartNumberingAfterBreak="0">
    <w:nsid w:val="6E354113"/>
    <w:multiLevelType w:val="multilevel"/>
    <w:tmpl w:val="67047722"/>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64" w15:restartNumberingAfterBreak="0">
    <w:nsid w:val="6E383B8E"/>
    <w:multiLevelType w:val="hybridMultilevel"/>
    <w:tmpl w:val="FEA24F6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5" w15:restartNumberingAfterBreak="0">
    <w:nsid w:val="6F9919EC"/>
    <w:multiLevelType w:val="multilevel"/>
    <w:tmpl w:val="3836CBE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6" w15:restartNumberingAfterBreak="0">
    <w:nsid w:val="70566A8E"/>
    <w:multiLevelType w:val="multilevel"/>
    <w:tmpl w:val="4EF476F8"/>
    <w:lvl w:ilvl="0">
      <w:start w:val="1"/>
      <w:numFmt w:val="decimal"/>
      <w:lvlText w:val="%1."/>
      <w:lvlJc w:val="left"/>
      <w:pPr>
        <w:tabs>
          <w:tab w:val="num" w:pos="0"/>
        </w:tabs>
        <w:ind w:left="670" w:hanging="670"/>
      </w:pPr>
      <w:rPr>
        <w:rFonts w:eastAsia="Times New Roman"/>
        <w:color w:val="467886" w:themeColor="hyperlink"/>
        <w:u w:val="single"/>
      </w:rPr>
    </w:lvl>
    <w:lvl w:ilvl="1">
      <w:start w:val="1"/>
      <w:numFmt w:val="decimal"/>
      <w:lvlText w:val="%1.%2."/>
      <w:lvlJc w:val="left"/>
      <w:pPr>
        <w:tabs>
          <w:tab w:val="num" w:pos="0"/>
        </w:tabs>
        <w:ind w:left="1004" w:hanging="720"/>
      </w:pPr>
      <w:rPr>
        <w:rFonts w:eastAsia="Times New Roman"/>
        <w:color w:val="auto"/>
        <w:u w:val="none"/>
      </w:rPr>
    </w:lvl>
    <w:lvl w:ilvl="2">
      <w:start w:val="1"/>
      <w:numFmt w:val="decimal"/>
      <w:lvlText w:val="%1.%2.%3."/>
      <w:lvlJc w:val="left"/>
      <w:pPr>
        <w:tabs>
          <w:tab w:val="num" w:pos="0"/>
        </w:tabs>
        <w:ind w:left="790" w:hanging="720"/>
      </w:pPr>
      <w:rPr>
        <w:rFonts w:eastAsia="Times New Roman"/>
        <w:color w:val="467886" w:themeColor="hyperlink"/>
        <w:u w:val="single"/>
      </w:rPr>
    </w:lvl>
    <w:lvl w:ilvl="3">
      <w:start w:val="1"/>
      <w:numFmt w:val="decimal"/>
      <w:lvlText w:val="%1.%2.%3.%4."/>
      <w:lvlJc w:val="left"/>
      <w:pPr>
        <w:tabs>
          <w:tab w:val="num" w:pos="0"/>
        </w:tabs>
        <w:ind w:left="1185" w:hanging="1080"/>
      </w:pPr>
      <w:rPr>
        <w:rFonts w:eastAsia="Times New Roman"/>
        <w:color w:val="467886" w:themeColor="hyperlink"/>
        <w:u w:val="single"/>
      </w:rPr>
    </w:lvl>
    <w:lvl w:ilvl="4">
      <w:start w:val="1"/>
      <w:numFmt w:val="decimal"/>
      <w:lvlText w:val="%1.%2.%3.%4.%5."/>
      <w:lvlJc w:val="left"/>
      <w:pPr>
        <w:tabs>
          <w:tab w:val="num" w:pos="0"/>
        </w:tabs>
        <w:ind w:left="1220" w:hanging="1080"/>
      </w:pPr>
      <w:rPr>
        <w:rFonts w:eastAsia="Times New Roman"/>
        <w:color w:val="467886" w:themeColor="hyperlink"/>
        <w:u w:val="single"/>
      </w:rPr>
    </w:lvl>
    <w:lvl w:ilvl="5">
      <w:start w:val="1"/>
      <w:numFmt w:val="decimal"/>
      <w:lvlText w:val="%1.%2.%3.%4.%5.%6."/>
      <w:lvlJc w:val="left"/>
      <w:pPr>
        <w:tabs>
          <w:tab w:val="num" w:pos="0"/>
        </w:tabs>
        <w:ind w:left="1615" w:hanging="1440"/>
      </w:pPr>
      <w:rPr>
        <w:rFonts w:eastAsia="Times New Roman"/>
        <w:color w:val="467886" w:themeColor="hyperlink"/>
        <w:u w:val="single"/>
      </w:rPr>
    </w:lvl>
    <w:lvl w:ilvl="6">
      <w:start w:val="1"/>
      <w:numFmt w:val="decimal"/>
      <w:lvlText w:val="%1.%2.%3.%4.%5.%6.%7."/>
      <w:lvlJc w:val="left"/>
      <w:pPr>
        <w:tabs>
          <w:tab w:val="num" w:pos="0"/>
        </w:tabs>
        <w:ind w:left="1650" w:hanging="1440"/>
      </w:pPr>
      <w:rPr>
        <w:rFonts w:eastAsia="Times New Roman"/>
        <w:color w:val="467886" w:themeColor="hyperlink"/>
        <w:u w:val="single"/>
      </w:rPr>
    </w:lvl>
    <w:lvl w:ilvl="7">
      <w:start w:val="1"/>
      <w:numFmt w:val="decimal"/>
      <w:lvlText w:val="%1.%2.%3.%4.%5.%6.%7.%8."/>
      <w:lvlJc w:val="left"/>
      <w:pPr>
        <w:tabs>
          <w:tab w:val="num" w:pos="0"/>
        </w:tabs>
        <w:ind w:left="2045" w:hanging="1800"/>
      </w:pPr>
      <w:rPr>
        <w:rFonts w:eastAsia="Times New Roman"/>
        <w:color w:val="467886" w:themeColor="hyperlink"/>
        <w:u w:val="single"/>
      </w:rPr>
    </w:lvl>
    <w:lvl w:ilvl="8">
      <w:start w:val="1"/>
      <w:numFmt w:val="decimal"/>
      <w:lvlText w:val="%1.%2.%3.%4.%5.%6.%7.%8.%9."/>
      <w:lvlJc w:val="left"/>
      <w:pPr>
        <w:tabs>
          <w:tab w:val="num" w:pos="0"/>
        </w:tabs>
        <w:ind w:left="2440" w:hanging="2160"/>
      </w:pPr>
      <w:rPr>
        <w:rFonts w:eastAsia="Times New Roman"/>
        <w:color w:val="467886" w:themeColor="hyperlink"/>
        <w:u w:val="single"/>
      </w:rPr>
    </w:lvl>
  </w:abstractNum>
  <w:abstractNum w:abstractNumId="67" w15:restartNumberingAfterBreak="0">
    <w:nsid w:val="70EC5B02"/>
    <w:multiLevelType w:val="multilevel"/>
    <w:tmpl w:val="5FEC53B2"/>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68" w15:restartNumberingAfterBreak="0">
    <w:nsid w:val="743036BD"/>
    <w:multiLevelType w:val="hybridMultilevel"/>
    <w:tmpl w:val="5D54B1B2"/>
    <w:lvl w:ilvl="0" w:tplc="04090001">
      <w:start w:val="1"/>
      <w:numFmt w:val="bullet"/>
      <w:lvlText w:val=""/>
      <w:lvlJc w:val="left"/>
      <w:pPr>
        <w:ind w:left="3375" w:hanging="360"/>
      </w:pPr>
      <w:rPr>
        <w:rFonts w:ascii="Symbol" w:hAnsi="Symbol"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69" w15:restartNumberingAfterBreak="0">
    <w:nsid w:val="746A621F"/>
    <w:multiLevelType w:val="multilevel"/>
    <w:tmpl w:val="F11EA206"/>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70" w15:restartNumberingAfterBreak="0">
    <w:nsid w:val="7758312C"/>
    <w:multiLevelType w:val="multilevel"/>
    <w:tmpl w:val="342851D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1" w15:restartNumberingAfterBreak="0">
    <w:nsid w:val="77BE0ECA"/>
    <w:multiLevelType w:val="multilevel"/>
    <w:tmpl w:val="345ACA34"/>
    <w:lvl w:ilvl="0">
      <w:start w:val="1"/>
      <w:numFmt w:val="bullet"/>
      <w:lvlText w:val="o"/>
      <w:lvlJc w:val="left"/>
      <w:pPr>
        <w:tabs>
          <w:tab w:val="num" w:pos="0"/>
        </w:tabs>
        <w:ind w:left="1200" w:hanging="1200"/>
      </w:pPr>
      <w:rPr>
        <w:rFonts w:ascii="Courier New" w:hAnsi="Courier New" w:cs="Courier New" w:hint="default"/>
        <w:b w:val="0"/>
      </w:rPr>
    </w:lvl>
    <w:lvl w:ilvl="1">
      <w:start w:val="3"/>
      <w:numFmt w:val="decimal"/>
      <w:lvlText w:val="%1.%2."/>
      <w:lvlJc w:val="left"/>
      <w:pPr>
        <w:tabs>
          <w:tab w:val="num" w:pos="0"/>
        </w:tabs>
        <w:ind w:left="1341" w:hanging="1200"/>
      </w:pPr>
      <w:rPr>
        <w:b w:val="0"/>
      </w:rPr>
    </w:lvl>
    <w:lvl w:ilvl="2">
      <w:start w:val="5"/>
      <w:numFmt w:val="decimal"/>
      <w:lvlText w:val="%1.%2.%3."/>
      <w:lvlJc w:val="left"/>
      <w:pPr>
        <w:tabs>
          <w:tab w:val="num" w:pos="0"/>
        </w:tabs>
        <w:ind w:left="1482" w:hanging="1200"/>
      </w:pPr>
      <w:rPr>
        <w:b w:val="0"/>
      </w:rPr>
    </w:lvl>
    <w:lvl w:ilvl="3">
      <w:start w:val="8"/>
      <w:numFmt w:val="decimal"/>
      <w:lvlText w:val="%1.%2.%3.%4."/>
      <w:lvlJc w:val="left"/>
      <w:pPr>
        <w:tabs>
          <w:tab w:val="num" w:pos="0"/>
        </w:tabs>
        <w:ind w:left="1623" w:hanging="1200"/>
      </w:pPr>
      <w:rPr>
        <w:b w:val="0"/>
      </w:rPr>
    </w:lvl>
    <w:lvl w:ilvl="4">
      <w:start w:val="2"/>
      <w:numFmt w:val="decimal"/>
      <w:lvlText w:val="%1.%2.%3.%4.%5."/>
      <w:lvlJc w:val="left"/>
      <w:pPr>
        <w:tabs>
          <w:tab w:val="num" w:pos="0"/>
        </w:tabs>
        <w:ind w:left="1484" w:hanging="1200"/>
      </w:pPr>
      <w:rPr>
        <w:b w:val="0"/>
        <w:color w:val="auto"/>
      </w:rPr>
    </w:lvl>
    <w:lvl w:ilvl="5">
      <w:start w:val="2"/>
      <w:numFmt w:val="decimal"/>
      <w:lvlText w:val="%1.%2.%3.%4.%5.%6."/>
      <w:lvlJc w:val="left"/>
      <w:pPr>
        <w:tabs>
          <w:tab w:val="num" w:pos="0"/>
        </w:tabs>
        <w:ind w:left="2145" w:hanging="1440"/>
      </w:pPr>
      <w:rPr>
        <w:b w:val="0"/>
      </w:rPr>
    </w:lvl>
    <w:lvl w:ilvl="6">
      <w:start w:val="1"/>
      <w:numFmt w:val="decimal"/>
      <w:lvlText w:val="%1.%2.%3.%4.%5.%6.%7."/>
      <w:lvlJc w:val="left"/>
      <w:pPr>
        <w:tabs>
          <w:tab w:val="num" w:pos="0"/>
        </w:tabs>
        <w:ind w:left="2286" w:hanging="1440"/>
      </w:pPr>
      <w:rPr>
        <w:b w:val="0"/>
      </w:rPr>
    </w:lvl>
    <w:lvl w:ilvl="7">
      <w:start w:val="1"/>
      <w:numFmt w:val="decimal"/>
      <w:lvlText w:val="%1.%2.%3.%4.%5.%6.%7.%8."/>
      <w:lvlJc w:val="left"/>
      <w:pPr>
        <w:tabs>
          <w:tab w:val="num" w:pos="0"/>
        </w:tabs>
        <w:ind w:left="2787" w:hanging="1800"/>
      </w:pPr>
      <w:rPr>
        <w:b w:val="0"/>
      </w:rPr>
    </w:lvl>
    <w:lvl w:ilvl="8">
      <w:start w:val="1"/>
      <w:numFmt w:val="decimal"/>
      <w:lvlText w:val="%1.%2.%3.%4.%5.%6.%7.%8.%9."/>
      <w:lvlJc w:val="left"/>
      <w:pPr>
        <w:tabs>
          <w:tab w:val="num" w:pos="0"/>
        </w:tabs>
        <w:ind w:left="3288" w:hanging="2160"/>
      </w:pPr>
      <w:rPr>
        <w:b w:val="0"/>
      </w:rPr>
    </w:lvl>
  </w:abstractNum>
  <w:abstractNum w:abstractNumId="72" w15:restartNumberingAfterBreak="0">
    <w:nsid w:val="7831514C"/>
    <w:multiLevelType w:val="multilevel"/>
    <w:tmpl w:val="4B14C3C0"/>
    <w:lvl w:ilvl="0">
      <w:start w:val="1"/>
      <w:numFmt w:val="decimal"/>
      <w:lvlText w:val="%1."/>
      <w:lvlJc w:val="left"/>
      <w:pPr>
        <w:tabs>
          <w:tab w:val="num" w:pos="0"/>
        </w:tabs>
        <w:ind w:left="1461" w:hanging="360"/>
      </w:pPr>
    </w:lvl>
    <w:lvl w:ilvl="1">
      <w:start w:val="1"/>
      <w:numFmt w:val="lowerLetter"/>
      <w:lvlText w:val="%2."/>
      <w:lvlJc w:val="left"/>
      <w:pPr>
        <w:tabs>
          <w:tab w:val="num" w:pos="0"/>
        </w:tabs>
        <w:ind w:left="2181" w:hanging="360"/>
      </w:pPr>
    </w:lvl>
    <w:lvl w:ilvl="2">
      <w:start w:val="1"/>
      <w:numFmt w:val="bullet"/>
      <w:lvlText w:val=""/>
      <w:lvlJc w:val="left"/>
      <w:pPr>
        <w:tabs>
          <w:tab w:val="num" w:pos="0"/>
        </w:tabs>
        <w:ind w:left="1440" w:hanging="360"/>
      </w:pPr>
      <w:rPr>
        <w:rFonts w:ascii="Symbol" w:hAnsi="Symbol" w:cs="Symbol" w:hint="default"/>
      </w:rPr>
    </w:lvl>
    <w:lvl w:ilvl="3">
      <w:start w:val="1"/>
      <w:numFmt w:val="decimal"/>
      <w:lvlText w:val="%4."/>
      <w:lvlJc w:val="left"/>
      <w:pPr>
        <w:tabs>
          <w:tab w:val="num" w:pos="0"/>
        </w:tabs>
        <w:ind w:left="3621" w:hanging="360"/>
      </w:pPr>
    </w:lvl>
    <w:lvl w:ilvl="4">
      <w:start w:val="1"/>
      <w:numFmt w:val="lowerLetter"/>
      <w:lvlText w:val="%5."/>
      <w:lvlJc w:val="left"/>
      <w:pPr>
        <w:tabs>
          <w:tab w:val="num" w:pos="0"/>
        </w:tabs>
        <w:ind w:left="4341" w:hanging="360"/>
      </w:pPr>
    </w:lvl>
    <w:lvl w:ilvl="5">
      <w:start w:val="1"/>
      <w:numFmt w:val="lowerRoman"/>
      <w:lvlText w:val="%6."/>
      <w:lvlJc w:val="right"/>
      <w:pPr>
        <w:tabs>
          <w:tab w:val="num" w:pos="0"/>
        </w:tabs>
        <w:ind w:left="5061" w:hanging="180"/>
      </w:pPr>
    </w:lvl>
    <w:lvl w:ilvl="6">
      <w:start w:val="1"/>
      <w:numFmt w:val="decimal"/>
      <w:lvlText w:val="%7."/>
      <w:lvlJc w:val="left"/>
      <w:pPr>
        <w:tabs>
          <w:tab w:val="num" w:pos="0"/>
        </w:tabs>
        <w:ind w:left="5781" w:hanging="360"/>
      </w:pPr>
    </w:lvl>
    <w:lvl w:ilvl="7">
      <w:start w:val="1"/>
      <w:numFmt w:val="lowerLetter"/>
      <w:lvlText w:val="%8."/>
      <w:lvlJc w:val="left"/>
      <w:pPr>
        <w:tabs>
          <w:tab w:val="num" w:pos="0"/>
        </w:tabs>
        <w:ind w:left="6501" w:hanging="360"/>
      </w:pPr>
    </w:lvl>
    <w:lvl w:ilvl="8">
      <w:start w:val="1"/>
      <w:numFmt w:val="lowerRoman"/>
      <w:lvlText w:val="%9."/>
      <w:lvlJc w:val="right"/>
      <w:pPr>
        <w:tabs>
          <w:tab w:val="num" w:pos="0"/>
        </w:tabs>
        <w:ind w:left="7221" w:hanging="180"/>
      </w:pPr>
    </w:lvl>
  </w:abstractNum>
  <w:abstractNum w:abstractNumId="73" w15:restartNumberingAfterBreak="0">
    <w:nsid w:val="78785D88"/>
    <w:multiLevelType w:val="multilevel"/>
    <w:tmpl w:val="EDCC4C02"/>
    <w:lvl w:ilvl="0">
      <w:numFmt w:val="bullet"/>
      <w:lvlText w:val=""/>
      <w:lvlJc w:val="left"/>
      <w:pPr>
        <w:tabs>
          <w:tab w:val="num" w:pos="0"/>
        </w:tabs>
        <w:ind w:left="1114" w:hanging="360"/>
      </w:pPr>
      <w:rPr>
        <w:rFonts w:ascii="Wingdings" w:hAnsi="Wingdings" w:cs="Wingdings" w:hint="default"/>
        <w:w w:val="100"/>
        <w:sz w:val="22"/>
        <w:szCs w:val="22"/>
        <w:lang w:val="lt-LT" w:eastAsia="en-US" w:bidi="ar-SA"/>
      </w:rPr>
    </w:lvl>
    <w:lvl w:ilvl="1">
      <w:start w:val="1"/>
      <w:numFmt w:val="bullet"/>
      <w:lvlText w:val="o"/>
      <w:lvlJc w:val="left"/>
      <w:pPr>
        <w:tabs>
          <w:tab w:val="num" w:pos="0"/>
        </w:tabs>
        <w:ind w:left="1526" w:hanging="360"/>
      </w:pPr>
      <w:rPr>
        <w:rFonts w:ascii="Courier New" w:hAnsi="Courier New" w:cs="Courier New" w:hint="default"/>
      </w:rPr>
    </w:lvl>
    <w:lvl w:ilvl="2">
      <w:numFmt w:val="bullet"/>
      <w:lvlText w:val=""/>
      <w:lvlJc w:val="left"/>
      <w:pPr>
        <w:tabs>
          <w:tab w:val="num" w:pos="0"/>
        </w:tabs>
        <w:ind w:left="2576" w:hanging="360"/>
      </w:pPr>
      <w:rPr>
        <w:rFonts w:ascii="Symbol" w:hAnsi="Symbol" w:cs="Symbol" w:hint="default"/>
        <w:lang w:val="lt-LT" w:eastAsia="en-US" w:bidi="ar-SA"/>
      </w:rPr>
    </w:lvl>
    <w:lvl w:ilvl="3">
      <w:numFmt w:val="bullet"/>
      <w:lvlText w:val=""/>
      <w:lvlJc w:val="left"/>
      <w:pPr>
        <w:tabs>
          <w:tab w:val="num" w:pos="0"/>
        </w:tabs>
        <w:ind w:left="3632" w:hanging="360"/>
      </w:pPr>
      <w:rPr>
        <w:rFonts w:ascii="Symbol" w:hAnsi="Symbol" w:cs="Symbol" w:hint="default"/>
        <w:lang w:val="lt-LT" w:eastAsia="en-US" w:bidi="ar-SA"/>
      </w:rPr>
    </w:lvl>
    <w:lvl w:ilvl="4">
      <w:numFmt w:val="bullet"/>
      <w:lvlText w:val=""/>
      <w:lvlJc w:val="left"/>
      <w:pPr>
        <w:tabs>
          <w:tab w:val="num" w:pos="0"/>
        </w:tabs>
        <w:ind w:left="4688" w:hanging="360"/>
      </w:pPr>
      <w:rPr>
        <w:rFonts w:ascii="Symbol" w:hAnsi="Symbol" w:cs="Symbol" w:hint="default"/>
        <w:lang w:val="lt-LT" w:eastAsia="en-US" w:bidi="ar-SA"/>
      </w:rPr>
    </w:lvl>
    <w:lvl w:ilvl="5">
      <w:numFmt w:val="bullet"/>
      <w:lvlText w:val=""/>
      <w:lvlJc w:val="left"/>
      <w:pPr>
        <w:tabs>
          <w:tab w:val="num" w:pos="0"/>
        </w:tabs>
        <w:ind w:left="5745" w:hanging="360"/>
      </w:pPr>
      <w:rPr>
        <w:rFonts w:ascii="Symbol" w:hAnsi="Symbol" w:cs="Symbol" w:hint="default"/>
        <w:lang w:val="lt-LT" w:eastAsia="en-US" w:bidi="ar-SA"/>
      </w:rPr>
    </w:lvl>
    <w:lvl w:ilvl="6">
      <w:numFmt w:val="bullet"/>
      <w:lvlText w:val=""/>
      <w:lvlJc w:val="left"/>
      <w:pPr>
        <w:tabs>
          <w:tab w:val="num" w:pos="0"/>
        </w:tabs>
        <w:ind w:left="6801" w:hanging="360"/>
      </w:pPr>
      <w:rPr>
        <w:rFonts w:ascii="Symbol" w:hAnsi="Symbol" w:cs="Symbol" w:hint="default"/>
        <w:lang w:val="lt-LT" w:eastAsia="en-US" w:bidi="ar-SA"/>
      </w:rPr>
    </w:lvl>
    <w:lvl w:ilvl="7">
      <w:numFmt w:val="bullet"/>
      <w:lvlText w:val=""/>
      <w:lvlJc w:val="left"/>
      <w:pPr>
        <w:tabs>
          <w:tab w:val="num" w:pos="0"/>
        </w:tabs>
        <w:ind w:left="7857" w:hanging="360"/>
      </w:pPr>
      <w:rPr>
        <w:rFonts w:ascii="Symbol" w:hAnsi="Symbol" w:cs="Symbol" w:hint="default"/>
        <w:lang w:val="lt-LT" w:eastAsia="en-US" w:bidi="ar-SA"/>
      </w:rPr>
    </w:lvl>
    <w:lvl w:ilvl="8">
      <w:numFmt w:val="bullet"/>
      <w:lvlText w:val=""/>
      <w:lvlJc w:val="left"/>
      <w:pPr>
        <w:tabs>
          <w:tab w:val="num" w:pos="0"/>
        </w:tabs>
        <w:ind w:left="8913" w:hanging="360"/>
      </w:pPr>
      <w:rPr>
        <w:rFonts w:ascii="Symbol" w:hAnsi="Symbol" w:cs="Symbol" w:hint="default"/>
        <w:lang w:val="lt-LT" w:eastAsia="en-US" w:bidi="ar-SA"/>
      </w:rPr>
    </w:lvl>
  </w:abstractNum>
  <w:abstractNum w:abstractNumId="74" w15:restartNumberingAfterBreak="0">
    <w:nsid w:val="7C63431A"/>
    <w:multiLevelType w:val="multilevel"/>
    <w:tmpl w:val="1A78F160"/>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5" w15:restartNumberingAfterBreak="0">
    <w:nsid w:val="7EA9745B"/>
    <w:multiLevelType w:val="multilevel"/>
    <w:tmpl w:val="18E2150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19040738">
    <w:abstractNumId w:val="41"/>
  </w:num>
  <w:num w:numId="2" w16cid:durableId="610866410">
    <w:abstractNumId w:val="17"/>
  </w:num>
  <w:num w:numId="3" w16cid:durableId="1492483612">
    <w:abstractNumId w:val="3"/>
  </w:num>
  <w:num w:numId="4" w16cid:durableId="1986734084">
    <w:abstractNumId w:val="19"/>
  </w:num>
  <w:num w:numId="5" w16cid:durableId="1293174946">
    <w:abstractNumId w:val="1"/>
  </w:num>
  <w:num w:numId="6" w16cid:durableId="71663278">
    <w:abstractNumId w:val="43"/>
  </w:num>
  <w:num w:numId="7" w16cid:durableId="21058971">
    <w:abstractNumId w:val="56"/>
  </w:num>
  <w:num w:numId="8" w16cid:durableId="1279068120">
    <w:abstractNumId w:val="28"/>
  </w:num>
  <w:num w:numId="9" w16cid:durableId="1067798800">
    <w:abstractNumId w:val="72"/>
  </w:num>
  <w:num w:numId="10" w16cid:durableId="1429043500">
    <w:abstractNumId w:val="12"/>
  </w:num>
  <w:num w:numId="11" w16cid:durableId="598759360">
    <w:abstractNumId w:val="24"/>
  </w:num>
  <w:num w:numId="12" w16cid:durableId="1837499486">
    <w:abstractNumId w:val="27"/>
  </w:num>
  <w:num w:numId="13" w16cid:durableId="514424538">
    <w:abstractNumId w:val="26"/>
  </w:num>
  <w:num w:numId="14" w16cid:durableId="1291126109">
    <w:abstractNumId w:val="47"/>
  </w:num>
  <w:num w:numId="15" w16cid:durableId="146628996">
    <w:abstractNumId w:val="51"/>
  </w:num>
  <w:num w:numId="16" w16cid:durableId="1637684115">
    <w:abstractNumId w:val="34"/>
  </w:num>
  <w:num w:numId="17" w16cid:durableId="122233544">
    <w:abstractNumId w:val="7"/>
  </w:num>
  <w:num w:numId="18" w16cid:durableId="1627077152">
    <w:abstractNumId w:val="69"/>
  </w:num>
  <w:num w:numId="19" w16cid:durableId="303315090">
    <w:abstractNumId w:val="67"/>
  </w:num>
  <w:num w:numId="20" w16cid:durableId="885218827">
    <w:abstractNumId w:val="33"/>
  </w:num>
  <w:num w:numId="21" w16cid:durableId="13000661">
    <w:abstractNumId w:val="39"/>
  </w:num>
  <w:num w:numId="22" w16cid:durableId="1805927746">
    <w:abstractNumId w:val="31"/>
  </w:num>
  <w:num w:numId="23" w16cid:durableId="977567072">
    <w:abstractNumId w:val="54"/>
  </w:num>
  <w:num w:numId="24" w16cid:durableId="231889038">
    <w:abstractNumId w:val="45"/>
  </w:num>
  <w:num w:numId="25" w16cid:durableId="9719695">
    <w:abstractNumId w:val="16"/>
  </w:num>
  <w:num w:numId="26" w16cid:durableId="2135707227">
    <w:abstractNumId w:val="58"/>
  </w:num>
  <w:num w:numId="27" w16cid:durableId="932126927">
    <w:abstractNumId w:val="6"/>
  </w:num>
  <w:num w:numId="28" w16cid:durableId="1500728731">
    <w:abstractNumId w:val="74"/>
  </w:num>
  <w:num w:numId="29" w16cid:durableId="1690135364">
    <w:abstractNumId w:val="50"/>
  </w:num>
  <w:num w:numId="30" w16cid:durableId="914169975">
    <w:abstractNumId w:val="18"/>
  </w:num>
  <w:num w:numId="31" w16cid:durableId="1267080406">
    <w:abstractNumId w:val="49"/>
  </w:num>
  <w:num w:numId="32" w16cid:durableId="620889710">
    <w:abstractNumId w:val="53"/>
  </w:num>
  <w:num w:numId="33" w16cid:durableId="1118600611">
    <w:abstractNumId w:val="52"/>
  </w:num>
  <w:num w:numId="34" w16cid:durableId="1750543778">
    <w:abstractNumId w:val="36"/>
  </w:num>
  <w:num w:numId="35" w16cid:durableId="1907691132">
    <w:abstractNumId w:val="55"/>
  </w:num>
  <w:num w:numId="36" w16cid:durableId="894387326">
    <w:abstractNumId w:val="23"/>
  </w:num>
  <w:num w:numId="37" w16cid:durableId="1422414633">
    <w:abstractNumId w:val="25"/>
  </w:num>
  <w:num w:numId="38" w16cid:durableId="299965757">
    <w:abstractNumId w:val="32"/>
  </w:num>
  <w:num w:numId="39" w16cid:durableId="1104690049">
    <w:abstractNumId w:val="10"/>
  </w:num>
  <w:num w:numId="40" w16cid:durableId="909730847">
    <w:abstractNumId w:val="11"/>
  </w:num>
  <w:num w:numId="41" w16cid:durableId="1900362498">
    <w:abstractNumId w:val="62"/>
  </w:num>
  <w:num w:numId="42" w16cid:durableId="1458985953">
    <w:abstractNumId w:val="71"/>
  </w:num>
  <w:num w:numId="43" w16cid:durableId="796873176">
    <w:abstractNumId w:val="21"/>
  </w:num>
  <w:num w:numId="44" w16cid:durableId="1958296597">
    <w:abstractNumId w:val="22"/>
  </w:num>
  <w:num w:numId="45" w16cid:durableId="851771407">
    <w:abstractNumId w:val="46"/>
  </w:num>
  <w:num w:numId="46" w16cid:durableId="2084600611">
    <w:abstractNumId w:val="59"/>
  </w:num>
  <w:num w:numId="47" w16cid:durableId="669255508">
    <w:abstractNumId w:val="4"/>
  </w:num>
  <w:num w:numId="48" w16cid:durableId="1594588777">
    <w:abstractNumId w:val="70"/>
  </w:num>
  <w:num w:numId="49" w16cid:durableId="1061176945">
    <w:abstractNumId w:val="20"/>
  </w:num>
  <w:num w:numId="50" w16cid:durableId="94324836">
    <w:abstractNumId w:val="40"/>
  </w:num>
  <w:num w:numId="51" w16cid:durableId="1151216718">
    <w:abstractNumId w:val="14"/>
  </w:num>
  <w:num w:numId="52" w16cid:durableId="88475918">
    <w:abstractNumId w:val="65"/>
  </w:num>
  <w:num w:numId="53" w16cid:durableId="1248156062">
    <w:abstractNumId w:val="63"/>
  </w:num>
  <w:num w:numId="54" w16cid:durableId="1633632571">
    <w:abstractNumId w:val="73"/>
  </w:num>
  <w:num w:numId="55" w16cid:durableId="1681397338">
    <w:abstractNumId w:val="13"/>
  </w:num>
  <w:num w:numId="56" w16cid:durableId="1896230978">
    <w:abstractNumId w:val="61"/>
  </w:num>
  <w:num w:numId="57" w16cid:durableId="2092503037">
    <w:abstractNumId w:val="42"/>
  </w:num>
  <w:num w:numId="58" w16cid:durableId="910508660">
    <w:abstractNumId w:val="8"/>
  </w:num>
  <w:num w:numId="59" w16cid:durableId="688023742">
    <w:abstractNumId w:val="9"/>
  </w:num>
  <w:num w:numId="60" w16cid:durableId="1960799627">
    <w:abstractNumId w:val="15"/>
  </w:num>
  <w:num w:numId="61" w16cid:durableId="1451626409">
    <w:abstractNumId w:val="38"/>
  </w:num>
  <w:num w:numId="62" w16cid:durableId="1960909658">
    <w:abstractNumId w:val="75"/>
  </w:num>
  <w:num w:numId="63" w16cid:durableId="1809475016">
    <w:abstractNumId w:val="44"/>
  </w:num>
  <w:num w:numId="64" w16cid:durableId="1637687910">
    <w:abstractNumId w:val="35"/>
  </w:num>
  <w:num w:numId="65" w16cid:durableId="505555071">
    <w:abstractNumId w:val="37"/>
  </w:num>
  <w:num w:numId="66" w16cid:durableId="1538159531">
    <w:abstractNumId w:val="66"/>
  </w:num>
  <w:num w:numId="67" w16cid:durableId="891119430">
    <w:abstractNumId w:val="30"/>
  </w:num>
  <w:num w:numId="68" w16cid:durableId="404035081">
    <w:abstractNumId w:val="60"/>
  </w:num>
  <w:num w:numId="69" w16cid:durableId="1325739637">
    <w:abstractNumId w:val="64"/>
  </w:num>
  <w:num w:numId="70" w16cid:durableId="473569400">
    <w:abstractNumId w:val="68"/>
  </w:num>
  <w:num w:numId="71" w16cid:durableId="1311516457">
    <w:abstractNumId w:val="0"/>
  </w:num>
  <w:num w:numId="72" w16cid:durableId="586958707">
    <w:abstractNumId w:val="48"/>
  </w:num>
  <w:num w:numId="73" w16cid:durableId="1943608778">
    <w:abstractNumId w:val="5"/>
  </w:num>
  <w:num w:numId="74" w16cid:durableId="808787314">
    <w:abstractNumId w:val="29"/>
  </w:num>
  <w:num w:numId="75" w16cid:durableId="1587424802">
    <w:abstractNumId w:val="57"/>
  </w:num>
  <w:num w:numId="76" w16cid:durableId="167067001">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54"/>
    <w:rsid w:val="000145E1"/>
    <w:rsid w:val="00027A1E"/>
    <w:rsid w:val="00056EF6"/>
    <w:rsid w:val="0005769F"/>
    <w:rsid w:val="00063ACA"/>
    <w:rsid w:val="000841D4"/>
    <w:rsid w:val="000931BC"/>
    <w:rsid w:val="000A03E9"/>
    <w:rsid w:val="000E2048"/>
    <w:rsid w:val="000E499F"/>
    <w:rsid w:val="000F7745"/>
    <w:rsid w:val="00156E1B"/>
    <w:rsid w:val="00160700"/>
    <w:rsid w:val="001836F8"/>
    <w:rsid w:val="00185381"/>
    <w:rsid w:val="00196262"/>
    <w:rsid w:val="001E216C"/>
    <w:rsid w:val="001F1A98"/>
    <w:rsid w:val="0022714F"/>
    <w:rsid w:val="00227431"/>
    <w:rsid w:val="002333C1"/>
    <w:rsid w:val="00266DF2"/>
    <w:rsid w:val="00267925"/>
    <w:rsid w:val="002956F9"/>
    <w:rsid w:val="002A2C5C"/>
    <w:rsid w:val="00352615"/>
    <w:rsid w:val="00363432"/>
    <w:rsid w:val="003B2AEF"/>
    <w:rsid w:val="003B49BB"/>
    <w:rsid w:val="003F2716"/>
    <w:rsid w:val="004103A9"/>
    <w:rsid w:val="0041101C"/>
    <w:rsid w:val="00420F8D"/>
    <w:rsid w:val="00447F35"/>
    <w:rsid w:val="0047273C"/>
    <w:rsid w:val="00477817"/>
    <w:rsid w:val="004B2DC1"/>
    <w:rsid w:val="004B7DB0"/>
    <w:rsid w:val="004D3CB4"/>
    <w:rsid w:val="00511464"/>
    <w:rsid w:val="005130C9"/>
    <w:rsid w:val="00523C76"/>
    <w:rsid w:val="00527C9C"/>
    <w:rsid w:val="005329F6"/>
    <w:rsid w:val="00562073"/>
    <w:rsid w:val="005A70E4"/>
    <w:rsid w:val="005D6235"/>
    <w:rsid w:val="006215D7"/>
    <w:rsid w:val="00636AB7"/>
    <w:rsid w:val="00645AF2"/>
    <w:rsid w:val="00662556"/>
    <w:rsid w:val="006C4D1E"/>
    <w:rsid w:val="00707156"/>
    <w:rsid w:val="007225DB"/>
    <w:rsid w:val="0074550D"/>
    <w:rsid w:val="0075241A"/>
    <w:rsid w:val="007551F4"/>
    <w:rsid w:val="00757FA5"/>
    <w:rsid w:val="0076402C"/>
    <w:rsid w:val="00776D65"/>
    <w:rsid w:val="0078546E"/>
    <w:rsid w:val="007B09B0"/>
    <w:rsid w:val="007B3889"/>
    <w:rsid w:val="007E2548"/>
    <w:rsid w:val="007F7E3B"/>
    <w:rsid w:val="00826698"/>
    <w:rsid w:val="00842A12"/>
    <w:rsid w:val="0089376F"/>
    <w:rsid w:val="008A5708"/>
    <w:rsid w:val="008A6096"/>
    <w:rsid w:val="008B6A42"/>
    <w:rsid w:val="008D6D0B"/>
    <w:rsid w:val="008F01EF"/>
    <w:rsid w:val="009032D3"/>
    <w:rsid w:val="0093102F"/>
    <w:rsid w:val="009A516C"/>
    <w:rsid w:val="00A06CA4"/>
    <w:rsid w:val="00A15651"/>
    <w:rsid w:val="00A70EB7"/>
    <w:rsid w:val="00AC2867"/>
    <w:rsid w:val="00AC70F9"/>
    <w:rsid w:val="00AD4189"/>
    <w:rsid w:val="00B01D73"/>
    <w:rsid w:val="00B0578E"/>
    <w:rsid w:val="00B06EFE"/>
    <w:rsid w:val="00B22A95"/>
    <w:rsid w:val="00B22F23"/>
    <w:rsid w:val="00B5532C"/>
    <w:rsid w:val="00B630DE"/>
    <w:rsid w:val="00BF7EF0"/>
    <w:rsid w:val="00C54DEA"/>
    <w:rsid w:val="00C75241"/>
    <w:rsid w:val="00C96859"/>
    <w:rsid w:val="00CD2650"/>
    <w:rsid w:val="00CD2854"/>
    <w:rsid w:val="00CD5E17"/>
    <w:rsid w:val="00CF31B4"/>
    <w:rsid w:val="00D151D9"/>
    <w:rsid w:val="00D1521A"/>
    <w:rsid w:val="00D54023"/>
    <w:rsid w:val="00DC1CDB"/>
    <w:rsid w:val="00DE41B1"/>
    <w:rsid w:val="00DF1684"/>
    <w:rsid w:val="00E13A32"/>
    <w:rsid w:val="00E16545"/>
    <w:rsid w:val="00E16C3D"/>
    <w:rsid w:val="00E34967"/>
    <w:rsid w:val="00E42E62"/>
    <w:rsid w:val="00E5150C"/>
    <w:rsid w:val="00E87F87"/>
    <w:rsid w:val="00E92AE9"/>
    <w:rsid w:val="00E93877"/>
    <w:rsid w:val="00E959E7"/>
    <w:rsid w:val="00EA4A63"/>
    <w:rsid w:val="00EB162B"/>
    <w:rsid w:val="00EB244A"/>
    <w:rsid w:val="00F66B27"/>
    <w:rsid w:val="00FA24D0"/>
    <w:rsid w:val="00FB423C"/>
    <w:rsid w:val="00FE7679"/>
    <w:rsid w:val="00FF4C75"/>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09E"/>
  <w15:docId w15:val="{D8452893-87DB-477B-AAB5-4C7960B72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FF5"/>
    <w:pPr>
      <w:widowControl w:val="0"/>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22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22F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22F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2F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2F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2F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2F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2F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2F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022F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022F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022F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022F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022F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022F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022F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022F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022FF5"/>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022FF5"/>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022FF5"/>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022FF5"/>
    <w:rPr>
      <w:i/>
      <w:iCs/>
      <w:color w:val="404040" w:themeColor="text1" w:themeTint="BF"/>
    </w:rPr>
  </w:style>
  <w:style w:type="character" w:styleId="IntenseEmphasis">
    <w:name w:val="Intense Emphasis"/>
    <w:basedOn w:val="DefaultParagraphFont"/>
    <w:uiPriority w:val="21"/>
    <w:qFormat/>
    <w:rsid w:val="00022FF5"/>
    <w:rPr>
      <w:i/>
      <w:iCs/>
      <w:color w:val="0F4761" w:themeColor="accent1" w:themeShade="BF"/>
    </w:rPr>
  </w:style>
  <w:style w:type="character" w:customStyle="1" w:styleId="IntenseQuoteChar">
    <w:name w:val="Intense Quote Char"/>
    <w:basedOn w:val="DefaultParagraphFont"/>
    <w:link w:val="IntenseQuote"/>
    <w:uiPriority w:val="30"/>
    <w:qFormat/>
    <w:rsid w:val="00022FF5"/>
    <w:rPr>
      <w:i/>
      <w:iCs/>
      <w:color w:val="0F4761" w:themeColor="accent1" w:themeShade="BF"/>
    </w:rPr>
  </w:style>
  <w:style w:type="character" w:styleId="IntenseReference">
    <w:name w:val="Intense Reference"/>
    <w:basedOn w:val="DefaultParagraphFont"/>
    <w:uiPriority w:val="32"/>
    <w:qFormat/>
    <w:rsid w:val="00022FF5"/>
    <w:rPr>
      <w:b/>
      <w:bCs/>
      <w:smallCaps/>
      <w:color w:val="0F4761" w:themeColor="accent1" w:themeShade="BF"/>
      <w:spacing w:val="5"/>
    </w:rPr>
  </w:style>
  <w:style w:type="character" w:customStyle="1" w:styleId="BodyTextChar">
    <w:name w:val="Body Text Char"/>
    <w:basedOn w:val="DefaultParagraphFont"/>
    <w:link w:val="BodyText"/>
    <w:uiPriority w:val="1"/>
    <w:qFormat/>
    <w:rsid w:val="00022FF5"/>
    <w:rPr>
      <w:rFonts w:ascii="Times New Roman" w:eastAsia="Times New Roman" w:hAnsi="Times New Roman" w:cs="Times New Roman"/>
      <w:kern w:val="0"/>
      <w14:ligatures w14:val="none"/>
    </w:rPr>
  </w:style>
  <w:style w:type="character" w:styleId="CommentReference">
    <w:name w:val="annotation reference"/>
    <w:basedOn w:val="DefaultParagraphFont"/>
    <w:unhideWhenUsed/>
    <w:qFormat/>
    <w:rsid w:val="00022FF5"/>
    <w:rPr>
      <w:sz w:val="16"/>
      <w:szCs w:val="16"/>
    </w:rPr>
  </w:style>
  <w:style w:type="character" w:customStyle="1" w:styleId="CommentTextChar">
    <w:name w:val="Comment Text Char"/>
    <w:basedOn w:val="DefaultParagraphFont"/>
    <w:link w:val="CommentText"/>
    <w:uiPriority w:val="99"/>
    <w:qFormat/>
    <w:rsid w:val="00022FF5"/>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sid w:val="00022FF5"/>
    <w:rPr>
      <w:rFonts w:ascii="Times New Roman" w:eastAsia="Times New Roman" w:hAnsi="Times New Roman" w:cs="Times New Roman"/>
      <w:b/>
      <w:bCs/>
      <w:kern w:val="0"/>
      <w:sz w:val="20"/>
      <w:szCs w:val="20"/>
      <w14:ligatures w14:val="none"/>
    </w:rPr>
  </w:style>
  <w:style w:type="character" w:customStyle="1" w:styleId="ListParagraphChar">
    <w:name w:val="List Paragraph Char"/>
    <w:basedOn w:val="DefaultParagraphFont"/>
    <w:link w:val="ListParagraph"/>
    <w:qFormat/>
    <w:locked/>
    <w:rsid w:val="00022FF5"/>
  </w:style>
  <w:style w:type="character" w:styleId="Hyperlink">
    <w:name w:val="Hyperlink"/>
    <w:basedOn w:val="DefaultParagraphFont"/>
    <w:uiPriority w:val="99"/>
    <w:unhideWhenUsed/>
    <w:rsid w:val="00022FF5"/>
    <w:rPr>
      <w:color w:val="467886" w:themeColor="hyperlink"/>
      <w:u w:val="single"/>
    </w:rPr>
  </w:style>
  <w:style w:type="character" w:styleId="UnresolvedMention">
    <w:name w:val="Unresolved Mention"/>
    <w:basedOn w:val="DefaultParagraphFont"/>
    <w:uiPriority w:val="99"/>
    <w:semiHidden/>
    <w:unhideWhenUsed/>
    <w:qFormat/>
    <w:rsid w:val="00022FF5"/>
    <w:rPr>
      <w:color w:val="605E5C"/>
      <w:shd w:val="clear" w:color="auto" w:fill="E1DFDD"/>
    </w:rPr>
  </w:style>
  <w:style w:type="character" w:customStyle="1" w:styleId="HeaderChar">
    <w:name w:val="Header Char"/>
    <w:basedOn w:val="DefaultParagraphFont"/>
    <w:link w:val="Header"/>
    <w:uiPriority w:val="99"/>
    <w:qFormat/>
    <w:rsid w:val="00022FF5"/>
    <w:rPr>
      <w:rFonts w:ascii="Times New Roman" w:eastAsia="Times New Roman" w:hAnsi="Times New Roman" w:cs="Times New Roman"/>
      <w:kern w:val="0"/>
      <w14:ligatures w14:val="none"/>
    </w:rPr>
  </w:style>
  <w:style w:type="character" w:customStyle="1" w:styleId="FooterChar">
    <w:name w:val="Footer Char"/>
    <w:basedOn w:val="DefaultParagraphFont"/>
    <w:link w:val="Footer"/>
    <w:uiPriority w:val="99"/>
    <w:qFormat/>
    <w:rsid w:val="00022FF5"/>
    <w:rPr>
      <w:rFonts w:ascii="Times New Roman" w:eastAsia="Times New Roman" w:hAnsi="Times New Roman" w:cs="Times New Roman"/>
      <w:kern w:val="0"/>
      <w14:ligatures w14:val="none"/>
    </w:rPr>
  </w:style>
  <w:style w:type="character" w:customStyle="1" w:styleId="cf01">
    <w:name w:val="cf01"/>
    <w:basedOn w:val="DefaultParagraphFont"/>
    <w:qFormat/>
    <w:rsid w:val="008A7BDB"/>
    <w:rPr>
      <w:rFonts w:ascii="Segoe UI" w:hAnsi="Segoe UI" w:cs="Segoe UI"/>
      <w:sz w:val="18"/>
      <w:szCs w:val="18"/>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022FF5"/>
    <w:pPr>
      <w:spacing w:before="119"/>
      <w:ind w:left="393"/>
      <w:jc w:val="both"/>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022FF5"/>
    <w:pPr>
      <w:spacing w:after="80"/>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022F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2FF5"/>
    <w:pPr>
      <w:spacing w:before="160"/>
      <w:jc w:val="center"/>
    </w:pPr>
    <w:rPr>
      <w:i/>
      <w:iCs/>
      <w:color w:val="404040" w:themeColor="text1" w:themeTint="BF"/>
    </w:rPr>
  </w:style>
  <w:style w:type="paragraph" w:styleId="ListParagraph">
    <w:name w:val="List Paragraph"/>
    <w:basedOn w:val="Normal"/>
    <w:link w:val="ListParagraphChar"/>
    <w:qFormat/>
    <w:rsid w:val="00022FF5"/>
    <w:pPr>
      <w:ind w:left="720"/>
      <w:contextualSpacing/>
    </w:pPr>
  </w:style>
  <w:style w:type="paragraph" w:styleId="IntenseQuote">
    <w:name w:val="Intense Quote"/>
    <w:basedOn w:val="Normal"/>
    <w:next w:val="Normal"/>
    <w:link w:val="IntenseQuoteChar"/>
    <w:uiPriority w:val="30"/>
    <w:qFormat/>
    <w:rsid w:val="00022F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OC1">
    <w:name w:val="toc 1"/>
    <w:basedOn w:val="Normal"/>
    <w:uiPriority w:val="39"/>
    <w:qFormat/>
    <w:rsid w:val="00022FF5"/>
    <w:pPr>
      <w:spacing w:before="85"/>
      <w:ind w:left="364" w:hanging="329"/>
    </w:pPr>
  </w:style>
  <w:style w:type="paragraph" w:styleId="TOC2">
    <w:name w:val="toc 2"/>
    <w:basedOn w:val="Normal"/>
    <w:uiPriority w:val="39"/>
    <w:qFormat/>
    <w:rsid w:val="00022FF5"/>
    <w:pPr>
      <w:spacing w:before="85"/>
      <w:ind w:left="724" w:hanging="332"/>
    </w:pPr>
  </w:style>
  <w:style w:type="paragraph" w:styleId="TOC3">
    <w:name w:val="toc 3"/>
    <w:basedOn w:val="Normal"/>
    <w:uiPriority w:val="39"/>
    <w:qFormat/>
    <w:rsid w:val="00022FF5"/>
    <w:pPr>
      <w:spacing w:before="85"/>
      <w:ind w:left="1174" w:hanging="498"/>
    </w:pPr>
  </w:style>
  <w:style w:type="paragraph" w:styleId="TOC4">
    <w:name w:val="toc 4"/>
    <w:basedOn w:val="Normal"/>
    <w:uiPriority w:val="39"/>
    <w:qFormat/>
    <w:rsid w:val="00022FF5"/>
    <w:pPr>
      <w:spacing w:before="88"/>
      <w:ind w:left="1493" w:hanging="380"/>
    </w:pPr>
  </w:style>
  <w:style w:type="paragraph" w:customStyle="1" w:styleId="TableParagraph">
    <w:name w:val="Table Paragraph"/>
    <w:basedOn w:val="Normal"/>
    <w:uiPriority w:val="1"/>
    <w:qFormat/>
    <w:rsid w:val="00022FF5"/>
  </w:style>
  <w:style w:type="paragraph" w:styleId="CommentText">
    <w:name w:val="annotation text"/>
    <w:basedOn w:val="Normal"/>
    <w:link w:val="CommentTextChar"/>
    <w:uiPriority w:val="99"/>
    <w:unhideWhenUsed/>
    <w:rsid w:val="00022FF5"/>
    <w:rPr>
      <w:sz w:val="20"/>
      <w:szCs w:val="20"/>
    </w:rPr>
  </w:style>
  <w:style w:type="paragraph" w:styleId="CommentSubject">
    <w:name w:val="annotation subject"/>
    <w:basedOn w:val="CommentText"/>
    <w:next w:val="CommentText"/>
    <w:link w:val="CommentSubjectChar"/>
    <w:uiPriority w:val="99"/>
    <w:semiHidden/>
    <w:unhideWhenUsed/>
    <w:qFormat/>
    <w:rsid w:val="00022FF5"/>
    <w:rPr>
      <w:b/>
      <w:bCs/>
    </w:rPr>
  </w:style>
  <w:style w:type="paragraph" w:styleId="Revision">
    <w:name w:val="Revision"/>
    <w:uiPriority w:val="99"/>
    <w:semiHidden/>
    <w:qFormat/>
    <w:rsid w:val="00022FF5"/>
    <w:rPr>
      <w:rFonts w:ascii="Times New Roman" w:eastAsia="Times New Roman" w:hAnsi="Times New Roman" w:cs="Times New Roman"/>
      <w:kern w:val="0"/>
      <w14:ligatures w14:val="none"/>
    </w:rPr>
  </w:style>
  <w:style w:type="paragraph" w:styleId="NormalWeb">
    <w:name w:val="Normal (Web)"/>
    <w:basedOn w:val="Normal"/>
    <w:uiPriority w:val="99"/>
    <w:semiHidden/>
    <w:unhideWhenUsed/>
    <w:qFormat/>
    <w:rsid w:val="00022FF5"/>
    <w:pPr>
      <w:widowControl/>
      <w:spacing w:beforeAutospacing="1" w:afterAutospacing="1"/>
    </w:pPr>
    <w:rPr>
      <w:sz w:val="24"/>
      <w:szCs w:val="24"/>
      <w:lang w:val="en-US"/>
    </w:rPr>
  </w:style>
  <w:style w:type="paragraph" w:customStyle="1" w:styleId="Default">
    <w:name w:val="Default"/>
    <w:qFormat/>
    <w:rsid w:val="00022FF5"/>
    <w:rPr>
      <w:rFonts w:ascii="Times New Roman" w:eastAsia="Aptos" w:hAnsi="Times New Roman" w:cs="Times New Roman"/>
      <w:color w:val="000000"/>
      <w:kern w:val="0"/>
      <w:sz w:val="24"/>
      <w:szCs w:val="24"/>
      <w:lang w:val="en-US"/>
      <w14:ligatures w14:val="none"/>
    </w:rPr>
  </w:style>
  <w:style w:type="paragraph" w:customStyle="1" w:styleId="HeaderandFooter">
    <w:name w:val="Header and Footer"/>
    <w:basedOn w:val="Normal"/>
    <w:qFormat/>
  </w:style>
  <w:style w:type="paragraph" w:styleId="Header">
    <w:name w:val="header"/>
    <w:basedOn w:val="Normal"/>
    <w:link w:val="HeaderChar"/>
    <w:uiPriority w:val="99"/>
    <w:unhideWhenUsed/>
    <w:rsid w:val="00022FF5"/>
    <w:pPr>
      <w:tabs>
        <w:tab w:val="center" w:pos="4819"/>
        <w:tab w:val="right" w:pos="9638"/>
      </w:tabs>
    </w:pPr>
  </w:style>
  <w:style w:type="paragraph" w:styleId="Footer">
    <w:name w:val="footer"/>
    <w:basedOn w:val="Normal"/>
    <w:link w:val="FooterChar"/>
    <w:uiPriority w:val="99"/>
    <w:unhideWhenUsed/>
    <w:rsid w:val="00022FF5"/>
    <w:pPr>
      <w:tabs>
        <w:tab w:val="center" w:pos="4819"/>
        <w:tab w:val="right" w:pos="9638"/>
      </w:tabs>
    </w:pPr>
  </w:style>
  <w:style w:type="paragraph" w:styleId="IndexHeading">
    <w:name w:val="index heading"/>
    <w:basedOn w:val="Heading"/>
  </w:style>
  <w:style w:type="paragraph" w:styleId="TOCHeading">
    <w:name w:val="TOC Heading"/>
    <w:basedOn w:val="Heading1"/>
    <w:next w:val="Normal"/>
    <w:uiPriority w:val="39"/>
    <w:unhideWhenUsed/>
    <w:qFormat/>
    <w:rsid w:val="00BB28FE"/>
    <w:pPr>
      <w:widowControl/>
      <w:spacing w:before="240" w:after="0" w:line="259" w:lineRule="auto"/>
      <w:outlineLvl w:val="9"/>
    </w:pPr>
    <w:rPr>
      <w:sz w:val="32"/>
      <w:szCs w:val="32"/>
      <w:lang w:val="en-US"/>
    </w:rPr>
  </w:style>
  <w:style w:type="paragraph" w:styleId="TOC5">
    <w:name w:val="toc 5"/>
    <w:basedOn w:val="Normal"/>
    <w:next w:val="Normal"/>
    <w:autoRedefine/>
    <w:uiPriority w:val="39"/>
    <w:unhideWhenUsed/>
    <w:rsid w:val="00BB28FE"/>
    <w:pPr>
      <w:widowControl/>
      <w:spacing w:after="100" w:line="276" w:lineRule="auto"/>
      <w:ind w:left="960"/>
    </w:pPr>
    <w:rPr>
      <w:rFonts w:asciiTheme="minorHAnsi" w:eastAsiaTheme="minorEastAsia" w:hAnsiTheme="minorHAnsi" w:cstheme="minorBidi"/>
      <w:kern w:val="2"/>
      <w:sz w:val="24"/>
      <w:szCs w:val="24"/>
      <w:lang w:eastAsia="lt-LT"/>
      <w14:ligatures w14:val="standardContextual"/>
    </w:rPr>
  </w:style>
  <w:style w:type="paragraph" w:styleId="TOC6">
    <w:name w:val="toc 6"/>
    <w:basedOn w:val="Normal"/>
    <w:next w:val="Normal"/>
    <w:autoRedefine/>
    <w:uiPriority w:val="39"/>
    <w:unhideWhenUsed/>
    <w:rsid w:val="00BB28FE"/>
    <w:pPr>
      <w:widowControl/>
      <w:spacing w:after="100" w:line="276" w:lineRule="auto"/>
      <w:ind w:left="1200"/>
    </w:pPr>
    <w:rPr>
      <w:rFonts w:asciiTheme="minorHAnsi" w:eastAsiaTheme="minorEastAsia" w:hAnsiTheme="minorHAnsi" w:cstheme="minorBidi"/>
      <w:kern w:val="2"/>
      <w:sz w:val="24"/>
      <w:szCs w:val="24"/>
      <w:lang w:eastAsia="lt-LT"/>
      <w14:ligatures w14:val="standardContextual"/>
    </w:rPr>
  </w:style>
  <w:style w:type="paragraph" w:styleId="TOC7">
    <w:name w:val="toc 7"/>
    <w:basedOn w:val="Normal"/>
    <w:next w:val="Normal"/>
    <w:autoRedefine/>
    <w:uiPriority w:val="39"/>
    <w:unhideWhenUsed/>
    <w:rsid w:val="00BB28FE"/>
    <w:pPr>
      <w:widowControl/>
      <w:spacing w:after="100" w:line="276" w:lineRule="auto"/>
      <w:ind w:left="1440"/>
    </w:pPr>
    <w:rPr>
      <w:rFonts w:asciiTheme="minorHAnsi" w:eastAsiaTheme="minorEastAsia" w:hAnsiTheme="minorHAnsi" w:cstheme="minorBidi"/>
      <w:kern w:val="2"/>
      <w:sz w:val="24"/>
      <w:szCs w:val="24"/>
      <w:lang w:eastAsia="lt-LT"/>
      <w14:ligatures w14:val="standardContextual"/>
    </w:rPr>
  </w:style>
  <w:style w:type="paragraph" w:styleId="TOC8">
    <w:name w:val="toc 8"/>
    <w:basedOn w:val="Normal"/>
    <w:next w:val="Normal"/>
    <w:autoRedefine/>
    <w:uiPriority w:val="39"/>
    <w:unhideWhenUsed/>
    <w:rsid w:val="00BB28FE"/>
    <w:pPr>
      <w:widowControl/>
      <w:spacing w:after="100" w:line="276" w:lineRule="auto"/>
      <w:ind w:left="1680"/>
    </w:pPr>
    <w:rPr>
      <w:rFonts w:asciiTheme="minorHAnsi" w:eastAsiaTheme="minorEastAsia" w:hAnsiTheme="minorHAnsi" w:cstheme="minorBidi"/>
      <w:kern w:val="2"/>
      <w:sz w:val="24"/>
      <w:szCs w:val="24"/>
      <w:lang w:eastAsia="lt-LT"/>
      <w14:ligatures w14:val="standardContextual"/>
    </w:rPr>
  </w:style>
  <w:style w:type="paragraph" w:styleId="TOC9">
    <w:name w:val="toc 9"/>
    <w:basedOn w:val="Normal"/>
    <w:next w:val="Normal"/>
    <w:autoRedefine/>
    <w:uiPriority w:val="39"/>
    <w:unhideWhenUsed/>
    <w:rsid w:val="00BB28FE"/>
    <w:pPr>
      <w:widowControl/>
      <w:spacing w:after="100" w:line="276" w:lineRule="auto"/>
      <w:ind w:left="1920"/>
    </w:pPr>
    <w:rPr>
      <w:rFonts w:asciiTheme="minorHAnsi" w:eastAsiaTheme="minorEastAsia" w:hAnsiTheme="minorHAnsi" w:cstheme="minorBidi"/>
      <w:kern w:val="2"/>
      <w:sz w:val="24"/>
      <w:szCs w:val="24"/>
      <w:lang w:eastAsia="lt-LT"/>
      <w14:ligatures w14:val="standardContextual"/>
    </w:rPr>
  </w:style>
  <w:style w:type="paragraph" w:customStyle="1" w:styleId="pf0">
    <w:name w:val="pf0"/>
    <w:basedOn w:val="Normal"/>
    <w:qFormat/>
    <w:rsid w:val="008A7BDB"/>
    <w:pPr>
      <w:widowControl/>
      <w:spacing w:beforeAutospacing="1" w:afterAutospacing="1"/>
    </w:pPr>
    <w:rPr>
      <w:sz w:val="24"/>
      <w:szCs w:val="24"/>
      <w:lang w:val="en-US"/>
    </w:rPr>
  </w:style>
  <w:style w:type="paragraph" w:styleId="NoSpacing">
    <w:name w:val="No Spacing"/>
    <w:aliases w:val="Normalus,Punktai"/>
    <w:link w:val="NoSpacingChar"/>
    <w:uiPriority w:val="1"/>
    <w:qFormat/>
    <w:rsid w:val="008B46C0"/>
    <w:pPr>
      <w:widowControl w:val="0"/>
    </w:pPr>
    <w:rPr>
      <w:rFonts w:ascii="Times New Roman" w:eastAsia="Times New Roman" w:hAnsi="Times New Roman" w:cs="Times New Roman"/>
      <w:kern w:val="0"/>
      <w14:ligatures w14:val="none"/>
    </w:rPr>
  </w:style>
  <w:style w:type="paragraph" w:customStyle="1" w:styleId="Comment">
    <w:name w:val="Comment"/>
    <w:basedOn w:val="Normal"/>
    <w:qFormat/>
    <w:pPr>
      <w:spacing w:before="56"/>
      <w:ind w:left="56" w:right="56"/>
    </w:pPr>
    <w:rPr>
      <w:sz w:val="20"/>
      <w:szCs w:val="20"/>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NoSpacingChar">
    <w:name w:val="No Spacing Char"/>
    <w:aliases w:val="Normalus Char,Punktai Char"/>
    <w:basedOn w:val="DefaultParagraphFont"/>
    <w:link w:val="NoSpacing"/>
    <w:uiPriority w:val="1"/>
    <w:rsid w:val="00027A1E"/>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614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egalAct.html?documentId=e7725e7078a211ec993ff5ca6e8ba60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lrs.lt/cgi-bin/preps2?Condition1=130607&amp;Condition2"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uščias dokumentas" ma:contentTypeID="0x01010066872F3CC8F7D84995438B893169A08000B51FA40D98BB73458185B17D92AACBF3" ma:contentTypeVersion="1" ma:contentTypeDescription="" ma:contentTypeScope="" ma:versionID="b2cf75418aff12e47b04f937e258920c">
  <xsd:schema xmlns:xsd="http://www.w3.org/2001/XMLSchema" xmlns:xs="http://www.w3.org/2001/XMLSchema" xmlns:p="http://schemas.microsoft.com/office/2006/metadata/properties" xmlns:ns2="58896280-883f-49e1-8f2c-86b01e3ff616" xmlns:ns3="ac43cd30-001d-4988-b9de-628524951344" targetNamespace="http://schemas.microsoft.com/office/2006/metadata/properties" ma:root="true" ma:fieldsID="e3a838ce4a53818f75e29f57f010ca16" ns2:_="" ns3:_="">
    <xsd:import namespace="58896280-883f-49e1-8f2c-86b01e3ff616"/>
    <xsd:import namespace="ac43cd30-001d-4988-b9de-628524951344"/>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8" nillable="true" ma:displayName="Nuoseklūs" ma:list="{93c55f10-a0b7-415d-98a1-3a0e80c2402b}" ma:SharePointGroup="0" ma:internalName="Nuosekl_x016b_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9" nillable="true" ma:displayName="Lygiagretūs" ma:list="{93c55f10-a0b7-415d-98a1-3a0e80c2402b}" ma:SharePointGroup="0" ma:internalName="Lygiagretu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43cd30-001d-4988-b9de-62852495134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Nuoseklūs xmlns="58896280-883f-49e1-8f2c-86b01e3ff616">
      <UserInfo>
        <DisplayName/>
        <AccountId xsi:nil="true"/>
        <AccountType/>
      </UserInfo>
    </Nuoseklūs>
    <_dlc_DocId xmlns="58896280-883f-49e1-8f2c-86b01e3ff616">PVIS-1574984718-290</_dlc_DocId>
    <_dlc_DocIdUrl xmlns="58896280-883f-49e1-8f2c-86b01e3ff616">
      <Url>https://projektai.intranet.litgrid.eu/PWA/Rezervinio%20sistemos%20valdymo%20ir%20duomenų%20centro%20saugos%20didinimas/_layouts/15/DocIdRedir.aspx?ID=PVIS-1574984718-290</Url>
      <Description>PVIS-1574984718-290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C7C015-4711-4A8F-919D-CA1993999138}">
  <ds:schemaRefs>
    <ds:schemaRef ds:uri="http://schemas.openxmlformats.org/officeDocument/2006/bibliography"/>
  </ds:schemaRefs>
</ds:datastoreItem>
</file>

<file path=customXml/itemProps2.xml><?xml version="1.0" encoding="utf-8"?>
<ds:datastoreItem xmlns:ds="http://schemas.openxmlformats.org/officeDocument/2006/customXml" ds:itemID="{86D7A0EB-762E-436C-AAA6-5757A2192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ac43cd30-001d-4988-b9de-628524951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6A5CD0-0CB5-4E56-888C-BF525C463A80}">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B602A086-770E-4DDC-94AF-4B79E972BF73}">
  <ds:schemaRefs>
    <ds:schemaRef ds:uri="http://schemas.microsoft.com/sharepoint/v3/contenttype/forms"/>
  </ds:schemaRefs>
</ds:datastoreItem>
</file>

<file path=customXml/itemProps5.xml><?xml version="1.0" encoding="utf-8"?>
<ds:datastoreItem xmlns:ds="http://schemas.openxmlformats.org/officeDocument/2006/customXml" ds:itemID="{CC37DCB7-5A93-4674-9F42-4A95868FDB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106181</Words>
  <Characters>60524</Characters>
  <Application>Microsoft Office Word</Application>
  <DocSecurity>0</DocSecurity>
  <Lines>504</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Gvazdaitis</dc:creator>
  <dc:description/>
  <cp:lastModifiedBy>Matas Gvazdaitis</cp:lastModifiedBy>
  <cp:revision>3</cp:revision>
  <cp:lastPrinted>2024-08-05T10:54:00Z</cp:lastPrinted>
  <dcterms:created xsi:type="dcterms:W3CDTF">2024-12-05T16:45:00Z</dcterms:created>
  <dcterms:modified xsi:type="dcterms:W3CDTF">2024-12-06T11:38:00Z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0x01010066872F3CC8F7D84995438B893169A08000B51FA40D98BB73458185B17D92AACBF3</vt:lpwstr>
  </property>
  <property fmtid="{D5CDD505-2E9C-101B-9397-08002B2CF9AE}" pid="3" name="MSIP_Label_32ae7b5d-0aac-474b-ae2b-02c331ef2874_ActionId">
    <vt:lpwstr>1df91129-5d97-4d2f-811b-43ae57da7a78</vt:lpwstr>
  </property>
  <property fmtid="{D5CDD505-2E9C-101B-9397-08002B2CF9AE}" pid="4" name="MSIP_Label_32ae7b5d-0aac-474b-ae2b-02c331ef2874_ContentBits">
    <vt:lpwstr>0</vt:lpwstr>
  </property>
  <property fmtid="{D5CDD505-2E9C-101B-9397-08002B2CF9AE}" pid="5" name="MSIP_Label_32ae7b5d-0aac-474b-ae2b-02c331ef2874_Enabled">
    <vt:lpwstr>true</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etDate">
    <vt:lpwstr>2024-07-03T09:46:00Z</vt:lpwstr>
  </property>
  <property fmtid="{D5CDD505-2E9C-101B-9397-08002B2CF9AE}" pid="9" name="MSIP_Label_32ae7b5d-0aac-474b-ae2b-02c331ef2874_SiteId">
    <vt:lpwstr>86bcf768-7bcf-4cd6-b041-b219988b7a9c</vt:lpwstr>
  </property>
  <property fmtid="{D5CDD505-2E9C-101B-9397-08002B2CF9AE}" pid="10" name="_dlc_DocIdItemGuid">
    <vt:lpwstr>c90a3efa-aeb2-456b-913a-f1e47d396a16</vt:lpwstr>
  </property>
</Properties>
</file>